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91" w:rsidRDefault="00BE40B5" w:rsidP="00BE40B5">
      <w:pPr>
        <w:spacing w:after="0" w:line="240" w:lineRule="auto"/>
        <w:jc w:val="right"/>
        <w:rPr>
          <w:rFonts w:ascii="Times New Roman" w:hAnsi="Times New Roman"/>
          <w:sz w:val="24"/>
          <w:szCs w:val="24"/>
        </w:rPr>
      </w:pPr>
      <w:r>
        <w:rPr>
          <w:rFonts w:ascii="Times New Roman" w:hAnsi="Times New Roman"/>
          <w:sz w:val="24"/>
          <w:szCs w:val="24"/>
        </w:rPr>
        <w:t>NORAKSTS</w:t>
      </w:r>
    </w:p>
    <w:p w:rsidR="00EF7440" w:rsidRDefault="00EF7440" w:rsidP="001C7E88">
      <w:pPr>
        <w:spacing w:after="0" w:line="240" w:lineRule="auto"/>
        <w:jc w:val="center"/>
        <w:rPr>
          <w:rFonts w:ascii="Times New Roman" w:hAnsi="Times New Roman"/>
          <w:sz w:val="24"/>
          <w:szCs w:val="24"/>
        </w:rPr>
      </w:pPr>
    </w:p>
    <w:p w:rsidR="0039791E" w:rsidRDefault="00C511DE" w:rsidP="001C7E88">
      <w:pPr>
        <w:spacing w:after="0" w:line="240" w:lineRule="auto"/>
        <w:jc w:val="center"/>
        <w:rPr>
          <w:rFonts w:ascii="Times New Roman" w:hAnsi="Times New Roman"/>
          <w:sz w:val="24"/>
          <w:szCs w:val="24"/>
        </w:rPr>
      </w:pPr>
      <w:r w:rsidRPr="003207A9">
        <w:rPr>
          <w:rFonts w:ascii="Times New Roman" w:hAnsi="Times New Roman"/>
          <w:sz w:val="24"/>
          <w:szCs w:val="24"/>
        </w:rPr>
        <w:t>LĒMUMS</w:t>
      </w:r>
      <w:r w:rsidR="0039791E" w:rsidRPr="003207A9">
        <w:rPr>
          <w:rFonts w:ascii="Times New Roman" w:hAnsi="Times New Roman"/>
          <w:sz w:val="24"/>
          <w:szCs w:val="24"/>
        </w:rPr>
        <w:t xml:space="preserve"> </w:t>
      </w:r>
    </w:p>
    <w:p w:rsidR="000F4ED0" w:rsidRPr="006A3BBB" w:rsidRDefault="000F4ED0" w:rsidP="001C7E88">
      <w:pPr>
        <w:spacing w:after="0" w:line="240" w:lineRule="auto"/>
        <w:jc w:val="center"/>
        <w:rPr>
          <w:rFonts w:ascii="Times New Roman" w:hAnsi="Times New Roman"/>
          <w:sz w:val="16"/>
          <w:szCs w:val="16"/>
        </w:rPr>
      </w:pPr>
    </w:p>
    <w:p w:rsidR="00C511DE" w:rsidRPr="003207A9" w:rsidRDefault="00C511DE" w:rsidP="001C7E88">
      <w:pPr>
        <w:spacing w:after="0" w:line="240" w:lineRule="auto"/>
        <w:jc w:val="center"/>
        <w:rPr>
          <w:rFonts w:ascii="Times New Roman" w:hAnsi="Times New Roman"/>
          <w:sz w:val="24"/>
          <w:szCs w:val="24"/>
        </w:rPr>
      </w:pPr>
      <w:r w:rsidRPr="003207A9">
        <w:rPr>
          <w:rFonts w:ascii="Times New Roman" w:hAnsi="Times New Roman"/>
          <w:sz w:val="24"/>
          <w:szCs w:val="24"/>
        </w:rPr>
        <w:t>Rīgā</w:t>
      </w:r>
    </w:p>
    <w:p w:rsidR="00C511DE" w:rsidRPr="003207A9" w:rsidRDefault="00CC1F4B" w:rsidP="004E7D51">
      <w:pPr>
        <w:tabs>
          <w:tab w:val="right" w:pos="9639"/>
        </w:tabs>
        <w:spacing w:after="0" w:line="240" w:lineRule="auto"/>
        <w:rPr>
          <w:rFonts w:ascii="Times New Roman" w:hAnsi="Times New Roman"/>
          <w:sz w:val="24"/>
          <w:szCs w:val="24"/>
        </w:rPr>
      </w:pPr>
      <w:r>
        <w:rPr>
          <w:rFonts w:ascii="Times New Roman" w:hAnsi="Times New Roman"/>
          <w:sz w:val="24"/>
          <w:szCs w:val="24"/>
        </w:rPr>
        <w:t>22.05</w:t>
      </w:r>
      <w:r w:rsidR="00CE20D0" w:rsidRPr="003207A9">
        <w:rPr>
          <w:rFonts w:ascii="Times New Roman" w:hAnsi="Times New Roman"/>
          <w:sz w:val="24"/>
          <w:szCs w:val="24"/>
        </w:rPr>
        <w:t>.201</w:t>
      </w:r>
      <w:r>
        <w:rPr>
          <w:rFonts w:ascii="Times New Roman" w:hAnsi="Times New Roman"/>
          <w:sz w:val="24"/>
          <w:szCs w:val="24"/>
        </w:rPr>
        <w:t>8</w:t>
      </w:r>
      <w:r w:rsidR="00C75B3D">
        <w:rPr>
          <w:rFonts w:ascii="Times New Roman" w:hAnsi="Times New Roman"/>
          <w:sz w:val="24"/>
          <w:szCs w:val="24"/>
        </w:rPr>
        <w:t>.</w:t>
      </w:r>
      <w:r w:rsidR="00EB196F" w:rsidRPr="003207A9">
        <w:rPr>
          <w:rFonts w:ascii="Times New Roman" w:hAnsi="Times New Roman"/>
          <w:sz w:val="24"/>
          <w:szCs w:val="24"/>
        </w:rPr>
        <w:tab/>
      </w:r>
      <w:r w:rsidR="00134285">
        <w:rPr>
          <w:rFonts w:ascii="Times New Roman" w:hAnsi="Times New Roman"/>
          <w:sz w:val="24"/>
          <w:szCs w:val="24"/>
        </w:rPr>
        <w:t>53-7</w:t>
      </w:r>
      <w:r w:rsidR="00145EE2">
        <w:rPr>
          <w:rFonts w:ascii="Times New Roman" w:hAnsi="Times New Roman"/>
          <w:sz w:val="24"/>
          <w:szCs w:val="24"/>
        </w:rPr>
        <w:t>/</w:t>
      </w:r>
      <w:r w:rsidR="0065564E">
        <w:rPr>
          <w:rFonts w:ascii="Times New Roman" w:hAnsi="Times New Roman"/>
          <w:sz w:val="24"/>
          <w:szCs w:val="24"/>
        </w:rPr>
        <w:t>3</w:t>
      </w:r>
    </w:p>
    <w:p w:rsidR="000F4ED0" w:rsidRPr="003207A9" w:rsidRDefault="000F4ED0" w:rsidP="004E7D51">
      <w:pPr>
        <w:tabs>
          <w:tab w:val="right" w:pos="9639"/>
        </w:tabs>
        <w:spacing w:after="0" w:line="240" w:lineRule="auto"/>
        <w:rPr>
          <w:rFonts w:ascii="Times New Roman" w:hAnsi="Times New Roman"/>
          <w:sz w:val="24"/>
          <w:szCs w:val="24"/>
        </w:rPr>
      </w:pPr>
    </w:p>
    <w:p w:rsidR="00C511DE" w:rsidRPr="003207A9" w:rsidRDefault="00A467CA" w:rsidP="001C7E88">
      <w:pPr>
        <w:spacing w:after="0" w:line="240" w:lineRule="auto"/>
        <w:jc w:val="both"/>
        <w:rPr>
          <w:rFonts w:ascii="Times New Roman" w:hAnsi="Times New Roman"/>
          <w:sz w:val="24"/>
          <w:szCs w:val="24"/>
        </w:rPr>
      </w:pPr>
      <w:r w:rsidRPr="003207A9">
        <w:rPr>
          <w:rFonts w:ascii="Times New Roman" w:hAnsi="Times New Roman"/>
          <w:sz w:val="24"/>
          <w:szCs w:val="24"/>
        </w:rPr>
        <w:t>Rīgas Stradiņa universitātes (turpmāk – RSU) iepirkuma komisija (turpmāk - komisija): izveidot</w:t>
      </w:r>
      <w:r w:rsidR="00E73AE4" w:rsidRPr="003207A9">
        <w:rPr>
          <w:rFonts w:ascii="Times New Roman" w:hAnsi="Times New Roman"/>
          <w:sz w:val="24"/>
          <w:szCs w:val="24"/>
        </w:rPr>
        <w:t>a p</w:t>
      </w:r>
      <w:r w:rsidR="009D1B1E" w:rsidRPr="003207A9">
        <w:rPr>
          <w:rFonts w:ascii="Times New Roman" w:hAnsi="Times New Roman"/>
          <w:sz w:val="24"/>
          <w:szCs w:val="24"/>
        </w:rPr>
        <w:t xml:space="preserve">amatojoties uz </w:t>
      </w:r>
      <w:r w:rsidR="0006653B" w:rsidRPr="003207A9">
        <w:rPr>
          <w:rFonts w:ascii="Times New Roman" w:hAnsi="Times New Roman"/>
          <w:sz w:val="24"/>
          <w:szCs w:val="24"/>
        </w:rPr>
        <w:t xml:space="preserve">rektora </w:t>
      </w:r>
      <w:r w:rsidR="00C75B3D">
        <w:rPr>
          <w:rFonts w:ascii="Times New Roman" w:hAnsi="Times New Roman"/>
          <w:sz w:val="24"/>
          <w:szCs w:val="24"/>
        </w:rPr>
        <w:t>201</w:t>
      </w:r>
      <w:r w:rsidR="00CC1F4B">
        <w:rPr>
          <w:rFonts w:ascii="Times New Roman" w:hAnsi="Times New Roman"/>
          <w:sz w:val="24"/>
          <w:szCs w:val="24"/>
        </w:rPr>
        <w:t>8</w:t>
      </w:r>
      <w:r w:rsidR="00C75B3D">
        <w:rPr>
          <w:rFonts w:ascii="Times New Roman" w:hAnsi="Times New Roman"/>
          <w:sz w:val="24"/>
          <w:szCs w:val="24"/>
        </w:rPr>
        <w:t>.gada</w:t>
      </w:r>
      <w:r w:rsidR="0006653B" w:rsidRPr="003207A9">
        <w:rPr>
          <w:rFonts w:ascii="Times New Roman" w:hAnsi="Times New Roman"/>
          <w:sz w:val="24"/>
          <w:szCs w:val="24"/>
        </w:rPr>
        <w:t xml:space="preserve"> </w:t>
      </w:r>
      <w:r w:rsidR="00CC1F4B">
        <w:rPr>
          <w:rFonts w:ascii="Times New Roman" w:hAnsi="Times New Roman"/>
          <w:sz w:val="24"/>
          <w:szCs w:val="24"/>
        </w:rPr>
        <w:t>22</w:t>
      </w:r>
      <w:r w:rsidR="00091F7C">
        <w:rPr>
          <w:rFonts w:ascii="Times New Roman" w:hAnsi="Times New Roman"/>
          <w:sz w:val="24"/>
          <w:szCs w:val="24"/>
        </w:rPr>
        <w:t>.</w:t>
      </w:r>
      <w:r w:rsidR="00CC1F4B">
        <w:rPr>
          <w:rFonts w:ascii="Times New Roman" w:hAnsi="Times New Roman"/>
          <w:sz w:val="24"/>
          <w:szCs w:val="24"/>
        </w:rPr>
        <w:t>janvāra</w:t>
      </w:r>
      <w:r w:rsidR="0006653B" w:rsidRPr="003207A9">
        <w:rPr>
          <w:rFonts w:ascii="Times New Roman" w:hAnsi="Times New Roman"/>
          <w:sz w:val="24"/>
          <w:szCs w:val="24"/>
        </w:rPr>
        <w:t xml:space="preserve"> rīkojumu </w:t>
      </w:r>
      <w:r w:rsidR="00145EE2">
        <w:rPr>
          <w:rFonts w:ascii="Times New Roman" w:hAnsi="Times New Roman"/>
          <w:sz w:val="24"/>
          <w:szCs w:val="24"/>
        </w:rPr>
        <w:t>Nr. 5-1/</w:t>
      </w:r>
      <w:r w:rsidR="00CC1F4B">
        <w:rPr>
          <w:rFonts w:ascii="Times New Roman" w:hAnsi="Times New Roman"/>
          <w:sz w:val="24"/>
          <w:szCs w:val="24"/>
        </w:rPr>
        <w:t>17/2018</w:t>
      </w:r>
      <w:r w:rsidR="0006653B" w:rsidRPr="003207A9">
        <w:rPr>
          <w:rFonts w:ascii="Times New Roman" w:hAnsi="Times New Roman"/>
          <w:sz w:val="24"/>
          <w:szCs w:val="24"/>
        </w:rPr>
        <w:t xml:space="preserve"> „Par pastāvīgās paplašinātās iepirkuma komisijas izveidi” un</w:t>
      </w:r>
      <w:r w:rsidR="0006653B" w:rsidRPr="003207A9">
        <w:rPr>
          <w:rFonts w:ascii="Times New Roman" w:hAnsi="Times New Roman"/>
          <w:bCs/>
          <w:sz w:val="24"/>
          <w:szCs w:val="24"/>
        </w:rPr>
        <w:t xml:space="preserve"> lēmumu par sašaurinātās iepirkuma komisijas sastāvu</w:t>
      </w:r>
      <w:r w:rsidRPr="003207A9">
        <w:rPr>
          <w:rFonts w:ascii="Times New Roman" w:hAnsi="Times New Roman"/>
          <w:sz w:val="24"/>
          <w:szCs w:val="24"/>
        </w:rPr>
        <w:t>, šādā sastāvā:</w:t>
      </w:r>
    </w:p>
    <w:p w:rsidR="0006653B" w:rsidRPr="003207A9" w:rsidRDefault="0006653B" w:rsidP="0006653B">
      <w:pPr>
        <w:pStyle w:val="NoSpacing"/>
        <w:rPr>
          <w:rFonts w:ascii="Times New Roman" w:hAnsi="Times New Roman"/>
          <w:sz w:val="24"/>
          <w:szCs w:val="24"/>
        </w:rPr>
      </w:pPr>
    </w:p>
    <w:tbl>
      <w:tblPr>
        <w:tblStyle w:val="TableGrid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E24FEC" w:rsidRPr="0006653B" w:rsidTr="00811E68">
        <w:tc>
          <w:tcPr>
            <w:tcW w:w="4395" w:type="dxa"/>
          </w:tcPr>
          <w:p w:rsidR="00E24FEC" w:rsidRPr="00EA5B96" w:rsidRDefault="00E24FEC" w:rsidP="004767A7">
            <w:pPr>
              <w:tabs>
                <w:tab w:val="left" w:pos="3119"/>
              </w:tabs>
              <w:jc w:val="both"/>
              <w:rPr>
                <w:rFonts w:ascii="Times New Roman" w:eastAsia="Times New Roman" w:hAnsi="Times New Roman"/>
                <w:sz w:val="24"/>
                <w:szCs w:val="24"/>
              </w:rPr>
            </w:pPr>
            <w:r w:rsidRPr="00EA5B96">
              <w:rPr>
                <w:rFonts w:ascii="Times New Roman" w:eastAsia="Times New Roman" w:hAnsi="Times New Roman"/>
                <w:sz w:val="24"/>
                <w:szCs w:val="24"/>
              </w:rPr>
              <w:t>Komisijas priekšsēdētāja:</w:t>
            </w:r>
          </w:p>
        </w:tc>
        <w:tc>
          <w:tcPr>
            <w:tcW w:w="5244" w:type="dxa"/>
          </w:tcPr>
          <w:p w:rsidR="00E24FEC" w:rsidRPr="00EA5B96" w:rsidRDefault="00E24FEC" w:rsidP="00CC1F4B">
            <w:pPr>
              <w:tabs>
                <w:tab w:val="left" w:pos="3119"/>
              </w:tabs>
              <w:jc w:val="both"/>
              <w:rPr>
                <w:rFonts w:ascii="Times New Roman" w:eastAsia="Times New Roman" w:hAnsi="Times New Roman"/>
                <w:sz w:val="24"/>
                <w:szCs w:val="24"/>
              </w:rPr>
            </w:pPr>
            <w:r w:rsidRPr="00EA5B96">
              <w:rPr>
                <w:rFonts w:ascii="Times New Roman" w:hAnsi="Times New Roman"/>
                <w:b/>
                <w:sz w:val="24"/>
                <w:szCs w:val="24"/>
              </w:rPr>
              <w:t>Lelde Tauriņa-Lasmane</w:t>
            </w:r>
            <w:r w:rsidRPr="00EA5B96">
              <w:rPr>
                <w:rFonts w:ascii="Times New Roman" w:hAnsi="Times New Roman"/>
                <w:sz w:val="24"/>
                <w:szCs w:val="24"/>
              </w:rPr>
              <w:t xml:space="preserve">, </w:t>
            </w:r>
            <w:r w:rsidR="00CC1F4B">
              <w:rPr>
                <w:rFonts w:ascii="Times New Roman" w:hAnsi="Times New Roman"/>
                <w:sz w:val="24"/>
                <w:szCs w:val="24"/>
              </w:rPr>
              <w:t>Studiju</w:t>
            </w:r>
            <w:r w:rsidRPr="00EA5B96">
              <w:rPr>
                <w:rFonts w:ascii="Times New Roman" w:hAnsi="Times New Roman"/>
                <w:sz w:val="24"/>
                <w:szCs w:val="24"/>
              </w:rPr>
              <w:t xml:space="preserve"> departamenta Iepirkumu nodaļas vadītāja.</w:t>
            </w:r>
          </w:p>
        </w:tc>
      </w:tr>
      <w:tr w:rsidR="00E24FEC" w:rsidRPr="0006653B" w:rsidTr="00811E68">
        <w:tc>
          <w:tcPr>
            <w:tcW w:w="4395" w:type="dxa"/>
          </w:tcPr>
          <w:p w:rsidR="00E24FEC" w:rsidRDefault="00E24FEC" w:rsidP="004767A7">
            <w:pPr>
              <w:tabs>
                <w:tab w:val="left" w:pos="3119"/>
              </w:tabs>
              <w:jc w:val="both"/>
              <w:rPr>
                <w:rFonts w:ascii="Times New Roman" w:eastAsia="Times New Roman" w:hAnsi="Times New Roman"/>
                <w:sz w:val="24"/>
                <w:szCs w:val="24"/>
              </w:rPr>
            </w:pPr>
            <w:r w:rsidRPr="00EA5B96">
              <w:rPr>
                <w:rFonts w:ascii="Times New Roman" w:eastAsia="Times New Roman" w:hAnsi="Times New Roman"/>
                <w:sz w:val="24"/>
                <w:szCs w:val="24"/>
              </w:rPr>
              <w:t>Komisijas locekļi:</w:t>
            </w:r>
          </w:p>
          <w:p w:rsidR="000C6E7B" w:rsidRDefault="000C6E7B" w:rsidP="004767A7">
            <w:pPr>
              <w:tabs>
                <w:tab w:val="left" w:pos="3119"/>
              </w:tabs>
              <w:jc w:val="both"/>
              <w:rPr>
                <w:rFonts w:ascii="Times New Roman" w:eastAsia="Times New Roman" w:hAnsi="Times New Roman"/>
                <w:sz w:val="24"/>
                <w:szCs w:val="24"/>
              </w:rPr>
            </w:pPr>
          </w:p>
          <w:p w:rsidR="000C6E7B" w:rsidRDefault="000C6E7B" w:rsidP="004767A7">
            <w:pPr>
              <w:tabs>
                <w:tab w:val="left" w:pos="3119"/>
              </w:tabs>
              <w:jc w:val="both"/>
              <w:rPr>
                <w:rFonts w:ascii="Times New Roman" w:eastAsia="Times New Roman" w:hAnsi="Times New Roman"/>
                <w:sz w:val="24"/>
                <w:szCs w:val="24"/>
              </w:rPr>
            </w:pPr>
          </w:p>
          <w:p w:rsidR="000C6E7B" w:rsidRDefault="000C6E7B" w:rsidP="004767A7">
            <w:pPr>
              <w:tabs>
                <w:tab w:val="left" w:pos="3119"/>
              </w:tabs>
              <w:jc w:val="both"/>
              <w:rPr>
                <w:rFonts w:ascii="Times New Roman" w:eastAsia="Times New Roman" w:hAnsi="Times New Roman"/>
                <w:sz w:val="24"/>
                <w:szCs w:val="24"/>
              </w:rPr>
            </w:pPr>
          </w:p>
          <w:p w:rsidR="000C6E7B" w:rsidRDefault="000C6E7B" w:rsidP="004767A7">
            <w:pPr>
              <w:tabs>
                <w:tab w:val="left" w:pos="3119"/>
              </w:tabs>
              <w:jc w:val="both"/>
              <w:rPr>
                <w:rFonts w:ascii="Times New Roman" w:eastAsia="Times New Roman" w:hAnsi="Times New Roman"/>
                <w:sz w:val="24"/>
                <w:szCs w:val="24"/>
              </w:rPr>
            </w:pPr>
          </w:p>
          <w:p w:rsidR="000C6E7B" w:rsidRDefault="000C6E7B" w:rsidP="004767A7">
            <w:pPr>
              <w:tabs>
                <w:tab w:val="left" w:pos="3119"/>
              </w:tabs>
              <w:jc w:val="both"/>
              <w:rPr>
                <w:rFonts w:ascii="Times New Roman" w:eastAsia="Times New Roman" w:hAnsi="Times New Roman"/>
                <w:sz w:val="24"/>
                <w:szCs w:val="24"/>
              </w:rPr>
            </w:pPr>
          </w:p>
          <w:p w:rsidR="000C6E7B" w:rsidRDefault="000C6E7B" w:rsidP="004767A7">
            <w:pPr>
              <w:tabs>
                <w:tab w:val="left" w:pos="3119"/>
              </w:tabs>
              <w:jc w:val="both"/>
              <w:rPr>
                <w:rFonts w:ascii="Times New Roman" w:eastAsia="Times New Roman" w:hAnsi="Times New Roman"/>
                <w:sz w:val="24"/>
                <w:szCs w:val="24"/>
              </w:rPr>
            </w:pPr>
          </w:p>
          <w:p w:rsidR="000C6E7B" w:rsidRPr="00EA5B96" w:rsidRDefault="000C6E7B" w:rsidP="004767A7">
            <w:pPr>
              <w:tabs>
                <w:tab w:val="left" w:pos="3119"/>
              </w:tabs>
              <w:jc w:val="both"/>
              <w:rPr>
                <w:rFonts w:ascii="Times New Roman" w:eastAsia="Times New Roman" w:hAnsi="Times New Roman"/>
                <w:sz w:val="24"/>
                <w:szCs w:val="24"/>
              </w:rPr>
            </w:pPr>
            <w:r>
              <w:rPr>
                <w:rFonts w:ascii="Times New Roman" w:eastAsia="Times New Roman" w:hAnsi="Times New Roman"/>
                <w:sz w:val="24"/>
                <w:szCs w:val="24"/>
              </w:rPr>
              <w:t>Eksperts:</w:t>
            </w:r>
          </w:p>
        </w:tc>
        <w:tc>
          <w:tcPr>
            <w:tcW w:w="5244" w:type="dxa"/>
          </w:tcPr>
          <w:p w:rsidR="00D1641B" w:rsidRDefault="00D1641B" w:rsidP="00D1641B">
            <w:pPr>
              <w:tabs>
                <w:tab w:val="left" w:pos="3119"/>
              </w:tabs>
              <w:jc w:val="both"/>
              <w:rPr>
                <w:rFonts w:ascii="Times New Roman" w:eastAsia="Times New Roman" w:hAnsi="Times New Roman"/>
                <w:sz w:val="24"/>
                <w:szCs w:val="24"/>
              </w:rPr>
            </w:pPr>
            <w:r w:rsidRPr="00FB56E9">
              <w:rPr>
                <w:rFonts w:ascii="Times New Roman" w:hAnsi="Times New Roman"/>
                <w:b/>
                <w:sz w:val="24"/>
                <w:szCs w:val="24"/>
              </w:rPr>
              <w:t>Aija Gulbe</w:t>
            </w:r>
            <w:r>
              <w:rPr>
                <w:rFonts w:ascii="Times New Roman" w:hAnsi="Times New Roman"/>
                <w:sz w:val="24"/>
                <w:szCs w:val="24"/>
              </w:rPr>
              <w:t>, Studiju departamenta direktore</w:t>
            </w:r>
            <w:r>
              <w:rPr>
                <w:rFonts w:ascii="Times New Roman" w:eastAsia="Times New Roman" w:hAnsi="Times New Roman"/>
                <w:sz w:val="24"/>
                <w:szCs w:val="24"/>
              </w:rPr>
              <w:t>.</w:t>
            </w:r>
          </w:p>
          <w:p w:rsidR="00D1641B" w:rsidRPr="00A93800" w:rsidRDefault="00D1641B" w:rsidP="00D1641B">
            <w:pPr>
              <w:tabs>
                <w:tab w:val="left" w:pos="3119"/>
              </w:tabs>
              <w:jc w:val="both"/>
              <w:rPr>
                <w:rFonts w:ascii="Times New Roman" w:hAnsi="Times New Roman"/>
                <w:sz w:val="24"/>
                <w:szCs w:val="24"/>
              </w:rPr>
            </w:pPr>
            <w:r w:rsidRPr="00EA5B96">
              <w:rPr>
                <w:rFonts w:ascii="Times New Roman" w:hAnsi="Times New Roman"/>
                <w:b/>
                <w:sz w:val="24"/>
                <w:szCs w:val="24"/>
              </w:rPr>
              <w:t xml:space="preserve">Roberts Rezgalis, </w:t>
            </w:r>
            <w:r w:rsidRPr="00D1641B">
              <w:rPr>
                <w:rFonts w:ascii="Times New Roman" w:hAnsi="Times New Roman"/>
                <w:color w:val="202020"/>
                <w:sz w:val="24"/>
                <w:szCs w:val="24"/>
              </w:rPr>
              <w:t>Medicīnas izglītības tehnoloģiju centr</w:t>
            </w:r>
            <w:r>
              <w:rPr>
                <w:rFonts w:ascii="Times New Roman" w:hAnsi="Times New Roman"/>
                <w:color w:val="202020"/>
                <w:sz w:val="24"/>
                <w:szCs w:val="24"/>
              </w:rPr>
              <w:t>a</w:t>
            </w:r>
            <w:r w:rsidRPr="00D1641B">
              <w:rPr>
                <w:rFonts w:ascii="Times New Roman" w:eastAsia="Times New Roman" w:hAnsi="Times New Roman"/>
                <w:sz w:val="24"/>
                <w:szCs w:val="24"/>
              </w:rPr>
              <w:t xml:space="preserve"> </w:t>
            </w:r>
            <w:r>
              <w:rPr>
                <w:rFonts w:ascii="Times New Roman" w:eastAsia="Times New Roman" w:hAnsi="Times New Roman"/>
                <w:sz w:val="24"/>
                <w:szCs w:val="24"/>
              </w:rPr>
              <w:t>Plānošanas un tehniskā atbalsta nodaļas vadītājs</w:t>
            </w:r>
            <w:r>
              <w:rPr>
                <w:rFonts w:ascii="Times New Roman" w:hAnsi="Times New Roman"/>
                <w:sz w:val="24"/>
                <w:szCs w:val="24"/>
              </w:rPr>
              <w:t>;</w:t>
            </w:r>
          </w:p>
          <w:p w:rsidR="00E24FEC" w:rsidRDefault="00A93800" w:rsidP="004767A7">
            <w:pPr>
              <w:tabs>
                <w:tab w:val="left" w:pos="3119"/>
              </w:tabs>
              <w:jc w:val="both"/>
              <w:rPr>
                <w:rFonts w:ascii="Times New Roman" w:hAnsi="Times New Roman"/>
                <w:sz w:val="24"/>
                <w:szCs w:val="24"/>
              </w:rPr>
            </w:pPr>
            <w:r>
              <w:rPr>
                <w:rFonts w:ascii="Times New Roman" w:hAnsi="Times New Roman"/>
                <w:b/>
                <w:sz w:val="24"/>
                <w:szCs w:val="24"/>
              </w:rPr>
              <w:t>Inese Ribikauska</w:t>
            </w:r>
            <w:r w:rsidR="00E24FEC" w:rsidRPr="00EA5B96">
              <w:rPr>
                <w:rFonts w:ascii="Times New Roman" w:hAnsi="Times New Roman"/>
                <w:sz w:val="24"/>
                <w:szCs w:val="24"/>
              </w:rPr>
              <w:t xml:space="preserve">, </w:t>
            </w:r>
            <w:r w:rsidR="00CC1F4B">
              <w:rPr>
                <w:rFonts w:ascii="Times New Roman" w:hAnsi="Times New Roman"/>
                <w:sz w:val="24"/>
                <w:szCs w:val="24"/>
              </w:rPr>
              <w:t>Studiju</w:t>
            </w:r>
            <w:r w:rsidR="00E24FEC" w:rsidRPr="00EA5B96">
              <w:rPr>
                <w:rFonts w:ascii="Times New Roman" w:hAnsi="Times New Roman"/>
                <w:sz w:val="24"/>
                <w:szCs w:val="24"/>
              </w:rPr>
              <w:t xml:space="preserve"> departamenta Iepirkumu nod</w:t>
            </w:r>
            <w:r>
              <w:rPr>
                <w:rFonts w:ascii="Times New Roman" w:hAnsi="Times New Roman"/>
                <w:sz w:val="24"/>
                <w:szCs w:val="24"/>
              </w:rPr>
              <w:t>aļas Iepirkumu projektu vadītāja</w:t>
            </w:r>
            <w:r w:rsidR="00E24FEC" w:rsidRPr="00EA5B96">
              <w:rPr>
                <w:rFonts w:ascii="Times New Roman" w:hAnsi="Times New Roman"/>
                <w:sz w:val="24"/>
                <w:szCs w:val="24"/>
              </w:rPr>
              <w:t>;</w:t>
            </w:r>
          </w:p>
          <w:p w:rsidR="000C6E7B" w:rsidRDefault="000C6E7B" w:rsidP="004767A7">
            <w:pPr>
              <w:tabs>
                <w:tab w:val="left" w:pos="3119"/>
              </w:tabs>
              <w:jc w:val="both"/>
              <w:rPr>
                <w:rFonts w:ascii="Times New Roman" w:hAnsi="Times New Roman"/>
                <w:sz w:val="24"/>
                <w:szCs w:val="24"/>
              </w:rPr>
            </w:pPr>
          </w:p>
          <w:p w:rsidR="000C6E7B" w:rsidRPr="00EA5B96" w:rsidRDefault="000C6E7B" w:rsidP="004767A7">
            <w:pPr>
              <w:tabs>
                <w:tab w:val="left" w:pos="3119"/>
              </w:tabs>
              <w:jc w:val="both"/>
              <w:rPr>
                <w:rFonts w:ascii="Times New Roman" w:hAnsi="Times New Roman"/>
                <w:sz w:val="24"/>
                <w:szCs w:val="24"/>
              </w:rPr>
            </w:pPr>
            <w:r w:rsidRPr="00526363">
              <w:rPr>
                <w:rFonts w:ascii="Times New Roman" w:hAnsi="Times New Roman"/>
                <w:b/>
                <w:bCs/>
                <w:sz w:val="24"/>
                <w:szCs w:val="24"/>
              </w:rPr>
              <w:t>Anna Korvena-Kosakovska</w:t>
            </w:r>
            <w:r w:rsidRPr="00526363">
              <w:rPr>
                <w:rFonts w:ascii="Times New Roman" w:hAnsi="Times New Roman"/>
                <w:b/>
                <w:sz w:val="24"/>
                <w:szCs w:val="24"/>
              </w:rPr>
              <w:t xml:space="preserve"> </w:t>
            </w:r>
            <w:r w:rsidRPr="00EA5B96">
              <w:rPr>
                <w:rFonts w:ascii="Times New Roman" w:hAnsi="Times New Roman"/>
                <w:sz w:val="24"/>
                <w:szCs w:val="24"/>
              </w:rPr>
              <w:t>RSU Medicīnas izglītības tehnoloģiju centra Iepirkumu speciāliste</w:t>
            </w:r>
            <w:r>
              <w:rPr>
                <w:rFonts w:ascii="Times New Roman" w:hAnsi="Times New Roman"/>
                <w:sz w:val="24"/>
                <w:szCs w:val="24"/>
              </w:rPr>
              <w:t>.</w:t>
            </w:r>
          </w:p>
          <w:p w:rsidR="00E24FEC" w:rsidRPr="00EA5B96" w:rsidRDefault="00E24FEC" w:rsidP="00D1641B">
            <w:pPr>
              <w:tabs>
                <w:tab w:val="left" w:pos="3119"/>
              </w:tabs>
              <w:jc w:val="both"/>
              <w:rPr>
                <w:rFonts w:ascii="Times New Roman" w:eastAsia="Times New Roman" w:hAnsi="Times New Roman"/>
                <w:sz w:val="24"/>
                <w:szCs w:val="24"/>
              </w:rPr>
            </w:pPr>
          </w:p>
        </w:tc>
      </w:tr>
    </w:tbl>
    <w:p w:rsidR="0083581D" w:rsidRPr="003207A9" w:rsidRDefault="002A0800" w:rsidP="001C7E88">
      <w:pPr>
        <w:spacing w:after="0" w:line="240" w:lineRule="auto"/>
        <w:jc w:val="both"/>
        <w:rPr>
          <w:rFonts w:ascii="Times New Roman" w:hAnsi="Times New Roman"/>
          <w:sz w:val="24"/>
          <w:szCs w:val="24"/>
        </w:rPr>
      </w:pPr>
      <w:r w:rsidRPr="003207A9">
        <w:rPr>
          <w:rFonts w:ascii="Times New Roman" w:hAnsi="Times New Roman"/>
          <w:sz w:val="24"/>
          <w:szCs w:val="24"/>
        </w:rPr>
        <w:t>201</w:t>
      </w:r>
      <w:r w:rsidR="00CC1F4B">
        <w:rPr>
          <w:rFonts w:ascii="Times New Roman" w:hAnsi="Times New Roman"/>
          <w:sz w:val="24"/>
          <w:szCs w:val="24"/>
        </w:rPr>
        <w:t>8</w:t>
      </w:r>
      <w:r w:rsidRPr="003207A9">
        <w:rPr>
          <w:rFonts w:ascii="Times New Roman" w:hAnsi="Times New Roman"/>
          <w:sz w:val="24"/>
          <w:szCs w:val="24"/>
        </w:rPr>
        <w:t xml:space="preserve">.gada </w:t>
      </w:r>
      <w:r w:rsidR="00CC1F4B">
        <w:rPr>
          <w:rFonts w:ascii="Times New Roman" w:hAnsi="Times New Roman"/>
          <w:sz w:val="24"/>
          <w:szCs w:val="24"/>
        </w:rPr>
        <w:t>22</w:t>
      </w:r>
      <w:r w:rsidR="00E24FEC">
        <w:rPr>
          <w:rFonts w:ascii="Times New Roman" w:hAnsi="Times New Roman"/>
          <w:sz w:val="24"/>
          <w:szCs w:val="24"/>
        </w:rPr>
        <w:t>.</w:t>
      </w:r>
      <w:r w:rsidR="00CC1F4B">
        <w:rPr>
          <w:rFonts w:ascii="Times New Roman" w:hAnsi="Times New Roman"/>
          <w:sz w:val="24"/>
          <w:szCs w:val="24"/>
        </w:rPr>
        <w:t>maijā</w:t>
      </w:r>
      <w:r w:rsidR="00E24FEC">
        <w:rPr>
          <w:rFonts w:ascii="Times New Roman" w:hAnsi="Times New Roman"/>
          <w:sz w:val="24"/>
          <w:szCs w:val="24"/>
        </w:rPr>
        <w:t>,</w:t>
      </w:r>
      <w:r w:rsidR="00EB14EA">
        <w:rPr>
          <w:rFonts w:ascii="Times New Roman" w:hAnsi="Times New Roman"/>
          <w:sz w:val="24"/>
          <w:szCs w:val="24"/>
        </w:rPr>
        <w:t xml:space="preserve"> </w:t>
      </w:r>
      <w:r w:rsidR="00A467CA" w:rsidRPr="003207A9">
        <w:rPr>
          <w:rFonts w:ascii="Times New Roman" w:hAnsi="Times New Roman"/>
          <w:sz w:val="24"/>
          <w:szCs w:val="24"/>
        </w:rPr>
        <w:t xml:space="preserve">Rīgā, Dzirciema ielā 16, iepirkuma </w:t>
      </w:r>
      <w:r w:rsidR="0040243C" w:rsidRPr="003207A9">
        <w:rPr>
          <w:rFonts w:ascii="Times New Roman" w:hAnsi="Times New Roman"/>
          <w:sz w:val="24"/>
          <w:szCs w:val="24"/>
        </w:rPr>
        <w:t>“</w:t>
      </w:r>
      <w:proofErr w:type="spellStart"/>
      <w:r w:rsidR="00CC1F4B">
        <w:rPr>
          <w:rFonts w:ascii="Times New Roman" w:hAnsi="Times New Roman"/>
          <w:b/>
          <w:bCs/>
          <w:sz w:val="24"/>
          <w:szCs w:val="24"/>
          <w:lang w:eastAsia="lv-LV"/>
        </w:rPr>
        <w:t>Laerdal</w:t>
      </w:r>
      <w:proofErr w:type="spellEnd"/>
      <w:r w:rsidR="00CC1F4B">
        <w:rPr>
          <w:rFonts w:ascii="Times New Roman" w:hAnsi="Times New Roman"/>
          <w:b/>
          <w:bCs/>
          <w:sz w:val="24"/>
          <w:szCs w:val="24"/>
          <w:lang w:eastAsia="lv-LV"/>
        </w:rPr>
        <w:t xml:space="preserve"> ražotu</w:t>
      </w:r>
      <w:r w:rsidR="00CC1F4B" w:rsidRPr="00730898">
        <w:rPr>
          <w:rFonts w:ascii="Times New Roman" w:hAnsi="Times New Roman"/>
          <w:b/>
          <w:bCs/>
          <w:sz w:val="24"/>
          <w:szCs w:val="24"/>
          <w:lang w:eastAsia="lv-LV"/>
        </w:rPr>
        <w:t xml:space="preserve"> manekenu un simulatoru rezerves daļu piegāde un remonts</w:t>
      </w:r>
      <w:r w:rsidR="004E17D0">
        <w:rPr>
          <w:rFonts w:ascii="Times New Roman" w:hAnsi="Times New Roman"/>
          <w:sz w:val="24"/>
          <w:szCs w:val="24"/>
        </w:rPr>
        <w:t>”, ID</w:t>
      </w:r>
      <w:r w:rsidR="0040243C" w:rsidRPr="003207A9">
        <w:rPr>
          <w:rFonts w:ascii="Times New Roman" w:hAnsi="Times New Roman"/>
          <w:sz w:val="24"/>
          <w:szCs w:val="24"/>
        </w:rPr>
        <w:t> Nr. </w:t>
      </w:r>
      <w:r w:rsidR="00CC1F4B">
        <w:rPr>
          <w:rFonts w:ascii="Times New Roman" w:hAnsi="Times New Roman"/>
          <w:sz w:val="24"/>
          <w:szCs w:val="24"/>
        </w:rPr>
        <w:t>RSU-2018/16</w:t>
      </w:r>
      <w:r w:rsidR="00A03CDD" w:rsidRPr="00A03CDD">
        <w:rPr>
          <w:rFonts w:ascii="Times New Roman" w:hAnsi="Times New Roman"/>
          <w:sz w:val="24"/>
          <w:szCs w:val="24"/>
        </w:rPr>
        <w:t>/MA-SP/10000</w:t>
      </w:r>
      <w:r w:rsidR="00296401">
        <w:rPr>
          <w:rFonts w:ascii="Times New Roman" w:hAnsi="Times New Roman"/>
          <w:sz w:val="24"/>
          <w:szCs w:val="24"/>
        </w:rPr>
        <w:t xml:space="preserve"> </w:t>
      </w:r>
      <w:r w:rsidR="00A467CA" w:rsidRPr="003207A9">
        <w:rPr>
          <w:rFonts w:ascii="Times New Roman" w:hAnsi="Times New Roman"/>
          <w:sz w:val="24"/>
          <w:szCs w:val="24"/>
        </w:rPr>
        <w:t>ietvaros</w:t>
      </w:r>
    </w:p>
    <w:p w:rsidR="00E820E4" w:rsidRPr="003207A9" w:rsidRDefault="00A64C94" w:rsidP="001C7E88">
      <w:pPr>
        <w:spacing w:after="0" w:line="240" w:lineRule="auto"/>
        <w:jc w:val="both"/>
        <w:rPr>
          <w:rFonts w:ascii="Times New Roman" w:hAnsi="Times New Roman"/>
          <w:sz w:val="24"/>
          <w:szCs w:val="24"/>
        </w:rPr>
      </w:pPr>
      <w:r w:rsidRPr="003207A9">
        <w:rPr>
          <w:rFonts w:ascii="Times New Roman" w:hAnsi="Times New Roman"/>
          <w:sz w:val="24"/>
          <w:szCs w:val="24"/>
        </w:rPr>
        <w:t xml:space="preserve"> </w:t>
      </w:r>
    </w:p>
    <w:p w:rsidR="00C511DE" w:rsidRPr="003207A9" w:rsidRDefault="00C511DE" w:rsidP="001C7E88">
      <w:pPr>
        <w:spacing w:after="0" w:line="240" w:lineRule="auto"/>
        <w:jc w:val="center"/>
        <w:rPr>
          <w:rFonts w:ascii="Times New Roman" w:hAnsi="Times New Roman"/>
          <w:b/>
          <w:sz w:val="24"/>
          <w:szCs w:val="24"/>
        </w:rPr>
      </w:pPr>
      <w:r w:rsidRPr="003207A9">
        <w:rPr>
          <w:rFonts w:ascii="Times New Roman" w:hAnsi="Times New Roman"/>
          <w:b/>
          <w:sz w:val="24"/>
          <w:szCs w:val="24"/>
        </w:rPr>
        <w:t>KONSTATĒJA:</w:t>
      </w:r>
    </w:p>
    <w:p w:rsidR="000F4ED0" w:rsidRPr="003D7F13" w:rsidRDefault="000F4ED0" w:rsidP="001C7E88">
      <w:pPr>
        <w:spacing w:after="0" w:line="240" w:lineRule="auto"/>
        <w:jc w:val="center"/>
        <w:rPr>
          <w:rFonts w:ascii="Times New Roman" w:hAnsi="Times New Roman"/>
          <w:b/>
          <w:sz w:val="16"/>
          <w:szCs w:val="16"/>
        </w:rPr>
      </w:pPr>
    </w:p>
    <w:p w:rsidR="00CC1F4B" w:rsidRDefault="00CC1F4B" w:rsidP="007224F9">
      <w:pPr>
        <w:spacing w:after="0"/>
        <w:ind w:firstLine="851"/>
        <w:jc w:val="both"/>
        <w:rPr>
          <w:rFonts w:ascii="Times New Roman" w:hAnsi="Times New Roman"/>
          <w:sz w:val="24"/>
          <w:szCs w:val="24"/>
        </w:rPr>
      </w:pPr>
      <w:r>
        <w:rPr>
          <w:rFonts w:ascii="Times New Roman" w:hAnsi="Times New Roman"/>
          <w:sz w:val="24"/>
          <w:szCs w:val="24"/>
        </w:rPr>
        <w:t>2018.gada 14</w:t>
      </w:r>
      <w:r w:rsidR="000B6106" w:rsidRPr="002B0134">
        <w:rPr>
          <w:rFonts w:ascii="Times New Roman" w:hAnsi="Times New Roman"/>
          <w:sz w:val="24"/>
          <w:szCs w:val="24"/>
        </w:rPr>
        <w:t>.</w:t>
      </w:r>
      <w:r>
        <w:rPr>
          <w:rFonts w:ascii="Times New Roman" w:hAnsi="Times New Roman"/>
          <w:sz w:val="24"/>
          <w:szCs w:val="24"/>
        </w:rPr>
        <w:t>marta</w:t>
      </w:r>
      <w:r w:rsidR="000B6106" w:rsidRPr="002B0134">
        <w:rPr>
          <w:rFonts w:ascii="Times New Roman" w:hAnsi="Times New Roman"/>
          <w:sz w:val="24"/>
          <w:szCs w:val="24"/>
        </w:rPr>
        <w:t xml:space="preserve"> </w:t>
      </w:r>
      <w:r w:rsidR="007224F9">
        <w:rPr>
          <w:rFonts w:ascii="Times New Roman" w:hAnsi="Times New Roman"/>
          <w:sz w:val="24"/>
          <w:szCs w:val="24"/>
        </w:rPr>
        <w:t>komisijas sēdē (prot.Nr.</w:t>
      </w:r>
      <w:r>
        <w:rPr>
          <w:rFonts w:ascii="Times New Roman" w:eastAsia="Times New Roman" w:hAnsi="Times New Roman"/>
          <w:sz w:val="24"/>
          <w:szCs w:val="24"/>
        </w:rPr>
        <w:t>53-11/34/1</w:t>
      </w:r>
      <w:r w:rsidR="000B6106" w:rsidRPr="00053902">
        <w:rPr>
          <w:rFonts w:ascii="Times New Roman" w:hAnsi="Times New Roman"/>
          <w:color w:val="000000"/>
          <w:sz w:val="24"/>
          <w:szCs w:val="24"/>
        </w:rPr>
        <w:t>)</w:t>
      </w:r>
      <w:r w:rsidR="000B6106">
        <w:rPr>
          <w:color w:val="000000"/>
        </w:rPr>
        <w:t xml:space="preserve"> </w:t>
      </w:r>
      <w:r w:rsidRPr="003207A9">
        <w:rPr>
          <w:rFonts w:ascii="Times New Roman" w:eastAsia="Times New Roman" w:hAnsi="Times New Roman"/>
          <w:sz w:val="24"/>
          <w:szCs w:val="24"/>
        </w:rPr>
        <w:t xml:space="preserve">tika </w:t>
      </w:r>
      <w:r w:rsidRPr="003207A9">
        <w:rPr>
          <w:rFonts w:ascii="Times New Roman" w:hAnsi="Times New Roman"/>
          <w:sz w:val="24"/>
          <w:szCs w:val="24"/>
        </w:rPr>
        <w:t>apstiprināts nolikums plānotajam iepirkumam</w:t>
      </w:r>
      <w:r w:rsidRPr="002B0134">
        <w:rPr>
          <w:rFonts w:ascii="Times New Roman" w:hAnsi="Times New Roman"/>
          <w:sz w:val="24"/>
          <w:szCs w:val="24"/>
        </w:rPr>
        <w:t xml:space="preserve"> </w:t>
      </w:r>
      <w:r w:rsidR="00E17BE6" w:rsidRPr="003207A9">
        <w:rPr>
          <w:rFonts w:ascii="Times New Roman" w:hAnsi="Times New Roman"/>
          <w:sz w:val="24"/>
          <w:szCs w:val="24"/>
        </w:rPr>
        <w:t>“</w:t>
      </w:r>
      <w:proofErr w:type="spellStart"/>
      <w:r w:rsidR="00E17BE6">
        <w:rPr>
          <w:rFonts w:ascii="Times New Roman" w:hAnsi="Times New Roman"/>
          <w:b/>
          <w:bCs/>
          <w:sz w:val="24"/>
          <w:szCs w:val="24"/>
          <w:lang w:eastAsia="lv-LV"/>
        </w:rPr>
        <w:t>Laerdal</w:t>
      </w:r>
      <w:proofErr w:type="spellEnd"/>
      <w:r w:rsidR="00E17BE6">
        <w:rPr>
          <w:rFonts w:ascii="Times New Roman" w:hAnsi="Times New Roman"/>
          <w:b/>
          <w:bCs/>
          <w:sz w:val="24"/>
          <w:szCs w:val="24"/>
          <w:lang w:eastAsia="lv-LV"/>
        </w:rPr>
        <w:t xml:space="preserve"> ražotu</w:t>
      </w:r>
      <w:r w:rsidR="00E17BE6" w:rsidRPr="00730898">
        <w:rPr>
          <w:rFonts w:ascii="Times New Roman" w:hAnsi="Times New Roman"/>
          <w:b/>
          <w:bCs/>
          <w:sz w:val="24"/>
          <w:szCs w:val="24"/>
          <w:lang w:eastAsia="lv-LV"/>
        </w:rPr>
        <w:t xml:space="preserve"> manekenu un simulatoru rezerves daļu piegāde un remonts</w:t>
      </w:r>
      <w:r w:rsidR="00E17BE6">
        <w:rPr>
          <w:rFonts w:ascii="Times New Roman" w:hAnsi="Times New Roman"/>
          <w:sz w:val="24"/>
          <w:szCs w:val="24"/>
        </w:rPr>
        <w:t>”, ID</w:t>
      </w:r>
      <w:r w:rsidR="00E17BE6" w:rsidRPr="003207A9">
        <w:rPr>
          <w:rFonts w:ascii="Times New Roman" w:hAnsi="Times New Roman"/>
          <w:sz w:val="24"/>
          <w:szCs w:val="24"/>
        </w:rPr>
        <w:t> Nr. </w:t>
      </w:r>
      <w:r w:rsidR="00E17BE6">
        <w:rPr>
          <w:rFonts w:ascii="Times New Roman" w:hAnsi="Times New Roman"/>
          <w:sz w:val="24"/>
          <w:szCs w:val="24"/>
        </w:rPr>
        <w:t>RSU-2018/16</w:t>
      </w:r>
      <w:r w:rsidR="00E17BE6" w:rsidRPr="00A03CDD">
        <w:rPr>
          <w:rFonts w:ascii="Times New Roman" w:hAnsi="Times New Roman"/>
          <w:sz w:val="24"/>
          <w:szCs w:val="24"/>
        </w:rPr>
        <w:t>/MA-SP/10000</w:t>
      </w:r>
      <w:r w:rsidRPr="003207A9">
        <w:rPr>
          <w:rFonts w:ascii="Times New Roman" w:hAnsi="Times New Roman"/>
          <w:b/>
          <w:spacing w:val="-1"/>
          <w:sz w:val="24"/>
          <w:szCs w:val="24"/>
        </w:rPr>
        <w:t xml:space="preserve">, </w:t>
      </w:r>
      <w:r w:rsidRPr="003207A9">
        <w:rPr>
          <w:rFonts w:ascii="Times New Roman" w:hAnsi="Times New Roman"/>
          <w:sz w:val="24"/>
          <w:szCs w:val="24"/>
        </w:rPr>
        <w:t>(turpmāk - nolikums)</w:t>
      </w:r>
      <w:r>
        <w:rPr>
          <w:rFonts w:ascii="Times New Roman" w:hAnsi="Times New Roman"/>
          <w:sz w:val="24"/>
          <w:szCs w:val="24"/>
        </w:rPr>
        <w:t>.</w:t>
      </w:r>
      <w:r w:rsidR="001723C3">
        <w:rPr>
          <w:rFonts w:ascii="Times New Roman" w:hAnsi="Times New Roman"/>
          <w:sz w:val="24"/>
          <w:szCs w:val="24"/>
        </w:rPr>
        <w:t xml:space="preserve"> </w:t>
      </w:r>
    </w:p>
    <w:p w:rsidR="00C511DE" w:rsidRPr="00615F62" w:rsidRDefault="001723C3" w:rsidP="007224F9">
      <w:pPr>
        <w:spacing w:after="0"/>
        <w:ind w:firstLine="851"/>
        <w:jc w:val="both"/>
        <w:rPr>
          <w:rFonts w:ascii="Times New Roman" w:eastAsia="Times New Roman" w:hAnsi="Times New Roman"/>
          <w:sz w:val="24"/>
          <w:szCs w:val="24"/>
        </w:rPr>
      </w:pPr>
      <w:r w:rsidRPr="001723C3">
        <w:rPr>
          <w:rFonts w:ascii="Times New Roman" w:hAnsi="Times New Roman"/>
          <w:sz w:val="24"/>
          <w:szCs w:val="24"/>
        </w:rPr>
        <w:t xml:space="preserve">Komisija, ņemot vērā </w:t>
      </w:r>
      <w:r w:rsidR="006E201F">
        <w:rPr>
          <w:rFonts w:ascii="Times New Roman" w:hAnsi="Times New Roman"/>
          <w:sz w:val="24"/>
          <w:szCs w:val="24"/>
        </w:rPr>
        <w:t xml:space="preserve">Publisko iepirkuma likuma (turpmāk – </w:t>
      </w:r>
      <w:r w:rsidRPr="001723C3">
        <w:rPr>
          <w:rFonts w:ascii="Times New Roman" w:hAnsi="Times New Roman"/>
          <w:sz w:val="24"/>
          <w:szCs w:val="24"/>
        </w:rPr>
        <w:t>PIL</w:t>
      </w:r>
      <w:r w:rsidR="006E201F">
        <w:rPr>
          <w:rFonts w:ascii="Times New Roman" w:hAnsi="Times New Roman"/>
          <w:sz w:val="24"/>
          <w:szCs w:val="24"/>
        </w:rPr>
        <w:t>) 8.panta septītās daļas 1.punktu</w:t>
      </w:r>
      <w:r w:rsidRPr="001723C3">
        <w:rPr>
          <w:rFonts w:ascii="Times New Roman" w:hAnsi="Times New Roman"/>
          <w:sz w:val="24"/>
          <w:szCs w:val="24"/>
        </w:rPr>
        <w:t xml:space="preserve">, </w:t>
      </w:r>
      <w:r>
        <w:rPr>
          <w:rFonts w:ascii="Times New Roman" w:hAnsi="Times New Roman"/>
          <w:sz w:val="24"/>
          <w:szCs w:val="24"/>
        </w:rPr>
        <w:t>nolēma</w:t>
      </w:r>
      <w:r w:rsidRPr="001723C3">
        <w:rPr>
          <w:rFonts w:ascii="Times New Roman" w:hAnsi="Times New Roman"/>
          <w:sz w:val="24"/>
          <w:szCs w:val="24"/>
        </w:rPr>
        <w:t xml:space="preserve"> rīkot sarunu procedūru ar </w:t>
      </w:r>
      <w:r w:rsidR="00CC1F4B">
        <w:rPr>
          <w:rFonts w:ascii="Times New Roman" w:hAnsi="Times New Roman"/>
          <w:b/>
          <w:sz w:val="24"/>
          <w:szCs w:val="24"/>
        </w:rPr>
        <w:t>SIA “</w:t>
      </w:r>
      <w:proofErr w:type="spellStart"/>
      <w:r w:rsidR="00CC1F4B">
        <w:rPr>
          <w:rFonts w:ascii="Times New Roman" w:hAnsi="Times New Roman"/>
          <w:b/>
          <w:sz w:val="24"/>
          <w:szCs w:val="24"/>
        </w:rPr>
        <w:t>Arbor</w:t>
      </w:r>
      <w:proofErr w:type="spellEnd"/>
      <w:r w:rsidR="00CC1F4B">
        <w:rPr>
          <w:rFonts w:ascii="Times New Roman" w:hAnsi="Times New Roman"/>
          <w:b/>
          <w:sz w:val="24"/>
          <w:szCs w:val="24"/>
        </w:rPr>
        <w:t xml:space="preserve"> Medical Korporācija”</w:t>
      </w:r>
      <w:r w:rsidR="006E201F">
        <w:rPr>
          <w:rFonts w:ascii="Times New Roman" w:hAnsi="Times New Roman"/>
          <w:sz w:val="24"/>
          <w:szCs w:val="24"/>
        </w:rPr>
        <w:t xml:space="preserve"> PIL 9.panta ietvaros</w:t>
      </w:r>
      <w:r>
        <w:rPr>
          <w:rFonts w:ascii="Times New Roman" w:hAnsi="Times New Roman"/>
          <w:sz w:val="24"/>
          <w:szCs w:val="24"/>
        </w:rPr>
        <w:t>.</w:t>
      </w:r>
    </w:p>
    <w:p w:rsidR="00177AD5" w:rsidRDefault="00091F7C" w:rsidP="007224F9">
      <w:pPr>
        <w:spacing w:after="0"/>
        <w:ind w:firstLine="851"/>
        <w:jc w:val="both"/>
        <w:rPr>
          <w:rFonts w:ascii="Times New Roman" w:eastAsiaTheme="minorHAnsi" w:hAnsi="Times New Roman"/>
          <w:sz w:val="24"/>
          <w:szCs w:val="24"/>
        </w:rPr>
      </w:pPr>
      <w:r w:rsidRPr="003207A9">
        <w:rPr>
          <w:rFonts w:ascii="Times New Roman" w:hAnsi="Times New Roman"/>
          <w:sz w:val="24"/>
          <w:szCs w:val="24"/>
        </w:rPr>
        <w:t>201</w:t>
      </w:r>
      <w:r w:rsidR="00CC1F4B">
        <w:rPr>
          <w:rFonts w:ascii="Times New Roman" w:hAnsi="Times New Roman"/>
          <w:sz w:val="24"/>
          <w:szCs w:val="24"/>
        </w:rPr>
        <w:t>8</w:t>
      </w:r>
      <w:r w:rsidRPr="003207A9">
        <w:rPr>
          <w:rFonts w:ascii="Times New Roman" w:hAnsi="Times New Roman"/>
          <w:sz w:val="24"/>
          <w:szCs w:val="24"/>
        </w:rPr>
        <w:t xml:space="preserve">.gada </w:t>
      </w:r>
      <w:r>
        <w:rPr>
          <w:rFonts w:ascii="Times New Roman" w:hAnsi="Times New Roman"/>
          <w:sz w:val="24"/>
          <w:szCs w:val="24"/>
        </w:rPr>
        <w:t>2</w:t>
      </w:r>
      <w:r w:rsidR="00CC1F4B">
        <w:rPr>
          <w:rFonts w:ascii="Times New Roman" w:hAnsi="Times New Roman"/>
          <w:sz w:val="24"/>
          <w:szCs w:val="24"/>
        </w:rPr>
        <w:t>2</w:t>
      </w:r>
      <w:r>
        <w:rPr>
          <w:rFonts w:ascii="Times New Roman" w:hAnsi="Times New Roman"/>
          <w:sz w:val="24"/>
          <w:szCs w:val="24"/>
        </w:rPr>
        <w:t>.</w:t>
      </w:r>
      <w:r w:rsidR="00CC1F4B">
        <w:rPr>
          <w:rFonts w:ascii="Times New Roman" w:hAnsi="Times New Roman"/>
          <w:sz w:val="24"/>
          <w:szCs w:val="24"/>
        </w:rPr>
        <w:t>maija</w:t>
      </w:r>
      <w:r w:rsidR="00177AD5" w:rsidRPr="003207A9">
        <w:rPr>
          <w:rFonts w:ascii="Times New Roman" w:hAnsi="Times New Roman"/>
          <w:sz w:val="24"/>
          <w:szCs w:val="24"/>
        </w:rPr>
        <w:t xml:space="preserve"> komisijas sēdē (protokols Nr.</w:t>
      </w:r>
      <w:r w:rsidR="00CC1F4B">
        <w:rPr>
          <w:rFonts w:ascii="Times New Roman" w:eastAsia="Times New Roman" w:hAnsi="Times New Roman"/>
          <w:sz w:val="24"/>
          <w:szCs w:val="24"/>
        </w:rPr>
        <w:t>53-11/68</w:t>
      </w:r>
      <w:r w:rsidRPr="00091F7C">
        <w:rPr>
          <w:rFonts w:ascii="Times New Roman" w:eastAsia="Times New Roman" w:hAnsi="Times New Roman"/>
          <w:sz w:val="24"/>
          <w:szCs w:val="24"/>
        </w:rPr>
        <w:t>/2</w:t>
      </w:r>
      <w:r w:rsidR="00177AD5" w:rsidRPr="003207A9">
        <w:rPr>
          <w:rFonts w:ascii="Times New Roman" w:hAnsi="Times New Roman"/>
          <w:sz w:val="24"/>
          <w:szCs w:val="24"/>
        </w:rPr>
        <w:t>)</w:t>
      </w:r>
      <w:r w:rsidR="00177AD5">
        <w:rPr>
          <w:rFonts w:ascii="Times New Roman" w:hAnsi="Times New Roman"/>
          <w:sz w:val="24"/>
          <w:szCs w:val="24"/>
        </w:rPr>
        <w:t xml:space="preserve"> </w:t>
      </w:r>
      <w:r w:rsidR="00F27833">
        <w:rPr>
          <w:rFonts w:ascii="Times New Roman" w:hAnsi="Times New Roman"/>
          <w:sz w:val="24"/>
          <w:szCs w:val="24"/>
        </w:rPr>
        <w:t xml:space="preserve">komisija </w:t>
      </w:r>
      <w:r w:rsidR="00177AD5">
        <w:rPr>
          <w:rFonts w:ascii="Times New Roman" w:hAnsi="Times New Roman"/>
          <w:sz w:val="24"/>
          <w:szCs w:val="24"/>
        </w:rPr>
        <w:t xml:space="preserve">konstatēja, ka </w:t>
      </w:r>
      <w:r w:rsidR="00145EE2">
        <w:rPr>
          <w:rFonts w:ascii="Times New Roman" w:eastAsiaTheme="minorHAnsi" w:hAnsi="Times New Roman"/>
          <w:sz w:val="24"/>
          <w:szCs w:val="24"/>
        </w:rPr>
        <w:t>piedāvājumu</w:t>
      </w:r>
      <w:r w:rsidR="00177AD5" w:rsidRPr="00177AD5">
        <w:rPr>
          <w:rFonts w:ascii="Times New Roman" w:eastAsiaTheme="minorHAnsi" w:hAnsi="Times New Roman"/>
          <w:sz w:val="24"/>
          <w:szCs w:val="24"/>
        </w:rPr>
        <w:t xml:space="preserve"> </w:t>
      </w:r>
      <w:r w:rsidR="00E24FEC">
        <w:rPr>
          <w:rFonts w:ascii="Times New Roman" w:eastAsiaTheme="minorHAnsi" w:hAnsi="Times New Roman"/>
          <w:sz w:val="24"/>
          <w:szCs w:val="24"/>
        </w:rPr>
        <w:t>iesniedzis pretendents</w:t>
      </w:r>
      <w:r w:rsidR="00296401">
        <w:rPr>
          <w:rFonts w:ascii="Times New Roman" w:eastAsiaTheme="minorHAnsi" w:hAnsi="Times New Roman"/>
          <w:sz w:val="24"/>
          <w:szCs w:val="24"/>
        </w:rPr>
        <w:t>:</w:t>
      </w:r>
    </w:p>
    <w:tbl>
      <w:tblPr>
        <w:tblW w:w="39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3783"/>
      </w:tblGrid>
      <w:tr w:rsidR="007224F9" w:rsidRPr="00EA5B96" w:rsidTr="007224F9">
        <w:trPr>
          <w:trHeight w:val="516"/>
        </w:trPr>
        <w:tc>
          <w:tcPr>
            <w:tcW w:w="2484" w:type="pct"/>
            <w:tcBorders>
              <w:top w:val="single" w:sz="4" w:space="0" w:color="auto"/>
              <w:left w:val="single" w:sz="4" w:space="0" w:color="auto"/>
              <w:bottom w:val="single" w:sz="4" w:space="0" w:color="auto"/>
              <w:right w:val="single" w:sz="4" w:space="0" w:color="auto"/>
            </w:tcBorders>
            <w:hideMark/>
          </w:tcPr>
          <w:p w:rsidR="007224F9" w:rsidRPr="00EA5B96" w:rsidRDefault="007224F9" w:rsidP="00CA2F6C">
            <w:pPr>
              <w:spacing w:after="0" w:line="240" w:lineRule="auto"/>
              <w:jc w:val="center"/>
              <w:rPr>
                <w:rFonts w:ascii="Times New Roman" w:hAnsi="Times New Roman"/>
                <w:b/>
                <w:sz w:val="24"/>
                <w:szCs w:val="24"/>
              </w:rPr>
            </w:pPr>
            <w:r w:rsidRPr="00EA5B96">
              <w:rPr>
                <w:rFonts w:ascii="Times New Roman" w:hAnsi="Times New Roman"/>
                <w:b/>
                <w:sz w:val="24"/>
                <w:szCs w:val="24"/>
              </w:rPr>
              <w:t>Pretendenta nosaukums</w:t>
            </w:r>
          </w:p>
        </w:tc>
        <w:tc>
          <w:tcPr>
            <w:tcW w:w="2516" w:type="pct"/>
            <w:tcBorders>
              <w:top w:val="single" w:sz="4" w:space="0" w:color="auto"/>
              <w:left w:val="single" w:sz="4" w:space="0" w:color="auto"/>
              <w:bottom w:val="single" w:sz="4" w:space="0" w:color="auto"/>
              <w:right w:val="single" w:sz="4" w:space="0" w:color="auto"/>
            </w:tcBorders>
            <w:hideMark/>
          </w:tcPr>
          <w:p w:rsidR="007224F9" w:rsidRPr="00EA5B96" w:rsidRDefault="007224F9" w:rsidP="00CA2F6C">
            <w:pPr>
              <w:spacing w:after="0" w:line="240" w:lineRule="auto"/>
              <w:jc w:val="center"/>
              <w:rPr>
                <w:rFonts w:ascii="Times New Roman" w:hAnsi="Times New Roman"/>
                <w:b/>
                <w:sz w:val="24"/>
                <w:szCs w:val="24"/>
              </w:rPr>
            </w:pPr>
            <w:r w:rsidRPr="00EA5B96">
              <w:rPr>
                <w:rFonts w:ascii="Times New Roman" w:hAnsi="Times New Roman"/>
                <w:b/>
                <w:sz w:val="24"/>
                <w:szCs w:val="24"/>
              </w:rPr>
              <w:t>Piedāvājuma iesniegšanas datums un laiks</w:t>
            </w:r>
          </w:p>
        </w:tc>
      </w:tr>
      <w:tr w:rsidR="007224F9" w:rsidRPr="00EA5B96" w:rsidTr="007224F9">
        <w:trPr>
          <w:trHeight w:val="585"/>
        </w:trPr>
        <w:tc>
          <w:tcPr>
            <w:tcW w:w="2484" w:type="pct"/>
            <w:tcBorders>
              <w:top w:val="single" w:sz="4" w:space="0" w:color="auto"/>
              <w:left w:val="single" w:sz="4" w:space="0" w:color="auto"/>
              <w:bottom w:val="single" w:sz="4" w:space="0" w:color="auto"/>
              <w:right w:val="single" w:sz="4" w:space="0" w:color="auto"/>
            </w:tcBorders>
          </w:tcPr>
          <w:p w:rsidR="007224F9" w:rsidRPr="00EA5B96" w:rsidRDefault="007224F9" w:rsidP="00CA2F6C">
            <w:pPr>
              <w:spacing w:after="0" w:line="240" w:lineRule="auto"/>
              <w:jc w:val="center"/>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Arbor</w:t>
            </w:r>
            <w:proofErr w:type="spellEnd"/>
            <w:r>
              <w:rPr>
                <w:rFonts w:ascii="Times New Roman" w:hAnsi="Times New Roman"/>
                <w:sz w:val="24"/>
                <w:szCs w:val="24"/>
              </w:rPr>
              <w:t xml:space="preserve"> Medical Korporācija”</w:t>
            </w:r>
          </w:p>
        </w:tc>
        <w:tc>
          <w:tcPr>
            <w:tcW w:w="2516" w:type="pct"/>
            <w:tcBorders>
              <w:top w:val="single" w:sz="4" w:space="0" w:color="auto"/>
              <w:left w:val="single" w:sz="4" w:space="0" w:color="auto"/>
              <w:bottom w:val="single" w:sz="4" w:space="0" w:color="auto"/>
              <w:right w:val="single" w:sz="4" w:space="0" w:color="auto"/>
            </w:tcBorders>
            <w:hideMark/>
          </w:tcPr>
          <w:p w:rsidR="007224F9" w:rsidRPr="00EA5B96" w:rsidRDefault="007224F9" w:rsidP="00CA2F6C">
            <w:pPr>
              <w:jc w:val="center"/>
              <w:rPr>
                <w:rFonts w:ascii="Times New Roman" w:hAnsi="Times New Roman"/>
                <w:sz w:val="24"/>
                <w:szCs w:val="24"/>
              </w:rPr>
            </w:pPr>
            <w:r>
              <w:rPr>
                <w:rFonts w:ascii="Times New Roman" w:hAnsi="Times New Roman"/>
                <w:sz w:val="24"/>
                <w:szCs w:val="24"/>
              </w:rPr>
              <w:t>08.05.2018., plkst. 09:30</w:t>
            </w:r>
          </w:p>
        </w:tc>
      </w:tr>
    </w:tbl>
    <w:p w:rsidR="00897395" w:rsidRDefault="00CC1F4B" w:rsidP="00177AD5">
      <w:pPr>
        <w:spacing w:after="0"/>
        <w:jc w:val="both"/>
        <w:rPr>
          <w:rFonts w:ascii="Times New Roman" w:hAnsi="Times New Roman"/>
          <w:sz w:val="24"/>
          <w:szCs w:val="24"/>
        </w:rPr>
      </w:pPr>
      <w:r>
        <w:rPr>
          <w:rFonts w:ascii="Times New Roman" w:hAnsi="Times New Roman"/>
          <w:sz w:val="24"/>
          <w:szCs w:val="24"/>
        </w:rPr>
        <w:t># Pretendenta</w:t>
      </w:r>
      <w:r w:rsidRPr="00CF2D8C">
        <w:rPr>
          <w:rFonts w:ascii="Times New Roman" w:hAnsi="Times New Roman"/>
          <w:sz w:val="24"/>
          <w:szCs w:val="24"/>
        </w:rPr>
        <w:t xml:space="preserve"> piedāvātās līgumcenas </w:t>
      </w:r>
      <w:r w:rsidR="00E17BE6" w:rsidRPr="00CF2D8C">
        <w:rPr>
          <w:rFonts w:ascii="Times New Roman" w:hAnsi="Times New Roman"/>
          <w:sz w:val="24"/>
          <w:szCs w:val="24"/>
        </w:rPr>
        <w:t xml:space="preserve">EUR </w:t>
      </w:r>
      <w:r w:rsidR="00E17BE6">
        <w:rPr>
          <w:rFonts w:ascii="Times New Roman" w:hAnsi="Times New Roman"/>
          <w:sz w:val="24"/>
          <w:szCs w:val="24"/>
        </w:rPr>
        <w:t>bez PVN</w:t>
      </w:r>
      <w:r w:rsidRPr="00CF2D8C">
        <w:rPr>
          <w:rFonts w:ascii="Times New Roman" w:hAnsi="Times New Roman"/>
          <w:sz w:val="24"/>
          <w:szCs w:val="24"/>
        </w:rPr>
        <w:t xml:space="preserve"> (Pielikumā).</w:t>
      </w:r>
    </w:p>
    <w:p w:rsidR="007224F9" w:rsidRDefault="007224F9" w:rsidP="007224F9">
      <w:pPr>
        <w:spacing w:after="0"/>
        <w:ind w:firstLine="851"/>
        <w:jc w:val="both"/>
        <w:rPr>
          <w:rFonts w:ascii="Times New Roman" w:eastAsiaTheme="minorHAnsi" w:hAnsi="Times New Roman"/>
          <w:sz w:val="24"/>
          <w:szCs w:val="24"/>
        </w:rPr>
      </w:pPr>
    </w:p>
    <w:p w:rsidR="00C60F8C" w:rsidRDefault="00614D39" w:rsidP="007224F9">
      <w:pPr>
        <w:spacing w:after="0"/>
        <w:ind w:firstLine="851"/>
        <w:jc w:val="both"/>
        <w:rPr>
          <w:rFonts w:ascii="Times New Roman" w:eastAsiaTheme="minorHAnsi" w:hAnsi="Times New Roman"/>
          <w:sz w:val="24"/>
          <w:szCs w:val="24"/>
        </w:rPr>
      </w:pPr>
      <w:r w:rsidRPr="00614D39">
        <w:rPr>
          <w:rFonts w:ascii="Times New Roman" w:eastAsiaTheme="minorHAnsi" w:hAnsi="Times New Roman"/>
          <w:sz w:val="24"/>
          <w:szCs w:val="24"/>
        </w:rPr>
        <w:t xml:space="preserve">Atbilstoši nolikuma </w:t>
      </w:r>
      <w:r w:rsidR="00296401">
        <w:rPr>
          <w:rFonts w:ascii="Times New Roman" w:eastAsiaTheme="minorHAnsi" w:hAnsi="Times New Roman"/>
          <w:sz w:val="24"/>
          <w:szCs w:val="24"/>
        </w:rPr>
        <w:t>6</w:t>
      </w:r>
      <w:r w:rsidR="00C25DD2">
        <w:rPr>
          <w:rFonts w:ascii="Times New Roman" w:eastAsiaTheme="minorHAnsi" w:hAnsi="Times New Roman"/>
          <w:sz w:val="24"/>
          <w:szCs w:val="24"/>
        </w:rPr>
        <w:t>.1.</w:t>
      </w:r>
      <w:r w:rsidRPr="00614D39">
        <w:rPr>
          <w:rFonts w:ascii="Times New Roman" w:eastAsiaTheme="minorHAnsi" w:hAnsi="Times New Roman"/>
          <w:sz w:val="24"/>
          <w:szCs w:val="24"/>
        </w:rPr>
        <w:t xml:space="preserve">punktam: </w:t>
      </w:r>
      <w:r w:rsidR="00296401" w:rsidRPr="00615F62">
        <w:rPr>
          <w:rFonts w:ascii="Times New Roman" w:eastAsiaTheme="minorHAnsi" w:hAnsi="Times New Roman"/>
          <w:i/>
          <w:sz w:val="24"/>
          <w:szCs w:val="24"/>
        </w:rPr>
        <w:t>“</w:t>
      </w:r>
      <w:r w:rsidR="00CC1F4B" w:rsidRPr="00CC1F4B">
        <w:rPr>
          <w:rFonts w:ascii="Times New Roman" w:hAnsi="Times New Roman"/>
          <w:i/>
          <w:color w:val="000000"/>
          <w:sz w:val="24"/>
          <w:szCs w:val="24"/>
        </w:rPr>
        <w:t xml:space="preserve">Saskaņā ar PIL 51.panta ceturto daļu, pasūtītājs piedāvājumu salīdzināšanai un </w:t>
      </w:r>
      <w:r w:rsidR="00CC1F4B" w:rsidRPr="00CC1F4B">
        <w:rPr>
          <w:rFonts w:ascii="Times New Roman" w:hAnsi="Times New Roman"/>
          <w:b/>
          <w:i/>
          <w:color w:val="000000"/>
          <w:sz w:val="24"/>
          <w:szCs w:val="24"/>
        </w:rPr>
        <w:t xml:space="preserve">izvērtēšanai izmantos tikai cenu - </w:t>
      </w:r>
      <w:r w:rsidR="00CC1F4B" w:rsidRPr="00CC1F4B">
        <w:rPr>
          <w:rFonts w:ascii="Times New Roman" w:hAnsi="Times New Roman"/>
          <w:b/>
          <w:i/>
          <w:sz w:val="24"/>
          <w:szCs w:val="24"/>
          <w:u w:val="single"/>
          <w:lang w:eastAsia="lv-LV"/>
        </w:rPr>
        <w:t>zemākā piedāvātā kopējā cena EUR (bez PVN)</w:t>
      </w:r>
      <w:r w:rsidRPr="00615F62">
        <w:rPr>
          <w:rFonts w:ascii="Times New Roman" w:eastAsiaTheme="minorHAnsi" w:hAnsi="Times New Roman"/>
          <w:i/>
          <w:sz w:val="24"/>
          <w:szCs w:val="24"/>
        </w:rPr>
        <w:t>”</w:t>
      </w:r>
      <w:r w:rsidRPr="00614D39">
        <w:rPr>
          <w:rFonts w:ascii="Times New Roman" w:eastAsiaTheme="minorHAnsi" w:hAnsi="Times New Roman"/>
          <w:sz w:val="24"/>
          <w:szCs w:val="24"/>
        </w:rPr>
        <w:t>.</w:t>
      </w:r>
    </w:p>
    <w:p w:rsidR="00EB14EA" w:rsidRPr="00EB14EA" w:rsidRDefault="006F015D" w:rsidP="007224F9">
      <w:pPr>
        <w:spacing w:after="0"/>
        <w:ind w:firstLine="851"/>
        <w:jc w:val="both"/>
        <w:rPr>
          <w:rFonts w:ascii="Times New Roman" w:eastAsiaTheme="minorHAnsi" w:hAnsi="Times New Roman"/>
          <w:sz w:val="24"/>
          <w:szCs w:val="24"/>
        </w:rPr>
      </w:pPr>
      <w:r w:rsidRPr="006F015D">
        <w:rPr>
          <w:rFonts w:ascii="Times New Roman" w:eastAsiaTheme="minorHAnsi" w:hAnsi="Times New Roman"/>
          <w:sz w:val="24"/>
          <w:szCs w:val="24"/>
        </w:rPr>
        <w:t>Komisija, atbilstoši nolikuma 6</w:t>
      </w:r>
      <w:r w:rsidR="00C25DD2">
        <w:rPr>
          <w:rFonts w:ascii="Times New Roman" w:eastAsiaTheme="minorHAnsi" w:hAnsi="Times New Roman"/>
          <w:sz w:val="24"/>
          <w:szCs w:val="24"/>
        </w:rPr>
        <w:t>.1.</w:t>
      </w:r>
      <w:r>
        <w:rPr>
          <w:rFonts w:ascii="Times New Roman" w:eastAsiaTheme="minorHAnsi" w:hAnsi="Times New Roman"/>
          <w:sz w:val="24"/>
          <w:szCs w:val="24"/>
        </w:rPr>
        <w:t>punktam, nolēma</w:t>
      </w:r>
      <w:r w:rsidRPr="006F015D">
        <w:rPr>
          <w:rFonts w:ascii="Times New Roman" w:eastAsiaTheme="minorHAnsi" w:hAnsi="Times New Roman"/>
          <w:sz w:val="24"/>
          <w:szCs w:val="24"/>
        </w:rPr>
        <w:t xml:space="preserve">, ka par pretendentu, kuram būtu piešķiramas </w:t>
      </w:r>
      <w:r w:rsidR="007224F9">
        <w:rPr>
          <w:rFonts w:ascii="Times New Roman" w:eastAsiaTheme="minorHAnsi" w:hAnsi="Times New Roman"/>
          <w:sz w:val="24"/>
          <w:szCs w:val="24"/>
        </w:rPr>
        <w:t>vispārīgās vienošanās</w:t>
      </w:r>
      <w:r w:rsidRPr="006F015D">
        <w:rPr>
          <w:rFonts w:ascii="Times New Roman" w:eastAsiaTheme="minorHAnsi" w:hAnsi="Times New Roman"/>
          <w:sz w:val="24"/>
          <w:szCs w:val="24"/>
        </w:rPr>
        <w:t xml:space="preserve"> slēgšanas tiesības atzīstams </w:t>
      </w:r>
      <w:r w:rsidR="00CC1F4B">
        <w:rPr>
          <w:rFonts w:ascii="Times New Roman" w:eastAsiaTheme="minorHAnsi" w:hAnsi="Times New Roman"/>
          <w:b/>
          <w:sz w:val="24"/>
          <w:szCs w:val="24"/>
        </w:rPr>
        <w:t>SIA “</w:t>
      </w:r>
      <w:proofErr w:type="spellStart"/>
      <w:r w:rsidR="00CC1F4B">
        <w:rPr>
          <w:rFonts w:ascii="Times New Roman" w:eastAsiaTheme="minorHAnsi" w:hAnsi="Times New Roman"/>
          <w:b/>
          <w:sz w:val="24"/>
          <w:szCs w:val="24"/>
        </w:rPr>
        <w:t>Arbor</w:t>
      </w:r>
      <w:proofErr w:type="spellEnd"/>
      <w:r w:rsidR="00CC1F4B">
        <w:rPr>
          <w:rFonts w:ascii="Times New Roman" w:eastAsiaTheme="minorHAnsi" w:hAnsi="Times New Roman"/>
          <w:b/>
          <w:sz w:val="24"/>
          <w:szCs w:val="24"/>
        </w:rPr>
        <w:t xml:space="preserve"> Medical Korporācija</w:t>
      </w:r>
      <w:r w:rsidR="00010CFB">
        <w:rPr>
          <w:rFonts w:ascii="Times New Roman" w:eastAsiaTheme="minorHAnsi" w:hAnsi="Times New Roman"/>
          <w:b/>
          <w:sz w:val="24"/>
          <w:szCs w:val="24"/>
        </w:rPr>
        <w:t>”</w:t>
      </w:r>
      <w:r w:rsidR="007B7B5F">
        <w:rPr>
          <w:rFonts w:ascii="Times New Roman" w:eastAsiaTheme="minorHAnsi" w:hAnsi="Times New Roman"/>
          <w:sz w:val="24"/>
          <w:szCs w:val="24"/>
        </w:rPr>
        <w:t>.</w:t>
      </w:r>
    </w:p>
    <w:p w:rsidR="00EB14EA" w:rsidRPr="00EB14EA" w:rsidRDefault="006F015D" w:rsidP="00EB14EA">
      <w:pPr>
        <w:spacing w:after="0"/>
        <w:jc w:val="both"/>
        <w:rPr>
          <w:rFonts w:ascii="Times New Roman" w:eastAsiaTheme="minorHAnsi" w:hAnsi="Times New Roman"/>
          <w:sz w:val="16"/>
          <w:szCs w:val="16"/>
        </w:rPr>
      </w:pPr>
      <w:r w:rsidRPr="006F015D">
        <w:rPr>
          <w:rFonts w:ascii="Times New Roman" w:hAnsi="Times New Roman"/>
          <w:sz w:val="24"/>
          <w:szCs w:val="24"/>
        </w:rPr>
        <w:t>Iepirkumu komisija konstatē</w:t>
      </w:r>
      <w:r>
        <w:rPr>
          <w:rFonts w:ascii="Times New Roman" w:hAnsi="Times New Roman"/>
          <w:sz w:val="24"/>
          <w:szCs w:val="24"/>
        </w:rPr>
        <w:t>ja</w:t>
      </w:r>
      <w:r w:rsidRPr="006F015D">
        <w:rPr>
          <w:rFonts w:ascii="Times New Roman" w:hAnsi="Times New Roman"/>
          <w:sz w:val="24"/>
          <w:szCs w:val="24"/>
        </w:rPr>
        <w:t xml:space="preserve">, ka atbilstoši PIL </w:t>
      </w:r>
      <w:r w:rsidR="00615F62">
        <w:rPr>
          <w:rFonts w:ascii="Times New Roman" w:hAnsi="Times New Roman"/>
          <w:sz w:val="24"/>
          <w:szCs w:val="24"/>
        </w:rPr>
        <w:t xml:space="preserve">9.panta divdesmit pirmās </w:t>
      </w:r>
      <w:r w:rsidRPr="006F015D">
        <w:rPr>
          <w:rFonts w:ascii="Times New Roman" w:hAnsi="Times New Roman"/>
          <w:sz w:val="24"/>
          <w:szCs w:val="24"/>
        </w:rPr>
        <w:t xml:space="preserve">daļas 1.punktam, pasūtītājs ir tiesīgs nepiemērot </w:t>
      </w:r>
      <w:r w:rsidR="00615F62">
        <w:rPr>
          <w:rFonts w:ascii="Times New Roman" w:hAnsi="Times New Roman"/>
          <w:sz w:val="24"/>
          <w:szCs w:val="24"/>
        </w:rPr>
        <w:t xml:space="preserve">PIL </w:t>
      </w:r>
      <w:r w:rsidRPr="006F015D">
        <w:rPr>
          <w:rFonts w:ascii="Times New Roman" w:hAnsi="Times New Roman"/>
          <w:sz w:val="24"/>
          <w:szCs w:val="24"/>
        </w:rPr>
        <w:t xml:space="preserve">9.panta astotās daļas noteikumus, ja iepirkums atbilst PIL 8.panta septītās daļas </w:t>
      </w:r>
      <w:r w:rsidR="003F7B66">
        <w:rPr>
          <w:rFonts w:ascii="Times New Roman" w:hAnsi="Times New Roman"/>
          <w:sz w:val="24"/>
          <w:szCs w:val="24"/>
        </w:rPr>
        <w:t>2</w:t>
      </w:r>
      <w:r w:rsidR="00615F62">
        <w:rPr>
          <w:rFonts w:ascii="Times New Roman" w:hAnsi="Times New Roman"/>
          <w:sz w:val="24"/>
          <w:szCs w:val="24"/>
        </w:rPr>
        <w:t>.</w:t>
      </w:r>
      <w:r w:rsidR="003F7B66">
        <w:rPr>
          <w:rFonts w:ascii="Times New Roman" w:hAnsi="Times New Roman"/>
          <w:sz w:val="24"/>
          <w:szCs w:val="24"/>
        </w:rPr>
        <w:t xml:space="preserve"> </w:t>
      </w:r>
      <w:r w:rsidR="00615F62">
        <w:rPr>
          <w:rFonts w:ascii="Times New Roman" w:hAnsi="Times New Roman"/>
          <w:sz w:val="24"/>
          <w:szCs w:val="24"/>
        </w:rPr>
        <w:t xml:space="preserve">punkta </w:t>
      </w:r>
      <w:r w:rsidR="003F7B66">
        <w:rPr>
          <w:rFonts w:ascii="Times New Roman" w:hAnsi="Times New Roman"/>
          <w:sz w:val="24"/>
          <w:szCs w:val="24"/>
        </w:rPr>
        <w:t xml:space="preserve">b) un c) apakšpunktu </w:t>
      </w:r>
      <w:r w:rsidRPr="006F015D">
        <w:rPr>
          <w:rFonts w:ascii="Times New Roman" w:hAnsi="Times New Roman"/>
          <w:sz w:val="24"/>
          <w:szCs w:val="24"/>
        </w:rPr>
        <w:t>nosacījumiem, t.i. pasūtītāj</w:t>
      </w:r>
      <w:r w:rsidR="00615F62">
        <w:rPr>
          <w:rFonts w:ascii="Times New Roman" w:hAnsi="Times New Roman"/>
          <w:sz w:val="24"/>
          <w:szCs w:val="24"/>
        </w:rPr>
        <w:t>s ir tiesīgs nepārbaudīt PIL 9.</w:t>
      </w:r>
      <w:r w:rsidRPr="006F015D">
        <w:rPr>
          <w:rFonts w:ascii="Times New Roman" w:hAnsi="Times New Roman"/>
          <w:sz w:val="24"/>
          <w:szCs w:val="24"/>
        </w:rPr>
        <w:t>panta astotajā daļa norādīto izslēgšanas gadījumu esamību PIL 9.</w:t>
      </w:r>
      <w:r w:rsidRPr="006F015D">
        <w:rPr>
          <w:rFonts w:ascii="Times New Roman" w:hAnsi="Times New Roman"/>
          <w:sz w:val="24"/>
          <w:szCs w:val="24"/>
          <w:vertAlign w:val="superscript"/>
        </w:rPr>
        <w:t xml:space="preserve"> </w:t>
      </w:r>
      <w:r w:rsidRPr="006F015D">
        <w:rPr>
          <w:rFonts w:ascii="Times New Roman" w:hAnsi="Times New Roman"/>
          <w:sz w:val="24"/>
          <w:szCs w:val="24"/>
        </w:rPr>
        <w:t>panta devītajā daļā noteiktajā kārtībā</w:t>
      </w:r>
      <w:r w:rsidR="00241B66">
        <w:rPr>
          <w:rFonts w:ascii="Times New Roman" w:hAnsi="Times New Roman"/>
          <w:sz w:val="24"/>
          <w:szCs w:val="24"/>
        </w:rPr>
        <w:t>.</w:t>
      </w:r>
    </w:p>
    <w:p w:rsidR="00DD668B" w:rsidRDefault="00DD668B" w:rsidP="007224F9">
      <w:pPr>
        <w:spacing w:after="0" w:line="240" w:lineRule="auto"/>
        <w:ind w:firstLine="851"/>
        <w:jc w:val="both"/>
        <w:rPr>
          <w:rFonts w:ascii="Times New Roman" w:hAnsi="Times New Roman"/>
          <w:sz w:val="24"/>
          <w:szCs w:val="24"/>
        </w:rPr>
      </w:pPr>
      <w:r w:rsidRPr="00084FA8">
        <w:rPr>
          <w:rFonts w:ascii="Times New Roman" w:hAnsi="Times New Roman"/>
          <w:sz w:val="24"/>
          <w:szCs w:val="24"/>
        </w:rPr>
        <w:t>Ņemot vērā iepriekš minēto, pamatojoties uz</w:t>
      </w:r>
      <w:r w:rsidR="007E02F4" w:rsidRPr="00084FA8">
        <w:rPr>
          <w:rFonts w:ascii="Times New Roman" w:hAnsi="Times New Roman"/>
          <w:sz w:val="24"/>
          <w:szCs w:val="24"/>
        </w:rPr>
        <w:t xml:space="preserve"> PIL </w:t>
      </w:r>
      <w:r w:rsidR="00615F62">
        <w:rPr>
          <w:rFonts w:ascii="Times New Roman" w:hAnsi="Times New Roman"/>
          <w:sz w:val="24"/>
          <w:szCs w:val="24"/>
        </w:rPr>
        <w:t>9.</w:t>
      </w:r>
      <w:r w:rsidR="00241B66" w:rsidRPr="00084FA8">
        <w:rPr>
          <w:rFonts w:ascii="Times New Roman" w:hAnsi="Times New Roman"/>
          <w:sz w:val="24"/>
          <w:szCs w:val="24"/>
        </w:rPr>
        <w:t>panta trīspadsmito daļu</w:t>
      </w:r>
      <w:r w:rsidR="006F015D">
        <w:rPr>
          <w:rFonts w:ascii="Times New Roman" w:hAnsi="Times New Roman"/>
          <w:sz w:val="24"/>
          <w:szCs w:val="24"/>
        </w:rPr>
        <w:t xml:space="preserve"> un nolikuma 6</w:t>
      </w:r>
      <w:r w:rsidR="00614D39">
        <w:rPr>
          <w:rFonts w:ascii="Times New Roman" w:hAnsi="Times New Roman"/>
          <w:sz w:val="24"/>
          <w:szCs w:val="24"/>
        </w:rPr>
        <w:t>.1.punktu</w:t>
      </w:r>
      <w:r w:rsidRPr="00084FA8">
        <w:rPr>
          <w:rFonts w:ascii="Times New Roman" w:hAnsi="Times New Roman"/>
          <w:sz w:val="24"/>
          <w:szCs w:val="24"/>
        </w:rPr>
        <w:t>,  komisija</w:t>
      </w:r>
      <w:r w:rsidR="00FB3FE0">
        <w:rPr>
          <w:rFonts w:ascii="Times New Roman" w:hAnsi="Times New Roman"/>
          <w:sz w:val="24"/>
          <w:szCs w:val="24"/>
        </w:rPr>
        <w:t>:</w:t>
      </w:r>
    </w:p>
    <w:p w:rsidR="00DD668B" w:rsidRPr="00084FA8" w:rsidRDefault="00DD668B" w:rsidP="00DD668B">
      <w:pPr>
        <w:spacing w:after="0" w:line="240" w:lineRule="auto"/>
        <w:jc w:val="center"/>
        <w:rPr>
          <w:rFonts w:ascii="Times New Roman" w:hAnsi="Times New Roman"/>
          <w:b/>
          <w:sz w:val="24"/>
          <w:szCs w:val="24"/>
        </w:rPr>
      </w:pPr>
      <w:r w:rsidRPr="00084FA8">
        <w:rPr>
          <w:rFonts w:ascii="Times New Roman" w:hAnsi="Times New Roman"/>
          <w:b/>
          <w:sz w:val="24"/>
          <w:szCs w:val="24"/>
        </w:rPr>
        <w:t>NOLĒMA:</w:t>
      </w:r>
    </w:p>
    <w:p w:rsidR="00DD668B" w:rsidRPr="00084FA8" w:rsidRDefault="00DD668B" w:rsidP="00DD668B">
      <w:pPr>
        <w:spacing w:after="0" w:line="240" w:lineRule="auto"/>
        <w:jc w:val="both"/>
        <w:rPr>
          <w:rFonts w:ascii="Times New Roman" w:hAnsi="Times New Roman"/>
          <w:sz w:val="24"/>
          <w:szCs w:val="24"/>
        </w:rPr>
      </w:pPr>
    </w:p>
    <w:p w:rsidR="00241B66" w:rsidRDefault="006F015D" w:rsidP="00241B66">
      <w:pPr>
        <w:jc w:val="both"/>
        <w:rPr>
          <w:rFonts w:ascii="Times New Roman" w:hAnsi="Times New Roman"/>
          <w:b/>
          <w:sz w:val="24"/>
          <w:szCs w:val="24"/>
        </w:rPr>
      </w:pPr>
      <w:r w:rsidRPr="006F015D">
        <w:rPr>
          <w:rFonts w:ascii="Times New Roman" w:hAnsi="Times New Roman"/>
          <w:b/>
          <w:bCs/>
          <w:sz w:val="24"/>
          <w:szCs w:val="24"/>
        </w:rPr>
        <w:t xml:space="preserve">saskaņā ar </w:t>
      </w:r>
      <w:r w:rsidR="00615F62">
        <w:rPr>
          <w:rFonts w:ascii="Times New Roman" w:hAnsi="Times New Roman"/>
          <w:b/>
          <w:bCs/>
          <w:sz w:val="24"/>
          <w:szCs w:val="24"/>
        </w:rPr>
        <w:t>PIL 9.</w:t>
      </w:r>
      <w:r w:rsidRPr="006F015D">
        <w:rPr>
          <w:rFonts w:ascii="Times New Roman" w:hAnsi="Times New Roman"/>
          <w:b/>
          <w:bCs/>
          <w:sz w:val="24"/>
          <w:szCs w:val="24"/>
        </w:rPr>
        <w:t xml:space="preserve">panta trīspadsmito daļu un nolikuma 6.1.punktu par uzvarētāju iepirkuma atzīt </w:t>
      </w:r>
      <w:r w:rsidR="007224F9">
        <w:rPr>
          <w:rFonts w:ascii="Times New Roman" w:hAnsi="Times New Roman"/>
          <w:b/>
          <w:sz w:val="24"/>
          <w:szCs w:val="24"/>
        </w:rPr>
        <w:t>SIA “</w:t>
      </w:r>
      <w:proofErr w:type="spellStart"/>
      <w:r w:rsidR="007224F9">
        <w:rPr>
          <w:rFonts w:ascii="Times New Roman" w:hAnsi="Times New Roman"/>
          <w:b/>
          <w:sz w:val="24"/>
          <w:szCs w:val="24"/>
        </w:rPr>
        <w:t>Arbor</w:t>
      </w:r>
      <w:proofErr w:type="spellEnd"/>
      <w:r w:rsidR="007224F9">
        <w:rPr>
          <w:rFonts w:ascii="Times New Roman" w:hAnsi="Times New Roman"/>
          <w:b/>
          <w:sz w:val="24"/>
          <w:szCs w:val="24"/>
        </w:rPr>
        <w:t xml:space="preserve"> Medical Korporācija</w:t>
      </w:r>
      <w:r w:rsidR="007224F9" w:rsidRPr="00BF1362">
        <w:rPr>
          <w:rFonts w:ascii="Times New Roman" w:hAnsi="Times New Roman"/>
          <w:b/>
          <w:sz w:val="24"/>
          <w:szCs w:val="24"/>
        </w:rPr>
        <w:t>”, reģ. Nr. 40003547099</w:t>
      </w:r>
      <w:r w:rsidR="007224F9">
        <w:rPr>
          <w:rFonts w:ascii="Times New Roman" w:hAnsi="Times New Roman"/>
          <w:b/>
          <w:sz w:val="24"/>
          <w:szCs w:val="24"/>
        </w:rPr>
        <w:t>, Meistaru iela 7, Valdlauči, Ķekavas novads, LV-1076</w:t>
      </w:r>
      <w:r w:rsidRPr="006F015D">
        <w:rPr>
          <w:rFonts w:ascii="Times New Roman" w:hAnsi="Times New Roman"/>
          <w:bCs/>
          <w:sz w:val="24"/>
          <w:szCs w:val="24"/>
        </w:rPr>
        <w:t>, slē</w:t>
      </w:r>
      <w:r w:rsidR="00022BFD">
        <w:rPr>
          <w:rFonts w:ascii="Times New Roman" w:hAnsi="Times New Roman"/>
          <w:bCs/>
          <w:sz w:val="24"/>
          <w:szCs w:val="24"/>
        </w:rPr>
        <w:t>g</w:t>
      </w:r>
      <w:r w:rsidRPr="006F015D">
        <w:rPr>
          <w:rFonts w:ascii="Times New Roman" w:hAnsi="Times New Roman"/>
          <w:bCs/>
          <w:sz w:val="24"/>
          <w:szCs w:val="24"/>
        </w:rPr>
        <w:t xml:space="preserve">t </w:t>
      </w:r>
      <w:r w:rsidR="007224F9">
        <w:rPr>
          <w:rFonts w:ascii="Times New Roman" w:hAnsi="Times New Roman"/>
          <w:bCs/>
          <w:sz w:val="24"/>
          <w:szCs w:val="24"/>
        </w:rPr>
        <w:t>vispārīgo vienošanos</w:t>
      </w:r>
      <w:r w:rsidRPr="006F015D">
        <w:rPr>
          <w:rFonts w:ascii="Times New Roman" w:hAnsi="Times New Roman"/>
          <w:bCs/>
          <w:sz w:val="24"/>
          <w:szCs w:val="24"/>
        </w:rPr>
        <w:t>, ņemot vērā nolikuma nosacījumus un sarunu procedūrā panākto vienošanos</w:t>
      </w:r>
      <w:r>
        <w:rPr>
          <w:rFonts w:ascii="Times New Roman" w:hAnsi="Times New Roman"/>
          <w:b/>
          <w:sz w:val="24"/>
          <w:szCs w:val="24"/>
        </w:rPr>
        <w:t>.</w:t>
      </w:r>
    </w:p>
    <w:p w:rsidR="007224F9" w:rsidRDefault="007224F9" w:rsidP="00241B66">
      <w:pPr>
        <w:jc w:val="both"/>
        <w:rPr>
          <w:rFonts w:ascii="Times New Roman" w:hAnsi="Times New Roman"/>
          <w:b/>
          <w:sz w:val="24"/>
          <w:szCs w:val="24"/>
        </w:rPr>
      </w:pPr>
      <w:r w:rsidRPr="00BF1362">
        <w:rPr>
          <w:rFonts w:ascii="Times New Roman" w:hAnsi="Times New Roman"/>
          <w:sz w:val="24"/>
          <w:szCs w:val="24"/>
        </w:rPr>
        <w:t>Vispārīgā vienošanās tiek slēgta uz 12 (divpadsmit) mēnešiem, ar tiesībām pasūtītājam pagarināt termiņu vēl uz 12 (divpadsmit) mēnešiem. Tiesības pagarināt termiņu uz 12 (divpadsmit) mēnešiem pasūtītājam ir gadījumā, ja visu pasūtījumu kopējā summa vispārīgās vienošanās ietvaros nesasniegs 40 000,00 EUR (četrdesmit tūkstoši euro, 00 centi) bez PVN un pretendents pēc pasūtītāja pieprasījuma iesniegs aktuālo ražotāja izsniegtu autorizācijas vēstuli par piešķirto ekskluzīvo tiesību pagarināšanu. Maksimālais vispārīgās vienošanās termiņš ir 24 (divdesmit četri) mēneši, vai līdz kopējā pasūtījumu summa vispārīgās vienošanās ietvaros, sasniegs 40 000,00 EUR (četrdesmit tūkstoši euro, 00 centi) bez PVN, atkarībā no tā, kurš nosacījums iestāsies pirmais</w:t>
      </w:r>
      <w:r>
        <w:rPr>
          <w:rFonts w:ascii="Times New Roman" w:hAnsi="Times New Roman"/>
          <w:sz w:val="24"/>
          <w:szCs w:val="24"/>
        </w:rPr>
        <w:t>.</w:t>
      </w:r>
    </w:p>
    <w:p w:rsidR="006F015D" w:rsidRDefault="006F015D" w:rsidP="009E51B5">
      <w:pPr>
        <w:spacing w:after="0" w:line="240" w:lineRule="auto"/>
        <w:rPr>
          <w:rFonts w:ascii="Times New Roman" w:hAnsi="Times New Roman"/>
          <w:sz w:val="24"/>
          <w:szCs w:val="24"/>
        </w:rPr>
      </w:pPr>
    </w:p>
    <w:p w:rsidR="009E51B5" w:rsidRPr="00A125B8" w:rsidRDefault="00921DCE" w:rsidP="00E17BE6">
      <w:pPr>
        <w:spacing w:after="0" w:line="240" w:lineRule="auto"/>
        <w:ind w:firstLine="851"/>
        <w:jc w:val="both"/>
        <w:rPr>
          <w:rFonts w:ascii="Times New Roman" w:hAnsi="Times New Roman"/>
          <w:sz w:val="24"/>
          <w:szCs w:val="24"/>
        </w:rPr>
      </w:pPr>
      <w:r w:rsidRPr="00A125B8">
        <w:rPr>
          <w:rFonts w:ascii="Times New Roman" w:hAnsi="Times New Roman"/>
          <w:sz w:val="24"/>
          <w:szCs w:val="24"/>
        </w:rPr>
        <w:t>Lēmumu var pārsūdzēt viena mēneša laikā no tā spēkā stāšanās dienas Administratīvajā rajona tiesā Administratīvā procesa likumā noteiktajā kārtībā. Lēmuma pārsūdzēšana neaptur tā darbību.</w:t>
      </w:r>
    </w:p>
    <w:p w:rsidR="00921DCE" w:rsidRPr="00A125B8" w:rsidRDefault="00921DCE" w:rsidP="009E51B5">
      <w:pPr>
        <w:spacing w:after="0" w:line="240" w:lineRule="auto"/>
        <w:rPr>
          <w:rFonts w:ascii="Times New Roman" w:hAnsi="Times New Roman"/>
          <w:sz w:val="24"/>
          <w:szCs w:val="24"/>
        </w:rPr>
      </w:pPr>
    </w:p>
    <w:p w:rsidR="007224F9" w:rsidRDefault="007224F9" w:rsidP="009E51B5">
      <w:pPr>
        <w:spacing w:after="0" w:line="240" w:lineRule="auto"/>
        <w:rPr>
          <w:rFonts w:ascii="Times New Roman" w:hAnsi="Times New Roman"/>
          <w:sz w:val="24"/>
          <w:szCs w:val="24"/>
        </w:rPr>
      </w:pPr>
    </w:p>
    <w:p w:rsidR="00FB3FE0" w:rsidRPr="00A125B8" w:rsidRDefault="007224F9" w:rsidP="009E51B5">
      <w:pPr>
        <w:spacing w:after="0" w:line="240" w:lineRule="auto"/>
        <w:rPr>
          <w:rFonts w:ascii="Times New Roman" w:hAnsi="Times New Roman"/>
          <w:sz w:val="24"/>
          <w:szCs w:val="24"/>
        </w:rPr>
      </w:pPr>
      <w:r>
        <w:rPr>
          <w:rFonts w:ascii="Times New Roman" w:hAnsi="Times New Roman"/>
          <w:sz w:val="24"/>
          <w:szCs w:val="24"/>
        </w:rPr>
        <w:t xml:space="preserve">Pielikumā: </w:t>
      </w:r>
      <w:r w:rsidRPr="007224F9">
        <w:rPr>
          <w:rFonts w:ascii="Times New Roman" w:hAnsi="Times New Roman"/>
          <w:sz w:val="24"/>
          <w:szCs w:val="24"/>
        </w:rPr>
        <w:t xml:space="preserve">Pretendenta finanšu piedāvājuma kopsavilkums uz </w:t>
      </w:r>
      <w:r w:rsidR="00BE40B5">
        <w:rPr>
          <w:rFonts w:ascii="Times New Roman" w:hAnsi="Times New Roman"/>
          <w:sz w:val="24"/>
          <w:szCs w:val="24"/>
        </w:rPr>
        <w:t xml:space="preserve">8 </w:t>
      </w:r>
      <w:r w:rsidRPr="007224F9">
        <w:rPr>
          <w:rFonts w:ascii="Times New Roman" w:hAnsi="Times New Roman"/>
          <w:sz w:val="24"/>
          <w:szCs w:val="24"/>
        </w:rPr>
        <w:t>lp.</w:t>
      </w:r>
    </w:p>
    <w:p w:rsidR="00FB3FE0" w:rsidRDefault="00FB3FE0" w:rsidP="009E51B5">
      <w:pPr>
        <w:spacing w:after="0" w:line="240" w:lineRule="auto"/>
        <w:rPr>
          <w:rFonts w:ascii="Times New Roman" w:hAnsi="Times New Roman"/>
          <w:sz w:val="24"/>
          <w:szCs w:val="24"/>
        </w:rPr>
      </w:pPr>
    </w:p>
    <w:p w:rsidR="007224F9" w:rsidRDefault="007224F9" w:rsidP="009E51B5">
      <w:pPr>
        <w:spacing w:after="0" w:line="240" w:lineRule="auto"/>
        <w:rPr>
          <w:rFonts w:ascii="Times New Roman" w:hAnsi="Times New Roman"/>
          <w:sz w:val="24"/>
          <w:szCs w:val="24"/>
        </w:rPr>
      </w:pPr>
    </w:p>
    <w:p w:rsidR="007224F9" w:rsidRDefault="007224F9" w:rsidP="009E51B5">
      <w:pPr>
        <w:spacing w:after="0" w:line="240" w:lineRule="auto"/>
        <w:rPr>
          <w:rFonts w:ascii="Times New Roman" w:hAnsi="Times New Roman"/>
          <w:sz w:val="24"/>
          <w:szCs w:val="24"/>
        </w:rPr>
      </w:pPr>
    </w:p>
    <w:p w:rsidR="00921DCE" w:rsidRPr="00084FA8" w:rsidRDefault="00921DCE" w:rsidP="009E51B5">
      <w:pPr>
        <w:spacing w:after="0" w:line="240" w:lineRule="auto"/>
        <w:rPr>
          <w:rFonts w:ascii="Times New Roman" w:hAnsi="Times New Roman"/>
          <w:sz w:val="24"/>
          <w:szCs w:val="24"/>
        </w:rPr>
      </w:pPr>
      <w:bookmarkStart w:id="0" w:name="_GoBack"/>
      <w:bookmarkEnd w:id="0"/>
    </w:p>
    <w:tbl>
      <w:tblPr>
        <w:tblStyle w:val="TableGrid"/>
        <w:tblW w:w="9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3020"/>
        <w:gridCol w:w="407"/>
        <w:gridCol w:w="2203"/>
      </w:tblGrid>
      <w:tr w:rsidR="009E51B5" w:rsidRPr="003207A9" w:rsidTr="000C6E7B">
        <w:trPr>
          <w:trHeight w:val="310"/>
        </w:trPr>
        <w:tc>
          <w:tcPr>
            <w:tcW w:w="3981" w:type="dxa"/>
          </w:tcPr>
          <w:p w:rsidR="009E51B5" w:rsidRPr="003207A9" w:rsidRDefault="009E51B5" w:rsidP="007D6A31">
            <w:pPr>
              <w:rPr>
                <w:rFonts w:ascii="Times New Roman" w:hAnsi="Times New Roman"/>
                <w:sz w:val="24"/>
                <w:szCs w:val="24"/>
              </w:rPr>
            </w:pPr>
            <w:r w:rsidRPr="003207A9">
              <w:rPr>
                <w:rFonts w:ascii="Times New Roman" w:hAnsi="Times New Roman"/>
                <w:sz w:val="24"/>
                <w:szCs w:val="24"/>
              </w:rPr>
              <w:t>Iepirkuma komisijas priekšsēdētāja</w:t>
            </w:r>
            <w:r w:rsidR="00616EC7">
              <w:rPr>
                <w:rFonts w:ascii="Times New Roman" w:hAnsi="Times New Roman"/>
                <w:sz w:val="24"/>
                <w:szCs w:val="24"/>
              </w:rPr>
              <w:t>:</w:t>
            </w:r>
          </w:p>
        </w:tc>
        <w:tc>
          <w:tcPr>
            <w:tcW w:w="3427" w:type="dxa"/>
            <w:gridSpan w:val="2"/>
          </w:tcPr>
          <w:p w:rsidR="009E51B5" w:rsidRPr="00A560DB" w:rsidRDefault="003F061C" w:rsidP="00BE7906">
            <w:pPr>
              <w:jc w:val="center"/>
              <w:rPr>
                <w:rFonts w:ascii="Times New Roman" w:hAnsi="Times New Roman"/>
                <w:i/>
                <w:sz w:val="24"/>
                <w:szCs w:val="24"/>
              </w:rPr>
            </w:pPr>
            <w:r>
              <w:rPr>
                <w:rFonts w:ascii="Times New Roman" w:hAnsi="Times New Roman"/>
                <w:i/>
                <w:sz w:val="24"/>
                <w:szCs w:val="24"/>
              </w:rPr>
              <w:t>(pers</w:t>
            </w:r>
            <w:r w:rsidR="00BE7906">
              <w:rPr>
                <w:rFonts w:ascii="Times New Roman" w:hAnsi="Times New Roman"/>
                <w:i/>
                <w:sz w:val="24"/>
                <w:szCs w:val="24"/>
              </w:rPr>
              <w:t xml:space="preserve">onas </w:t>
            </w:r>
            <w:r>
              <w:rPr>
                <w:rFonts w:ascii="Times New Roman" w:hAnsi="Times New Roman"/>
                <w:i/>
                <w:sz w:val="24"/>
                <w:szCs w:val="24"/>
              </w:rPr>
              <w:t>paraksts)</w:t>
            </w:r>
          </w:p>
        </w:tc>
        <w:tc>
          <w:tcPr>
            <w:tcW w:w="2203" w:type="dxa"/>
          </w:tcPr>
          <w:p w:rsidR="009E51B5" w:rsidRPr="003207A9" w:rsidRDefault="005B7F61" w:rsidP="00392388">
            <w:pPr>
              <w:jc w:val="right"/>
              <w:rPr>
                <w:rFonts w:ascii="Times New Roman" w:hAnsi="Times New Roman"/>
                <w:sz w:val="24"/>
                <w:szCs w:val="24"/>
              </w:rPr>
            </w:pPr>
            <w:r>
              <w:rPr>
                <w:rFonts w:ascii="Times New Roman" w:hAnsi="Times New Roman"/>
                <w:sz w:val="24"/>
                <w:szCs w:val="24"/>
              </w:rPr>
              <w:t>L.Tauriņa-Lasmane</w:t>
            </w:r>
          </w:p>
        </w:tc>
      </w:tr>
      <w:tr w:rsidR="009E51B5" w:rsidRPr="003207A9" w:rsidTr="000C6E7B">
        <w:trPr>
          <w:trHeight w:hRule="exact" w:val="860"/>
        </w:trPr>
        <w:tc>
          <w:tcPr>
            <w:tcW w:w="3981" w:type="dxa"/>
          </w:tcPr>
          <w:p w:rsidR="009E51B5" w:rsidRDefault="009E51B5" w:rsidP="007D6A31">
            <w:pPr>
              <w:rPr>
                <w:rFonts w:ascii="Times New Roman" w:hAnsi="Times New Roman"/>
                <w:sz w:val="24"/>
                <w:szCs w:val="24"/>
              </w:rPr>
            </w:pPr>
          </w:p>
          <w:p w:rsidR="007224F9" w:rsidRDefault="007224F9" w:rsidP="007D6A31">
            <w:pPr>
              <w:rPr>
                <w:rFonts w:ascii="Times New Roman" w:hAnsi="Times New Roman"/>
                <w:sz w:val="24"/>
                <w:szCs w:val="24"/>
              </w:rPr>
            </w:pPr>
          </w:p>
          <w:p w:rsidR="007224F9" w:rsidRPr="003207A9" w:rsidRDefault="007224F9" w:rsidP="007D6A31">
            <w:pPr>
              <w:rPr>
                <w:rFonts w:ascii="Times New Roman" w:hAnsi="Times New Roman"/>
                <w:sz w:val="24"/>
                <w:szCs w:val="24"/>
              </w:rPr>
            </w:pPr>
            <w:r>
              <w:rPr>
                <w:rFonts w:ascii="Times New Roman" w:hAnsi="Times New Roman"/>
                <w:sz w:val="24"/>
                <w:szCs w:val="24"/>
              </w:rPr>
              <w:t>Komisijas locekļi:</w:t>
            </w:r>
          </w:p>
        </w:tc>
        <w:tc>
          <w:tcPr>
            <w:tcW w:w="3427" w:type="dxa"/>
            <w:gridSpan w:val="2"/>
          </w:tcPr>
          <w:p w:rsidR="00616EC7" w:rsidRDefault="00616EC7" w:rsidP="007D6A31">
            <w:pPr>
              <w:rPr>
                <w:rFonts w:ascii="Times New Roman" w:hAnsi="Times New Roman"/>
                <w:i/>
                <w:sz w:val="24"/>
                <w:szCs w:val="24"/>
              </w:rPr>
            </w:pPr>
          </w:p>
          <w:p w:rsidR="00616EC7" w:rsidRDefault="00616EC7" w:rsidP="00616EC7">
            <w:pPr>
              <w:rPr>
                <w:rFonts w:ascii="Times New Roman" w:hAnsi="Times New Roman"/>
                <w:sz w:val="24"/>
                <w:szCs w:val="24"/>
              </w:rPr>
            </w:pPr>
          </w:p>
          <w:p w:rsidR="00616EC7" w:rsidRDefault="003F061C" w:rsidP="00616EC7">
            <w:pPr>
              <w:jc w:val="center"/>
              <w:rPr>
                <w:rFonts w:ascii="Times New Roman" w:hAnsi="Times New Roman"/>
                <w:i/>
                <w:sz w:val="24"/>
                <w:szCs w:val="24"/>
              </w:rPr>
            </w:pPr>
            <w:r>
              <w:rPr>
                <w:rFonts w:ascii="Times New Roman" w:hAnsi="Times New Roman"/>
                <w:i/>
                <w:sz w:val="24"/>
                <w:szCs w:val="24"/>
              </w:rPr>
              <w:t>(</w:t>
            </w:r>
            <w:r w:rsidR="00BE7906">
              <w:rPr>
                <w:rFonts w:ascii="Times New Roman" w:hAnsi="Times New Roman"/>
                <w:i/>
                <w:sz w:val="24"/>
                <w:szCs w:val="24"/>
              </w:rPr>
              <w:t>personas</w:t>
            </w:r>
            <w:r>
              <w:rPr>
                <w:rFonts w:ascii="Times New Roman" w:hAnsi="Times New Roman"/>
                <w:i/>
                <w:sz w:val="24"/>
                <w:szCs w:val="24"/>
              </w:rPr>
              <w:t xml:space="preserve"> paraksts)</w:t>
            </w: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Default="00616EC7" w:rsidP="00616EC7">
            <w:pPr>
              <w:jc w:val="center"/>
              <w:rPr>
                <w:rFonts w:ascii="Times New Roman" w:hAnsi="Times New Roman"/>
                <w:i/>
                <w:sz w:val="24"/>
                <w:szCs w:val="24"/>
              </w:rPr>
            </w:pPr>
          </w:p>
          <w:p w:rsidR="00616EC7" w:rsidRPr="00616EC7" w:rsidRDefault="00616EC7" w:rsidP="00616EC7">
            <w:pPr>
              <w:jc w:val="center"/>
              <w:rPr>
                <w:rFonts w:ascii="Times New Roman" w:hAnsi="Times New Roman"/>
                <w:sz w:val="24"/>
                <w:szCs w:val="24"/>
              </w:rPr>
            </w:pPr>
          </w:p>
        </w:tc>
        <w:tc>
          <w:tcPr>
            <w:tcW w:w="2203" w:type="dxa"/>
          </w:tcPr>
          <w:p w:rsidR="00616EC7" w:rsidRDefault="00616EC7" w:rsidP="007D6A31">
            <w:pPr>
              <w:jc w:val="right"/>
              <w:rPr>
                <w:rFonts w:ascii="Times New Roman" w:hAnsi="Times New Roman"/>
                <w:sz w:val="24"/>
                <w:szCs w:val="24"/>
              </w:rPr>
            </w:pPr>
          </w:p>
          <w:p w:rsidR="007224F9" w:rsidRDefault="007224F9" w:rsidP="007D6A31">
            <w:pPr>
              <w:jc w:val="right"/>
              <w:rPr>
                <w:rFonts w:ascii="Times New Roman" w:hAnsi="Times New Roman"/>
                <w:sz w:val="24"/>
                <w:szCs w:val="24"/>
              </w:rPr>
            </w:pPr>
          </w:p>
          <w:p w:rsidR="00616EC7" w:rsidRDefault="007224F9" w:rsidP="007D6A31">
            <w:pPr>
              <w:jc w:val="right"/>
              <w:rPr>
                <w:rFonts w:ascii="Times New Roman" w:hAnsi="Times New Roman"/>
                <w:sz w:val="24"/>
                <w:szCs w:val="24"/>
              </w:rPr>
            </w:pPr>
            <w:r>
              <w:rPr>
                <w:rFonts w:ascii="Times New Roman" w:hAnsi="Times New Roman"/>
                <w:sz w:val="24"/>
                <w:szCs w:val="24"/>
              </w:rPr>
              <w:t>A.Gulbe</w:t>
            </w:r>
          </w:p>
          <w:p w:rsidR="00616EC7" w:rsidRDefault="00616EC7" w:rsidP="007D6A31">
            <w:pPr>
              <w:jc w:val="right"/>
              <w:rPr>
                <w:rFonts w:ascii="Times New Roman" w:hAnsi="Times New Roman"/>
                <w:sz w:val="24"/>
                <w:szCs w:val="24"/>
              </w:rPr>
            </w:pPr>
          </w:p>
          <w:p w:rsidR="00616EC7" w:rsidRPr="003207A9" w:rsidRDefault="00616EC7" w:rsidP="007D6A31">
            <w:pPr>
              <w:jc w:val="right"/>
              <w:rPr>
                <w:rFonts w:ascii="Times New Roman" w:hAnsi="Times New Roman"/>
                <w:sz w:val="24"/>
                <w:szCs w:val="24"/>
              </w:rPr>
            </w:pPr>
          </w:p>
        </w:tc>
      </w:tr>
      <w:tr w:rsidR="009E51B5" w:rsidRPr="003207A9" w:rsidTr="000C6E7B">
        <w:trPr>
          <w:trHeight w:val="2101"/>
        </w:trPr>
        <w:tc>
          <w:tcPr>
            <w:tcW w:w="3981" w:type="dxa"/>
          </w:tcPr>
          <w:p w:rsidR="009E51B5" w:rsidRDefault="009E51B5" w:rsidP="007D6A31">
            <w:pPr>
              <w:rPr>
                <w:rFonts w:ascii="Times New Roman" w:hAnsi="Times New Roman"/>
                <w:sz w:val="24"/>
                <w:szCs w:val="24"/>
              </w:rPr>
            </w:pPr>
          </w:p>
          <w:p w:rsidR="003F061C" w:rsidRDefault="003F061C" w:rsidP="007D6A31">
            <w:pPr>
              <w:rPr>
                <w:rFonts w:ascii="Times New Roman" w:hAnsi="Times New Roman"/>
                <w:sz w:val="24"/>
                <w:szCs w:val="24"/>
              </w:rPr>
            </w:pPr>
          </w:p>
          <w:p w:rsidR="003F061C" w:rsidRDefault="003F061C" w:rsidP="007D6A31">
            <w:pPr>
              <w:rPr>
                <w:rFonts w:ascii="Times New Roman" w:hAnsi="Times New Roman"/>
                <w:sz w:val="24"/>
                <w:szCs w:val="24"/>
              </w:rPr>
            </w:pPr>
          </w:p>
          <w:p w:rsidR="003F061C" w:rsidRDefault="003F061C" w:rsidP="007D6A31">
            <w:pPr>
              <w:rPr>
                <w:rFonts w:ascii="Times New Roman" w:hAnsi="Times New Roman"/>
                <w:sz w:val="24"/>
                <w:szCs w:val="24"/>
              </w:rPr>
            </w:pPr>
          </w:p>
          <w:p w:rsidR="003F061C" w:rsidRDefault="003F061C" w:rsidP="007D6A31">
            <w:pPr>
              <w:rPr>
                <w:rFonts w:ascii="Times New Roman" w:hAnsi="Times New Roman"/>
                <w:sz w:val="24"/>
                <w:szCs w:val="24"/>
              </w:rPr>
            </w:pPr>
          </w:p>
          <w:p w:rsidR="003F061C" w:rsidRDefault="003F061C" w:rsidP="007D6A31">
            <w:pPr>
              <w:rPr>
                <w:rFonts w:ascii="Times New Roman" w:hAnsi="Times New Roman"/>
                <w:sz w:val="24"/>
                <w:szCs w:val="24"/>
              </w:rPr>
            </w:pPr>
          </w:p>
          <w:p w:rsidR="003F061C" w:rsidRDefault="003F061C" w:rsidP="007D6A31">
            <w:pPr>
              <w:rPr>
                <w:rFonts w:ascii="Times New Roman" w:hAnsi="Times New Roman"/>
                <w:sz w:val="24"/>
                <w:szCs w:val="24"/>
              </w:rPr>
            </w:pPr>
          </w:p>
          <w:p w:rsidR="003F061C" w:rsidRDefault="003F061C" w:rsidP="007D6A31">
            <w:pPr>
              <w:rPr>
                <w:rFonts w:ascii="Times New Roman" w:hAnsi="Times New Roman"/>
                <w:sz w:val="24"/>
                <w:szCs w:val="24"/>
              </w:rPr>
            </w:pPr>
          </w:p>
          <w:p w:rsidR="003F061C" w:rsidRDefault="000C6E7B" w:rsidP="007D6A31">
            <w:pPr>
              <w:rPr>
                <w:rFonts w:ascii="Times New Roman" w:hAnsi="Times New Roman"/>
                <w:sz w:val="24"/>
                <w:szCs w:val="24"/>
              </w:rPr>
            </w:pPr>
            <w:r>
              <w:rPr>
                <w:rFonts w:ascii="Times New Roman" w:hAnsi="Times New Roman"/>
                <w:sz w:val="24"/>
                <w:szCs w:val="24"/>
              </w:rPr>
              <w:t>Eksperts:</w:t>
            </w:r>
          </w:p>
          <w:p w:rsidR="003F061C" w:rsidRDefault="003F061C" w:rsidP="007D6A31">
            <w:pPr>
              <w:rPr>
                <w:rFonts w:ascii="Times New Roman" w:hAnsi="Times New Roman"/>
                <w:sz w:val="24"/>
                <w:szCs w:val="24"/>
              </w:rPr>
            </w:pPr>
          </w:p>
          <w:p w:rsidR="003F061C" w:rsidRPr="003207A9" w:rsidRDefault="003F061C" w:rsidP="00956CD5">
            <w:pPr>
              <w:rPr>
                <w:rFonts w:ascii="Times New Roman" w:hAnsi="Times New Roman"/>
                <w:sz w:val="24"/>
                <w:szCs w:val="24"/>
              </w:rPr>
            </w:pPr>
          </w:p>
        </w:tc>
        <w:tc>
          <w:tcPr>
            <w:tcW w:w="3020" w:type="dxa"/>
          </w:tcPr>
          <w:p w:rsidR="00616EC7" w:rsidRDefault="009E51B5" w:rsidP="007D6A31">
            <w:pPr>
              <w:rPr>
                <w:rFonts w:ascii="Times New Roman" w:hAnsi="Times New Roman"/>
                <w:sz w:val="24"/>
                <w:szCs w:val="24"/>
              </w:rPr>
            </w:pPr>
            <w:r w:rsidRPr="003207A9">
              <w:rPr>
                <w:rFonts w:ascii="Times New Roman" w:hAnsi="Times New Roman"/>
                <w:sz w:val="24"/>
                <w:szCs w:val="24"/>
              </w:rPr>
              <w:tab/>
            </w:r>
          </w:p>
          <w:p w:rsidR="00616EC7" w:rsidRDefault="00616EC7" w:rsidP="007D6A31">
            <w:pPr>
              <w:rPr>
                <w:rFonts w:ascii="Times New Roman" w:hAnsi="Times New Roman"/>
                <w:sz w:val="24"/>
                <w:szCs w:val="24"/>
              </w:rPr>
            </w:pPr>
          </w:p>
          <w:p w:rsidR="009E51B5" w:rsidRPr="003207A9" w:rsidRDefault="003F061C" w:rsidP="003F061C">
            <w:pPr>
              <w:jc w:val="center"/>
              <w:rPr>
                <w:rFonts w:ascii="Times New Roman" w:hAnsi="Times New Roman"/>
                <w:sz w:val="24"/>
                <w:szCs w:val="24"/>
              </w:rPr>
            </w:pPr>
            <w:r>
              <w:rPr>
                <w:rFonts w:ascii="Times New Roman" w:hAnsi="Times New Roman"/>
                <w:i/>
                <w:sz w:val="24"/>
                <w:szCs w:val="24"/>
              </w:rPr>
              <w:t>(</w:t>
            </w:r>
            <w:r w:rsidR="00BE7906">
              <w:rPr>
                <w:rFonts w:ascii="Times New Roman" w:hAnsi="Times New Roman"/>
                <w:i/>
                <w:sz w:val="24"/>
                <w:szCs w:val="24"/>
              </w:rPr>
              <w:t>personas</w:t>
            </w:r>
            <w:r>
              <w:rPr>
                <w:rFonts w:ascii="Times New Roman" w:hAnsi="Times New Roman"/>
                <w:i/>
                <w:sz w:val="24"/>
                <w:szCs w:val="24"/>
              </w:rPr>
              <w:t xml:space="preserve"> paraksts)</w:t>
            </w:r>
          </w:p>
          <w:p w:rsidR="009E51B5" w:rsidRDefault="009E51B5" w:rsidP="003F061C">
            <w:pPr>
              <w:jc w:val="center"/>
              <w:rPr>
                <w:rFonts w:ascii="Times New Roman" w:hAnsi="Times New Roman"/>
                <w:i/>
                <w:sz w:val="24"/>
                <w:szCs w:val="24"/>
              </w:rPr>
            </w:pPr>
          </w:p>
          <w:p w:rsidR="003F061C" w:rsidRDefault="003F061C" w:rsidP="003F061C">
            <w:pPr>
              <w:jc w:val="center"/>
              <w:rPr>
                <w:rFonts w:ascii="Times New Roman" w:hAnsi="Times New Roman"/>
                <w:i/>
                <w:sz w:val="24"/>
                <w:szCs w:val="24"/>
              </w:rPr>
            </w:pPr>
          </w:p>
          <w:p w:rsidR="003F061C" w:rsidRDefault="003F061C" w:rsidP="003F061C">
            <w:pPr>
              <w:jc w:val="center"/>
              <w:rPr>
                <w:rFonts w:ascii="Times New Roman" w:hAnsi="Times New Roman"/>
                <w:i/>
                <w:sz w:val="24"/>
                <w:szCs w:val="24"/>
              </w:rPr>
            </w:pPr>
            <w:r>
              <w:rPr>
                <w:rFonts w:ascii="Times New Roman" w:hAnsi="Times New Roman"/>
                <w:i/>
                <w:sz w:val="24"/>
                <w:szCs w:val="24"/>
              </w:rPr>
              <w:t>(</w:t>
            </w:r>
            <w:r w:rsidR="00BE7906">
              <w:rPr>
                <w:rFonts w:ascii="Times New Roman" w:hAnsi="Times New Roman"/>
                <w:i/>
                <w:sz w:val="24"/>
                <w:szCs w:val="24"/>
              </w:rPr>
              <w:t>personas</w:t>
            </w:r>
            <w:r>
              <w:rPr>
                <w:rFonts w:ascii="Times New Roman" w:hAnsi="Times New Roman"/>
                <w:i/>
                <w:sz w:val="24"/>
                <w:szCs w:val="24"/>
              </w:rPr>
              <w:t xml:space="preserve"> paraksts)</w:t>
            </w:r>
          </w:p>
          <w:p w:rsidR="000C6E7B" w:rsidRDefault="000C6E7B" w:rsidP="003F061C">
            <w:pPr>
              <w:jc w:val="center"/>
              <w:rPr>
                <w:rFonts w:ascii="Times New Roman" w:hAnsi="Times New Roman"/>
                <w:i/>
                <w:sz w:val="24"/>
                <w:szCs w:val="24"/>
              </w:rPr>
            </w:pPr>
          </w:p>
          <w:p w:rsidR="000C6E7B" w:rsidRDefault="000C6E7B" w:rsidP="003F061C">
            <w:pPr>
              <w:jc w:val="center"/>
              <w:rPr>
                <w:rFonts w:ascii="Times New Roman" w:hAnsi="Times New Roman"/>
                <w:i/>
                <w:sz w:val="24"/>
                <w:szCs w:val="24"/>
              </w:rPr>
            </w:pPr>
          </w:p>
          <w:p w:rsidR="000C6E7B" w:rsidRPr="00A560DB" w:rsidRDefault="000C6E7B" w:rsidP="003F061C">
            <w:pPr>
              <w:jc w:val="center"/>
              <w:rPr>
                <w:rFonts w:ascii="Times New Roman" w:hAnsi="Times New Roman"/>
                <w:i/>
                <w:sz w:val="24"/>
                <w:szCs w:val="24"/>
              </w:rPr>
            </w:pPr>
            <w:r>
              <w:rPr>
                <w:rFonts w:ascii="Times New Roman" w:hAnsi="Times New Roman"/>
                <w:i/>
                <w:sz w:val="24"/>
                <w:szCs w:val="24"/>
              </w:rPr>
              <w:t>(personas paraksts)</w:t>
            </w:r>
          </w:p>
        </w:tc>
        <w:tc>
          <w:tcPr>
            <w:tcW w:w="2610" w:type="dxa"/>
            <w:gridSpan w:val="2"/>
          </w:tcPr>
          <w:p w:rsidR="007224F9" w:rsidRDefault="007224F9" w:rsidP="007D6A31">
            <w:pPr>
              <w:jc w:val="right"/>
              <w:rPr>
                <w:rFonts w:ascii="Times New Roman" w:hAnsi="Times New Roman"/>
                <w:sz w:val="24"/>
                <w:szCs w:val="24"/>
              </w:rPr>
            </w:pPr>
          </w:p>
          <w:p w:rsidR="007224F9" w:rsidRDefault="007224F9" w:rsidP="007D6A31">
            <w:pPr>
              <w:jc w:val="right"/>
              <w:rPr>
                <w:rFonts w:ascii="Times New Roman" w:hAnsi="Times New Roman"/>
                <w:sz w:val="24"/>
                <w:szCs w:val="24"/>
              </w:rPr>
            </w:pPr>
          </w:p>
          <w:p w:rsidR="008B59FB" w:rsidRDefault="008B59FB" w:rsidP="008B59FB">
            <w:pPr>
              <w:jc w:val="right"/>
              <w:rPr>
                <w:rFonts w:ascii="Times New Roman" w:hAnsi="Times New Roman"/>
                <w:sz w:val="24"/>
                <w:szCs w:val="24"/>
              </w:rPr>
            </w:pPr>
            <w:r>
              <w:rPr>
                <w:rFonts w:ascii="Times New Roman" w:hAnsi="Times New Roman"/>
                <w:sz w:val="24"/>
                <w:szCs w:val="24"/>
              </w:rPr>
              <w:t>R.Rezgalis</w:t>
            </w:r>
          </w:p>
          <w:p w:rsidR="008B59FB" w:rsidRDefault="008B59FB" w:rsidP="007D6A31">
            <w:pPr>
              <w:jc w:val="right"/>
              <w:rPr>
                <w:rFonts w:ascii="Times New Roman" w:hAnsi="Times New Roman"/>
                <w:sz w:val="24"/>
                <w:szCs w:val="24"/>
              </w:rPr>
            </w:pPr>
          </w:p>
          <w:p w:rsidR="008B59FB" w:rsidRDefault="008B59FB" w:rsidP="007D6A31">
            <w:pPr>
              <w:jc w:val="right"/>
              <w:rPr>
                <w:rFonts w:ascii="Times New Roman" w:hAnsi="Times New Roman"/>
                <w:sz w:val="24"/>
                <w:szCs w:val="24"/>
              </w:rPr>
            </w:pPr>
          </w:p>
          <w:p w:rsidR="009E51B5" w:rsidRDefault="00615F62" w:rsidP="007D6A31">
            <w:pPr>
              <w:jc w:val="right"/>
              <w:rPr>
                <w:rFonts w:ascii="Times New Roman" w:hAnsi="Times New Roman"/>
                <w:sz w:val="24"/>
                <w:szCs w:val="24"/>
              </w:rPr>
            </w:pPr>
            <w:r>
              <w:rPr>
                <w:rFonts w:ascii="Times New Roman" w:hAnsi="Times New Roman"/>
                <w:sz w:val="24"/>
                <w:szCs w:val="24"/>
              </w:rPr>
              <w:t>I.Ribikauska</w:t>
            </w:r>
          </w:p>
          <w:p w:rsidR="000C6E7B" w:rsidRDefault="000C6E7B" w:rsidP="007D6A31">
            <w:pPr>
              <w:jc w:val="right"/>
              <w:rPr>
                <w:rFonts w:ascii="Times New Roman" w:hAnsi="Times New Roman"/>
                <w:sz w:val="24"/>
                <w:szCs w:val="24"/>
              </w:rPr>
            </w:pPr>
          </w:p>
          <w:p w:rsidR="000C6E7B" w:rsidRDefault="000C6E7B" w:rsidP="007D6A31">
            <w:pPr>
              <w:jc w:val="right"/>
              <w:rPr>
                <w:rFonts w:ascii="Times New Roman" w:hAnsi="Times New Roman"/>
                <w:sz w:val="24"/>
                <w:szCs w:val="24"/>
              </w:rPr>
            </w:pPr>
          </w:p>
          <w:p w:rsidR="000C6E7B" w:rsidRDefault="000C6E7B" w:rsidP="007D6A31">
            <w:pPr>
              <w:jc w:val="right"/>
              <w:rPr>
                <w:rFonts w:ascii="Times New Roman" w:hAnsi="Times New Roman"/>
                <w:sz w:val="24"/>
                <w:szCs w:val="24"/>
              </w:rPr>
            </w:pPr>
            <w:r>
              <w:rPr>
                <w:rFonts w:ascii="Times New Roman" w:hAnsi="Times New Roman"/>
                <w:sz w:val="24"/>
                <w:szCs w:val="24"/>
              </w:rPr>
              <w:t>A.Korvena-Kosakovska</w:t>
            </w:r>
          </w:p>
          <w:p w:rsidR="000C6E7B" w:rsidRDefault="000C6E7B" w:rsidP="007D6A31">
            <w:pPr>
              <w:jc w:val="right"/>
              <w:rPr>
                <w:rFonts w:ascii="Times New Roman" w:hAnsi="Times New Roman"/>
                <w:sz w:val="24"/>
                <w:szCs w:val="24"/>
              </w:rPr>
            </w:pPr>
          </w:p>
          <w:p w:rsidR="006F015D" w:rsidRDefault="006F015D" w:rsidP="00956CD5">
            <w:pPr>
              <w:rPr>
                <w:rFonts w:ascii="Times New Roman" w:hAnsi="Times New Roman"/>
                <w:sz w:val="24"/>
                <w:szCs w:val="24"/>
              </w:rPr>
            </w:pPr>
          </w:p>
          <w:p w:rsidR="006F015D" w:rsidRDefault="006F015D" w:rsidP="007D6A31">
            <w:pPr>
              <w:jc w:val="right"/>
              <w:rPr>
                <w:rFonts w:ascii="Times New Roman" w:hAnsi="Times New Roman"/>
                <w:sz w:val="24"/>
                <w:szCs w:val="24"/>
              </w:rPr>
            </w:pPr>
          </w:p>
          <w:p w:rsidR="006F015D" w:rsidRPr="003207A9" w:rsidRDefault="006F015D" w:rsidP="007D6A31">
            <w:pPr>
              <w:jc w:val="right"/>
              <w:rPr>
                <w:rFonts w:ascii="Times New Roman" w:hAnsi="Times New Roman"/>
                <w:sz w:val="24"/>
                <w:szCs w:val="24"/>
              </w:rPr>
            </w:pPr>
          </w:p>
        </w:tc>
      </w:tr>
    </w:tbl>
    <w:p w:rsidR="00956CD5" w:rsidRPr="003755AA" w:rsidRDefault="00956CD5" w:rsidP="00956CD5">
      <w:pPr>
        <w:spacing w:after="0" w:line="240" w:lineRule="auto"/>
        <w:jc w:val="both"/>
        <w:rPr>
          <w:rFonts w:ascii="Times New Roman" w:hAnsi="Times New Roman"/>
          <w:sz w:val="24"/>
          <w:szCs w:val="24"/>
        </w:rPr>
      </w:pPr>
      <w:r w:rsidRPr="003755AA">
        <w:rPr>
          <w:rFonts w:ascii="Times New Roman" w:hAnsi="Times New Roman"/>
          <w:sz w:val="24"/>
          <w:szCs w:val="24"/>
        </w:rPr>
        <w:t>NORAKSTS PAREIZS</w:t>
      </w:r>
    </w:p>
    <w:p w:rsidR="00956CD5" w:rsidRPr="003755AA" w:rsidRDefault="00956CD5" w:rsidP="00956CD5">
      <w:pPr>
        <w:spacing w:after="0" w:line="240" w:lineRule="auto"/>
        <w:jc w:val="both"/>
        <w:rPr>
          <w:rFonts w:ascii="Times New Roman" w:hAnsi="Times New Roman"/>
          <w:sz w:val="24"/>
          <w:szCs w:val="24"/>
        </w:rPr>
      </w:pPr>
      <w:r w:rsidRPr="003755AA">
        <w:rPr>
          <w:rFonts w:ascii="Times New Roman" w:hAnsi="Times New Roman"/>
          <w:sz w:val="24"/>
          <w:szCs w:val="24"/>
        </w:rPr>
        <w:t>Iepirkumu komisijas priekšsēdētāja</w:t>
      </w:r>
      <w:r w:rsidRPr="003755AA">
        <w:rPr>
          <w:rFonts w:ascii="Times New Roman" w:hAnsi="Times New Roman"/>
          <w:sz w:val="24"/>
          <w:szCs w:val="24"/>
        </w:rPr>
        <w:tab/>
      </w:r>
      <w:r w:rsidRPr="003755AA">
        <w:rPr>
          <w:rFonts w:ascii="Times New Roman" w:hAnsi="Times New Roman"/>
          <w:sz w:val="24"/>
          <w:szCs w:val="24"/>
        </w:rPr>
        <w:tab/>
      </w:r>
      <w:r w:rsidRPr="003755AA">
        <w:rPr>
          <w:rFonts w:ascii="Times New Roman" w:hAnsi="Times New Roman"/>
          <w:sz w:val="24"/>
          <w:szCs w:val="24"/>
        </w:rPr>
        <w:tab/>
      </w:r>
      <w:r>
        <w:rPr>
          <w:rFonts w:ascii="Times New Roman" w:hAnsi="Times New Roman"/>
          <w:sz w:val="24"/>
          <w:szCs w:val="24"/>
        </w:rPr>
        <w:tab/>
      </w:r>
      <w:r w:rsidRPr="003755AA">
        <w:rPr>
          <w:rFonts w:ascii="Times New Roman" w:hAnsi="Times New Roman"/>
          <w:sz w:val="24"/>
          <w:szCs w:val="24"/>
        </w:rPr>
        <w:tab/>
        <w:t>L.Tauriņa-Lasmane</w:t>
      </w:r>
    </w:p>
    <w:p w:rsidR="00956CD5" w:rsidRPr="003755AA" w:rsidRDefault="00956CD5" w:rsidP="00956CD5">
      <w:pPr>
        <w:spacing w:after="0" w:line="240" w:lineRule="auto"/>
        <w:jc w:val="both"/>
        <w:rPr>
          <w:rFonts w:ascii="Times New Roman" w:hAnsi="Times New Roman"/>
          <w:sz w:val="24"/>
          <w:szCs w:val="24"/>
        </w:rPr>
      </w:pPr>
      <w:r w:rsidRPr="003755AA">
        <w:rPr>
          <w:rFonts w:ascii="Times New Roman" w:hAnsi="Times New Roman"/>
          <w:sz w:val="24"/>
          <w:szCs w:val="24"/>
        </w:rPr>
        <w:t xml:space="preserve">Rīga, 2018.gada </w:t>
      </w:r>
      <w:r>
        <w:rPr>
          <w:rFonts w:ascii="Times New Roman" w:hAnsi="Times New Roman"/>
          <w:sz w:val="24"/>
          <w:szCs w:val="24"/>
        </w:rPr>
        <w:t>22.maij</w:t>
      </w:r>
      <w:r w:rsidRPr="003755AA">
        <w:rPr>
          <w:rFonts w:ascii="Times New Roman" w:hAnsi="Times New Roman"/>
          <w:sz w:val="24"/>
          <w:szCs w:val="24"/>
        </w:rPr>
        <w:t>ā</w:t>
      </w:r>
    </w:p>
    <w:p w:rsidR="002F18A3" w:rsidRPr="003207A9" w:rsidRDefault="002F18A3" w:rsidP="00EF7440">
      <w:pPr>
        <w:spacing w:after="0" w:line="240" w:lineRule="auto"/>
        <w:jc w:val="both"/>
        <w:rPr>
          <w:rFonts w:ascii="Times New Roman" w:hAnsi="Times New Roman"/>
          <w:sz w:val="24"/>
          <w:szCs w:val="24"/>
        </w:rPr>
      </w:pPr>
    </w:p>
    <w:sectPr w:rsidR="002F18A3" w:rsidRPr="003207A9" w:rsidSect="003D7F13">
      <w:footerReference w:type="default" r:id="rId8"/>
      <w:pgSz w:w="11906" w:h="16838"/>
      <w:pgMar w:top="851" w:right="1134" w:bottom="851"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7E" w:rsidRDefault="00F26C7E" w:rsidP="00C511DE">
      <w:pPr>
        <w:spacing w:after="0" w:line="240" w:lineRule="auto"/>
      </w:pPr>
      <w:r>
        <w:separator/>
      </w:r>
    </w:p>
  </w:endnote>
  <w:endnote w:type="continuationSeparator" w:id="0">
    <w:p w:rsidR="00F26C7E" w:rsidRDefault="00F26C7E" w:rsidP="00C5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062765"/>
      <w:docPartObj>
        <w:docPartGallery w:val="Page Numbers (Bottom of Page)"/>
        <w:docPartUnique/>
      </w:docPartObj>
    </w:sdtPr>
    <w:sdtEndPr>
      <w:rPr>
        <w:noProof/>
      </w:rPr>
    </w:sdtEndPr>
    <w:sdtContent>
      <w:p w:rsidR="00EB196F" w:rsidRDefault="00EB196F">
        <w:pPr>
          <w:pStyle w:val="Footer"/>
          <w:jc w:val="center"/>
        </w:pPr>
        <w:r>
          <w:fldChar w:fldCharType="begin"/>
        </w:r>
        <w:r>
          <w:instrText xml:space="preserve"> PAGE   \* MERGEFORMAT </w:instrText>
        </w:r>
        <w:r>
          <w:fldChar w:fldCharType="separate"/>
        </w:r>
        <w:r w:rsidR="000C6E7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7E" w:rsidRDefault="00F26C7E" w:rsidP="00C511DE">
      <w:pPr>
        <w:spacing w:after="0" w:line="240" w:lineRule="auto"/>
      </w:pPr>
      <w:r>
        <w:separator/>
      </w:r>
    </w:p>
  </w:footnote>
  <w:footnote w:type="continuationSeparator" w:id="0">
    <w:p w:rsidR="00F26C7E" w:rsidRDefault="00F26C7E" w:rsidP="00C51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313"/>
    <w:multiLevelType w:val="hybridMultilevel"/>
    <w:tmpl w:val="30327D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F171AFC"/>
    <w:multiLevelType w:val="hybridMultilevel"/>
    <w:tmpl w:val="BFC8FEE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F7E7B73"/>
    <w:multiLevelType w:val="multilevel"/>
    <w:tmpl w:val="7E8AF45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6E3549"/>
    <w:multiLevelType w:val="hybridMultilevel"/>
    <w:tmpl w:val="477E202E"/>
    <w:lvl w:ilvl="0" w:tplc="BD109610">
      <w:start w:val="1"/>
      <w:numFmt w:val="decimal"/>
      <w:lvlText w:val="%1)"/>
      <w:lvlJc w:val="left"/>
      <w:pPr>
        <w:ind w:left="750" w:hanging="39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9C4708"/>
    <w:multiLevelType w:val="hybridMultilevel"/>
    <w:tmpl w:val="A00695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247F81"/>
    <w:multiLevelType w:val="hybridMultilevel"/>
    <w:tmpl w:val="5502B2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073938"/>
    <w:multiLevelType w:val="hybridMultilevel"/>
    <w:tmpl w:val="420C4C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B24E7B"/>
    <w:multiLevelType w:val="hybridMultilevel"/>
    <w:tmpl w:val="C4E66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B17E56"/>
    <w:multiLevelType w:val="multilevel"/>
    <w:tmpl w:val="DE40D6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A67200C"/>
    <w:multiLevelType w:val="multilevel"/>
    <w:tmpl w:val="548A852E"/>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55B70D42"/>
    <w:multiLevelType w:val="hybridMultilevel"/>
    <w:tmpl w:val="9CB2DF5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76EC1296"/>
    <w:multiLevelType w:val="multilevel"/>
    <w:tmpl w:val="8DE06FF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7B2E69CB"/>
    <w:multiLevelType w:val="hybridMultilevel"/>
    <w:tmpl w:val="99640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6"/>
  </w:num>
  <w:num w:numId="6">
    <w:abstractNumId w:val="12"/>
  </w:num>
  <w:num w:numId="7">
    <w:abstractNumId w:val="11"/>
  </w:num>
  <w:num w:numId="8">
    <w:abstractNumId w:val="8"/>
  </w:num>
  <w:num w:numId="9">
    <w:abstractNumId w:val="0"/>
  </w:num>
  <w:num w:numId="10">
    <w:abstractNumId w:val="4"/>
  </w:num>
  <w:num w:numId="11">
    <w:abstractNumId w:val="1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DE"/>
    <w:rsid w:val="0000004A"/>
    <w:rsid w:val="00007463"/>
    <w:rsid w:val="00010CFB"/>
    <w:rsid w:val="00010D81"/>
    <w:rsid w:val="00011EF1"/>
    <w:rsid w:val="0001429D"/>
    <w:rsid w:val="00016F81"/>
    <w:rsid w:val="00022BFD"/>
    <w:rsid w:val="0003188A"/>
    <w:rsid w:val="00035911"/>
    <w:rsid w:val="000406D1"/>
    <w:rsid w:val="00045D0E"/>
    <w:rsid w:val="00053512"/>
    <w:rsid w:val="00053645"/>
    <w:rsid w:val="00060D1D"/>
    <w:rsid w:val="0006651C"/>
    <w:rsid w:val="0006653B"/>
    <w:rsid w:val="00075C47"/>
    <w:rsid w:val="00084FA8"/>
    <w:rsid w:val="00091F7C"/>
    <w:rsid w:val="00092B44"/>
    <w:rsid w:val="00093F1D"/>
    <w:rsid w:val="0009555D"/>
    <w:rsid w:val="000961A4"/>
    <w:rsid w:val="000A0912"/>
    <w:rsid w:val="000B0247"/>
    <w:rsid w:val="000B10C0"/>
    <w:rsid w:val="000B608C"/>
    <w:rsid w:val="000B6106"/>
    <w:rsid w:val="000B6E6E"/>
    <w:rsid w:val="000C663E"/>
    <w:rsid w:val="000C6E7B"/>
    <w:rsid w:val="000D02BB"/>
    <w:rsid w:val="000D3ADA"/>
    <w:rsid w:val="000D49AD"/>
    <w:rsid w:val="000E715A"/>
    <w:rsid w:val="000F4ED0"/>
    <w:rsid w:val="000F51C8"/>
    <w:rsid w:val="001009C9"/>
    <w:rsid w:val="00102029"/>
    <w:rsid w:val="00103FA9"/>
    <w:rsid w:val="00107FDD"/>
    <w:rsid w:val="001133F4"/>
    <w:rsid w:val="00127254"/>
    <w:rsid w:val="00134285"/>
    <w:rsid w:val="00141BB5"/>
    <w:rsid w:val="00142584"/>
    <w:rsid w:val="00145EE2"/>
    <w:rsid w:val="00154534"/>
    <w:rsid w:val="0015768D"/>
    <w:rsid w:val="001613C4"/>
    <w:rsid w:val="001723C3"/>
    <w:rsid w:val="00177409"/>
    <w:rsid w:val="00177AD5"/>
    <w:rsid w:val="0018683C"/>
    <w:rsid w:val="001A2CFC"/>
    <w:rsid w:val="001B54BA"/>
    <w:rsid w:val="001B6FF4"/>
    <w:rsid w:val="001C7E88"/>
    <w:rsid w:val="001D586B"/>
    <w:rsid w:val="001F1FBD"/>
    <w:rsid w:val="001F3C5F"/>
    <w:rsid w:val="002003B8"/>
    <w:rsid w:val="00211D1A"/>
    <w:rsid w:val="00214CF0"/>
    <w:rsid w:val="00226D8D"/>
    <w:rsid w:val="00231344"/>
    <w:rsid w:val="00241B66"/>
    <w:rsid w:val="00244DD4"/>
    <w:rsid w:val="00245EEB"/>
    <w:rsid w:val="0025497A"/>
    <w:rsid w:val="00256D7A"/>
    <w:rsid w:val="00267E61"/>
    <w:rsid w:val="0027520C"/>
    <w:rsid w:val="00276758"/>
    <w:rsid w:val="0028379C"/>
    <w:rsid w:val="00287BA7"/>
    <w:rsid w:val="002910FB"/>
    <w:rsid w:val="00296401"/>
    <w:rsid w:val="002A0800"/>
    <w:rsid w:val="002A215B"/>
    <w:rsid w:val="002A404E"/>
    <w:rsid w:val="002A7E3C"/>
    <w:rsid w:val="002B36AC"/>
    <w:rsid w:val="002B40E8"/>
    <w:rsid w:val="002C1E72"/>
    <w:rsid w:val="002C5C2B"/>
    <w:rsid w:val="002C798A"/>
    <w:rsid w:val="002E3934"/>
    <w:rsid w:val="002F18A3"/>
    <w:rsid w:val="002F5EB6"/>
    <w:rsid w:val="00304D8A"/>
    <w:rsid w:val="003113A2"/>
    <w:rsid w:val="00312DB9"/>
    <w:rsid w:val="00317F76"/>
    <w:rsid w:val="003207A9"/>
    <w:rsid w:val="00335410"/>
    <w:rsid w:val="00344A0E"/>
    <w:rsid w:val="0035293E"/>
    <w:rsid w:val="00364F2E"/>
    <w:rsid w:val="00375C5C"/>
    <w:rsid w:val="00381C14"/>
    <w:rsid w:val="00392388"/>
    <w:rsid w:val="00397429"/>
    <w:rsid w:val="0039791E"/>
    <w:rsid w:val="003A0955"/>
    <w:rsid w:val="003A4023"/>
    <w:rsid w:val="003C5349"/>
    <w:rsid w:val="003D46A8"/>
    <w:rsid w:val="003D7F13"/>
    <w:rsid w:val="003F061C"/>
    <w:rsid w:val="003F37DF"/>
    <w:rsid w:val="003F6841"/>
    <w:rsid w:val="003F7B66"/>
    <w:rsid w:val="0040243C"/>
    <w:rsid w:val="00434BDD"/>
    <w:rsid w:val="004369A8"/>
    <w:rsid w:val="00454686"/>
    <w:rsid w:val="00476358"/>
    <w:rsid w:val="00476DA2"/>
    <w:rsid w:val="0048429E"/>
    <w:rsid w:val="0048474C"/>
    <w:rsid w:val="004937B9"/>
    <w:rsid w:val="004A7DBE"/>
    <w:rsid w:val="004C7B6E"/>
    <w:rsid w:val="004D150F"/>
    <w:rsid w:val="004E17D0"/>
    <w:rsid w:val="004E33D5"/>
    <w:rsid w:val="004E7D51"/>
    <w:rsid w:val="004F7A4B"/>
    <w:rsid w:val="00521CAF"/>
    <w:rsid w:val="005311D1"/>
    <w:rsid w:val="0053522A"/>
    <w:rsid w:val="00542559"/>
    <w:rsid w:val="0054665F"/>
    <w:rsid w:val="005520F9"/>
    <w:rsid w:val="00560DFC"/>
    <w:rsid w:val="00562E9A"/>
    <w:rsid w:val="00582486"/>
    <w:rsid w:val="005A0D0D"/>
    <w:rsid w:val="005A55D7"/>
    <w:rsid w:val="005A66C1"/>
    <w:rsid w:val="005A76BB"/>
    <w:rsid w:val="005B7F61"/>
    <w:rsid w:val="005C4039"/>
    <w:rsid w:val="005D5446"/>
    <w:rsid w:val="00601D52"/>
    <w:rsid w:val="00611592"/>
    <w:rsid w:val="0061452E"/>
    <w:rsid w:val="00614D39"/>
    <w:rsid w:val="00615F62"/>
    <w:rsid w:val="00616EC7"/>
    <w:rsid w:val="00617F4F"/>
    <w:rsid w:val="00631243"/>
    <w:rsid w:val="0064426D"/>
    <w:rsid w:val="006461D5"/>
    <w:rsid w:val="0065564E"/>
    <w:rsid w:val="00656B72"/>
    <w:rsid w:val="00662B26"/>
    <w:rsid w:val="00662CF1"/>
    <w:rsid w:val="00663F83"/>
    <w:rsid w:val="006812EF"/>
    <w:rsid w:val="00682085"/>
    <w:rsid w:val="0068365D"/>
    <w:rsid w:val="00685559"/>
    <w:rsid w:val="006A3BBB"/>
    <w:rsid w:val="006A524C"/>
    <w:rsid w:val="006A66BA"/>
    <w:rsid w:val="006B1C94"/>
    <w:rsid w:val="006C1BDD"/>
    <w:rsid w:val="006C52BB"/>
    <w:rsid w:val="006C6854"/>
    <w:rsid w:val="006C7D87"/>
    <w:rsid w:val="006D654A"/>
    <w:rsid w:val="006E1176"/>
    <w:rsid w:val="006E1392"/>
    <w:rsid w:val="006E18D4"/>
    <w:rsid w:val="006E201F"/>
    <w:rsid w:val="006F015D"/>
    <w:rsid w:val="006F034F"/>
    <w:rsid w:val="006F58DB"/>
    <w:rsid w:val="007071F4"/>
    <w:rsid w:val="0071481F"/>
    <w:rsid w:val="007224F9"/>
    <w:rsid w:val="00727AE1"/>
    <w:rsid w:val="007354BD"/>
    <w:rsid w:val="00736D65"/>
    <w:rsid w:val="00742B92"/>
    <w:rsid w:val="00756DB2"/>
    <w:rsid w:val="007662CF"/>
    <w:rsid w:val="0079208B"/>
    <w:rsid w:val="007946DB"/>
    <w:rsid w:val="007A0AFC"/>
    <w:rsid w:val="007A331A"/>
    <w:rsid w:val="007A37B3"/>
    <w:rsid w:val="007B7B5F"/>
    <w:rsid w:val="007C408D"/>
    <w:rsid w:val="007C5139"/>
    <w:rsid w:val="007D1879"/>
    <w:rsid w:val="007D202E"/>
    <w:rsid w:val="007E02F4"/>
    <w:rsid w:val="007F5AF5"/>
    <w:rsid w:val="00811E68"/>
    <w:rsid w:val="008155E8"/>
    <w:rsid w:val="00824074"/>
    <w:rsid w:val="0083581D"/>
    <w:rsid w:val="00852033"/>
    <w:rsid w:val="00862024"/>
    <w:rsid w:val="008657DC"/>
    <w:rsid w:val="00871987"/>
    <w:rsid w:val="00873668"/>
    <w:rsid w:val="00874598"/>
    <w:rsid w:val="00894654"/>
    <w:rsid w:val="00897395"/>
    <w:rsid w:val="008A0138"/>
    <w:rsid w:val="008A4D63"/>
    <w:rsid w:val="008B59FB"/>
    <w:rsid w:val="008D05D8"/>
    <w:rsid w:val="008E1C3B"/>
    <w:rsid w:val="00902179"/>
    <w:rsid w:val="00907A40"/>
    <w:rsid w:val="0091359C"/>
    <w:rsid w:val="00921DCE"/>
    <w:rsid w:val="00922CD2"/>
    <w:rsid w:val="009230B4"/>
    <w:rsid w:val="00924A99"/>
    <w:rsid w:val="00946CFD"/>
    <w:rsid w:val="00956CD5"/>
    <w:rsid w:val="00987BDC"/>
    <w:rsid w:val="009B45C9"/>
    <w:rsid w:val="009B4681"/>
    <w:rsid w:val="009C30E7"/>
    <w:rsid w:val="009C63FF"/>
    <w:rsid w:val="009C7F00"/>
    <w:rsid w:val="009D1B1E"/>
    <w:rsid w:val="009D3234"/>
    <w:rsid w:val="009E51B5"/>
    <w:rsid w:val="009F163F"/>
    <w:rsid w:val="009F6827"/>
    <w:rsid w:val="00A03CDD"/>
    <w:rsid w:val="00A125B8"/>
    <w:rsid w:val="00A138AA"/>
    <w:rsid w:val="00A22BE2"/>
    <w:rsid w:val="00A24BE0"/>
    <w:rsid w:val="00A266A8"/>
    <w:rsid w:val="00A26B7D"/>
    <w:rsid w:val="00A27AB1"/>
    <w:rsid w:val="00A373E6"/>
    <w:rsid w:val="00A467CA"/>
    <w:rsid w:val="00A560DB"/>
    <w:rsid w:val="00A606F8"/>
    <w:rsid w:val="00A64C94"/>
    <w:rsid w:val="00A80A74"/>
    <w:rsid w:val="00A93800"/>
    <w:rsid w:val="00AA195B"/>
    <w:rsid w:val="00AA56AF"/>
    <w:rsid w:val="00AA636D"/>
    <w:rsid w:val="00AC737C"/>
    <w:rsid w:val="00AF6152"/>
    <w:rsid w:val="00AF7F01"/>
    <w:rsid w:val="00B26C35"/>
    <w:rsid w:val="00B311D8"/>
    <w:rsid w:val="00B42FED"/>
    <w:rsid w:val="00B545CE"/>
    <w:rsid w:val="00B65A91"/>
    <w:rsid w:val="00B73288"/>
    <w:rsid w:val="00B73646"/>
    <w:rsid w:val="00BA1EFC"/>
    <w:rsid w:val="00BA2400"/>
    <w:rsid w:val="00BB243B"/>
    <w:rsid w:val="00BB3265"/>
    <w:rsid w:val="00BB4714"/>
    <w:rsid w:val="00BB68C6"/>
    <w:rsid w:val="00BD722C"/>
    <w:rsid w:val="00BE2C5A"/>
    <w:rsid w:val="00BE40B5"/>
    <w:rsid w:val="00BE4C51"/>
    <w:rsid w:val="00BE7906"/>
    <w:rsid w:val="00BF0A91"/>
    <w:rsid w:val="00BF67BC"/>
    <w:rsid w:val="00BF6813"/>
    <w:rsid w:val="00BF6C5D"/>
    <w:rsid w:val="00C25DD2"/>
    <w:rsid w:val="00C318E7"/>
    <w:rsid w:val="00C352BF"/>
    <w:rsid w:val="00C36739"/>
    <w:rsid w:val="00C511DE"/>
    <w:rsid w:val="00C55038"/>
    <w:rsid w:val="00C5792A"/>
    <w:rsid w:val="00C60F8C"/>
    <w:rsid w:val="00C755E4"/>
    <w:rsid w:val="00C75878"/>
    <w:rsid w:val="00C75B3D"/>
    <w:rsid w:val="00C75CE2"/>
    <w:rsid w:val="00C86F25"/>
    <w:rsid w:val="00C93B26"/>
    <w:rsid w:val="00CA50B9"/>
    <w:rsid w:val="00CB0BDF"/>
    <w:rsid w:val="00CB43DF"/>
    <w:rsid w:val="00CC1F4B"/>
    <w:rsid w:val="00CD629A"/>
    <w:rsid w:val="00CD77C7"/>
    <w:rsid w:val="00CE20D0"/>
    <w:rsid w:val="00CF4E3C"/>
    <w:rsid w:val="00CF64E7"/>
    <w:rsid w:val="00D1487F"/>
    <w:rsid w:val="00D1641B"/>
    <w:rsid w:val="00D23AC5"/>
    <w:rsid w:val="00D264A3"/>
    <w:rsid w:val="00D31DB6"/>
    <w:rsid w:val="00D349DF"/>
    <w:rsid w:val="00D429C8"/>
    <w:rsid w:val="00D50607"/>
    <w:rsid w:val="00D57E46"/>
    <w:rsid w:val="00D65A79"/>
    <w:rsid w:val="00D733AC"/>
    <w:rsid w:val="00D810AF"/>
    <w:rsid w:val="00D812CC"/>
    <w:rsid w:val="00DA0A62"/>
    <w:rsid w:val="00DA4325"/>
    <w:rsid w:val="00DB30D3"/>
    <w:rsid w:val="00DD3DB5"/>
    <w:rsid w:val="00DD668B"/>
    <w:rsid w:val="00DE0FB1"/>
    <w:rsid w:val="00DE4698"/>
    <w:rsid w:val="00DF76DF"/>
    <w:rsid w:val="00E059D5"/>
    <w:rsid w:val="00E1502F"/>
    <w:rsid w:val="00E17BE6"/>
    <w:rsid w:val="00E2252F"/>
    <w:rsid w:val="00E23B1E"/>
    <w:rsid w:val="00E24331"/>
    <w:rsid w:val="00E24FEC"/>
    <w:rsid w:val="00E36097"/>
    <w:rsid w:val="00E4400C"/>
    <w:rsid w:val="00E447DF"/>
    <w:rsid w:val="00E579A9"/>
    <w:rsid w:val="00E6127A"/>
    <w:rsid w:val="00E73AE4"/>
    <w:rsid w:val="00E81DD5"/>
    <w:rsid w:val="00E820E4"/>
    <w:rsid w:val="00EA463E"/>
    <w:rsid w:val="00EB14EA"/>
    <w:rsid w:val="00EB196F"/>
    <w:rsid w:val="00EB41C8"/>
    <w:rsid w:val="00ED0A07"/>
    <w:rsid w:val="00EE2864"/>
    <w:rsid w:val="00EE62FD"/>
    <w:rsid w:val="00EF1167"/>
    <w:rsid w:val="00EF7440"/>
    <w:rsid w:val="00F11C97"/>
    <w:rsid w:val="00F125A7"/>
    <w:rsid w:val="00F13DE9"/>
    <w:rsid w:val="00F16173"/>
    <w:rsid w:val="00F26C7E"/>
    <w:rsid w:val="00F27833"/>
    <w:rsid w:val="00F3700F"/>
    <w:rsid w:val="00F51815"/>
    <w:rsid w:val="00F51FF1"/>
    <w:rsid w:val="00F71F34"/>
    <w:rsid w:val="00F721BE"/>
    <w:rsid w:val="00F81028"/>
    <w:rsid w:val="00F95ECA"/>
    <w:rsid w:val="00FA25A6"/>
    <w:rsid w:val="00FA6AEB"/>
    <w:rsid w:val="00FB3FE0"/>
    <w:rsid w:val="00FC1EA2"/>
    <w:rsid w:val="00FC5EB2"/>
    <w:rsid w:val="00FD416A"/>
    <w:rsid w:val="00FE20F0"/>
    <w:rsid w:val="00FF27DF"/>
    <w:rsid w:val="00FF311B"/>
    <w:rsid w:val="00FF7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A143"/>
  <w15:docId w15:val="{24C8E29F-1E38-4863-8753-3075B97D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DE"/>
    <w:rPr>
      <w:color w:val="0000FF"/>
      <w:u w:val="single"/>
    </w:rPr>
  </w:style>
  <w:style w:type="character" w:customStyle="1" w:styleId="NoSpacingChar">
    <w:name w:val="No Spacing Char"/>
    <w:link w:val="NoSpacing"/>
    <w:uiPriority w:val="1"/>
    <w:locked/>
    <w:rsid w:val="00C511DE"/>
    <w:rPr>
      <w:rFonts w:ascii="Calibri" w:eastAsia="Calibri" w:hAnsi="Calibri" w:cs="Times New Roman"/>
    </w:rPr>
  </w:style>
  <w:style w:type="paragraph" w:styleId="NoSpacing">
    <w:name w:val="No Spacing"/>
    <w:link w:val="NoSpacingChar"/>
    <w:uiPriority w:val="1"/>
    <w:qFormat/>
    <w:rsid w:val="00C511DE"/>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C511DE"/>
    <w:rPr>
      <w:sz w:val="24"/>
      <w:szCs w:val="24"/>
    </w:rPr>
  </w:style>
  <w:style w:type="paragraph" w:styleId="ListParagraph">
    <w:name w:val="List Paragraph"/>
    <w:basedOn w:val="Normal"/>
    <w:link w:val="ListParagraphChar"/>
    <w:uiPriority w:val="34"/>
    <w:qFormat/>
    <w:rsid w:val="00C511DE"/>
    <w:pPr>
      <w:spacing w:after="0" w:line="240" w:lineRule="auto"/>
      <w:ind w:left="720"/>
      <w:contextualSpacing/>
    </w:pPr>
    <w:rPr>
      <w:rFonts w:asciiTheme="minorHAnsi" w:eastAsiaTheme="minorHAnsi" w:hAnsiTheme="minorHAnsi" w:cstheme="minorBidi"/>
      <w:sz w:val="24"/>
      <w:szCs w:val="24"/>
    </w:rPr>
  </w:style>
  <w:style w:type="character" w:customStyle="1" w:styleId="FontStyle90">
    <w:name w:val="Font Style90"/>
    <w:uiPriority w:val="99"/>
    <w:rsid w:val="00C511DE"/>
    <w:rPr>
      <w:rFonts w:ascii="Times New Roman" w:hAnsi="Times New Roman" w:cs="Times New Roman" w:hint="default"/>
      <w:b/>
      <w:bCs/>
      <w:sz w:val="22"/>
      <w:szCs w:val="22"/>
    </w:rPr>
  </w:style>
  <w:style w:type="table" w:styleId="TableGrid">
    <w:name w:val="Table Grid"/>
    <w:basedOn w:val="TableNormal"/>
    <w:uiPriority w:val="59"/>
    <w:rsid w:val="00C51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511DE"/>
    <w:pPr>
      <w:tabs>
        <w:tab w:val="center" w:pos="4153"/>
        <w:tab w:val="right" w:pos="8306"/>
      </w:tabs>
      <w:spacing w:after="0" w:line="240" w:lineRule="auto"/>
    </w:pPr>
  </w:style>
  <w:style w:type="character" w:customStyle="1" w:styleId="HeaderChar">
    <w:name w:val="Header Char"/>
    <w:basedOn w:val="DefaultParagraphFont"/>
    <w:link w:val="Header"/>
    <w:rsid w:val="00C511DE"/>
    <w:rPr>
      <w:rFonts w:ascii="Calibri" w:eastAsia="Calibri" w:hAnsi="Calibri" w:cs="Times New Roman"/>
    </w:rPr>
  </w:style>
  <w:style w:type="paragraph" w:styleId="Footer">
    <w:name w:val="footer"/>
    <w:basedOn w:val="Normal"/>
    <w:link w:val="FooterChar"/>
    <w:uiPriority w:val="99"/>
    <w:unhideWhenUsed/>
    <w:rsid w:val="00C511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11DE"/>
    <w:rPr>
      <w:rFonts w:ascii="Calibri" w:eastAsia="Calibri" w:hAnsi="Calibri" w:cs="Times New Roman"/>
    </w:rPr>
  </w:style>
  <w:style w:type="character" w:styleId="FollowedHyperlink">
    <w:name w:val="FollowedHyperlink"/>
    <w:basedOn w:val="DefaultParagraphFont"/>
    <w:uiPriority w:val="99"/>
    <w:semiHidden/>
    <w:unhideWhenUsed/>
    <w:rsid w:val="00E820E4"/>
    <w:rPr>
      <w:color w:val="800080" w:themeColor="followedHyperlink"/>
      <w:u w:val="single"/>
    </w:rPr>
  </w:style>
  <w:style w:type="paragraph" w:styleId="BalloonText">
    <w:name w:val="Balloon Text"/>
    <w:basedOn w:val="Normal"/>
    <w:link w:val="BalloonTextChar"/>
    <w:unhideWhenUsed/>
    <w:rsid w:val="0028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7BA7"/>
    <w:rPr>
      <w:rFonts w:ascii="Tahoma" w:eastAsia="Calibri" w:hAnsi="Tahoma" w:cs="Tahoma"/>
      <w:sz w:val="16"/>
      <w:szCs w:val="16"/>
    </w:rPr>
  </w:style>
  <w:style w:type="character" w:styleId="CommentReference">
    <w:name w:val="annotation reference"/>
    <w:basedOn w:val="DefaultParagraphFont"/>
    <w:unhideWhenUsed/>
    <w:rsid w:val="007D1879"/>
    <w:rPr>
      <w:sz w:val="16"/>
      <w:szCs w:val="16"/>
    </w:rPr>
  </w:style>
  <w:style w:type="paragraph" w:styleId="CommentText">
    <w:name w:val="annotation text"/>
    <w:basedOn w:val="Normal"/>
    <w:link w:val="CommentTextChar"/>
    <w:unhideWhenUsed/>
    <w:rsid w:val="007D1879"/>
    <w:pPr>
      <w:spacing w:line="240" w:lineRule="auto"/>
    </w:pPr>
    <w:rPr>
      <w:sz w:val="20"/>
      <w:szCs w:val="20"/>
    </w:rPr>
  </w:style>
  <w:style w:type="character" w:customStyle="1" w:styleId="CommentTextChar">
    <w:name w:val="Comment Text Char"/>
    <w:basedOn w:val="DefaultParagraphFont"/>
    <w:link w:val="CommentText"/>
    <w:rsid w:val="007D1879"/>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7D1879"/>
    <w:rPr>
      <w:b/>
      <w:bCs/>
    </w:rPr>
  </w:style>
  <w:style w:type="character" w:customStyle="1" w:styleId="CommentSubjectChar">
    <w:name w:val="Comment Subject Char"/>
    <w:basedOn w:val="CommentTextChar"/>
    <w:link w:val="CommentSubject"/>
    <w:rsid w:val="007D1879"/>
    <w:rPr>
      <w:rFonts w:ascii="Calibri" w:eastAsia="Calibri" w:hAnsi="Calibri" w:cs="Times New Roman"/>
      <w:b/>
      <w:bCs/>
      <w:sz w:val="20"/>
      <w:szCs w:val="20"/>
    </w:rPr>
  </w:style>
  <w:style w:type="character" w:styleId="PageNumber">
    <w:name w:val="page number"/>
    <w:basedOn w:val="DefaultParagraphFont"/>
    <w:rsid w:val="002B40E8"/>
  </w:style>
  <w:style w:type="paragraph" w:styleId="NormalWeb">
    <w:name w:val="Normal (Web)"/>
    <w:basedOn w:val="Normal"/>
    <w:rsid w:val="002B40E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Fields2">
    <w:name w:val="Fields2"/>
    <w:basedOn w:val="DefaultParagraphFont"/>
    <w:uiPriority w:val="1"/>
    <w:rsid w:val="002B40E8"/>
    <w:rPr>
      <w:rFonts w:ascii="Times New Roman" w:hAnsi="Times New Roman" w:cs="Times New Roman" w:hint="default"/>
      <w:b/>
      <w:bCs w:val="0"/>
      <w:sz w:val="20"/>
    </w:rPr>
  </w:style>
  <w:style w:type="character" w:styleId="LineNumber">
    <w:name w:val="line number"/>
    <w:basedOn w:val="DefaultParagraphFont"/>
    <w:rsid w:val="002B40E8"/>
  </w:style>
  <w:style w:type="table" w:customStyle="1" w:styleId="TableGrid1">
    <w:name w:val="Table Grid1"/>
    <w:basedOn w:val="TableNormal"/>
    <w:next w:val="TableGrid"/>
    <w:uiPriority w:val="59"/>
    <w:rsid w:val="0003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6083">
      <w:bodyDiv w:val="1"/>
      <w:marLeft w:val="0"/>
      <w:marRight w:val="0"/>
      <w:marTop w:val="0"/>
      <w:marBottom w:val="0"/>
      <w:divBdr>
        <w:top w:val="none" w:sz="0" w:space="0" w:color="auto"/>
        <w:left w:val="none" w:sz="0" w:space="0" w:color="auto"/>
        <w:bottom w:val="none" w:sz="0" w:space="0" w:color="auto"/>
        <w:right w:val="none" w:sz="0" w:space="0" w:color="auto"/>
      </w:divBdr>
    </w:div>
    <w:div w:id="605043409">
      <w:bodyDiv w:val="1"/>
      <w:marLeft w:val="0"/>
      <w:marRight w:val="0"/>
      <w:marTop w:val="0"/>
      <w:marBottom w:val="0"/>
      <w:divBdr>
        <w:top w:val="none" w:sz="0" w:space="0" w:color="auto"/>
        <w:left w:val="none" w:sz="0" w:space="0" w:color="auto"/>
        <w:bottom w:val="none" w:sz="0" w:space="0" w:color="auto"/>
        <w:right w:val="none" w:sz="0" w:space="0" w:color="auto"/>
      </w:divBdr>
    </w:div>
    <w:div w:id="1142504653">
      <w:bodyDiv w:val="1"/>
      <w:marLeft w:val="0"/>
      <w:marRight w:val="0"/>
      <w:marTop w:val="0"/>
      <w:marBottom w:val="0"/>
      <w:divBdr>
        <w:top w:val="none" w:sz="0" w:space="0" w:color="auto"/>
        <w:left w:val="none" w:sz="0" w:space="0" w:color="auto"/>
        <w:bottom w:val="none" w:sz="0" w:space="0" w:color="auto"/>
        <w:right w:val="none" w:sz="0" w:space="0" w:color="auto"/>
      </w:divBdr>
    </w:div>
    <w:div w:id="1431316038">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33BF-2BF5-4EC4-9E2B-27D3A682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Jurkovska</dc:creator>
  <cp:lastModifiedBy>Inese Ribikauska</cp:lastModifiedBy>
  <cp:revision>9</cp:revision>
  <cp:lastPrinted>2018-05-22T07:56:00Z</cp:lastPrinted>
  <dcterms:created xsi:type="dcterms:W3CDTF">2018-05-22T07:54:00Z</dcterms:created>
  <dcterms:modified xsi:type="dcterms:W3CDTF">2018-05-22T08:48:00Z</dcterms:modified>
</cp:coreProperties>
</file>