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4A0" w:firstRow="1" w:lastRow="0" w:firstColumn="1" w:lastColumn="0" w:noHBand="0" w:noVBand="1"/>
      </w:tblPr>
      <w:tblGrid>
        <w:gridCol w:w="281"/>
        <w:gridCol w:w="1380"/>
        <w:gridCol w:w="530"/>
        <w:gridCol w:w="1628"/>
        <w:gridCol w:w="1517"/>
        <w:gridCol w:w="3802"/>
        <w:gridCol w:w="139"/>
      </w:tblGrid>
      <w:tr w:rsidR="009219E5" w:rsidRPr="00CA7A53" w:rsidTr="00790BC3">
        <w:trPr>
          <w:gridAfter w:val="1"/>
          <w:wAfter w:w="140" w:type="dxa"/>
          <w:trHeight w:val="430"/>
        </w:trPr>
        <w:tc>
          <w:tcPr>
            <w:tcW w:w="9192" w:type="dxa"/>
            <w:gridSpan w:val="6"/>
          </w:tcPr>
          <w:p w:rsidR="009219E5" w:rsidRPr="00CA7A53" w:rsidRDefault="009219E5" w:rsidP="00DA1891">
            <w:pPr>
              <w:pStyle w:val="NoSpacing"/>
              <w:spacing w:line="276" w:lineRule="auto"/>
              <w:ind w:left="36" w:firstLine="0"/>
              <w:jc w:val="center"/>
              <w:rPr>
                <w:sz w:val="23"/>
                <w:szCs w:val="23"/>
              </w:rPr>
            </w:pPr>
            <w:r w:rsidRPr="00CA7A53">
              <w:rPr>
                <w:sz w:val="23"/>
                <w:szCs w:val="23"/>
              </w:rPr>
              <w:t>Rīgā</w:t>
            </w:r>
          </w:p>
        </w:tc>
      </w:tr>
      <w:tr w:rsidR="009219E5" w:rsidRPr="00CA7A53" w:rsidTr="00790BC3">
        <w:trPr>
          <w:trHeight w:val="80"/>
        </w:trPr>
        <w:tc>
          <w:tcPr>
            <w:tcW w:w="281" w:type="dxa"/>
          </w:tcPr>
          <w:p w:rsidR="009219E5" w:rsidRPr="00CA7A53" w:rsidRDefault="009219E5" w:rsidP="00DA1891">
            <w:pPr>
              <w:pStyle w:val="Saspieststeksts"/>
              <w:spacing w:line="276" w:lineRule="auto"/>
              <w:ind w:left="-108" w:right="-108" w:firstLine="817"/>
              <w:rPr>
                <w:sz w:val="23"/>
                <w:szCs w:val="23"/>
              </w:rPr>
            </w:pPr>
          </w:p>
        </w:tc>
        <w:tc>
          <w:tcPr>
            <w:tcW w:w="1381" w:type="dxa"/>
            <w:tcBorders>
              <w:bottom w:val="single" w:sz="8" w:space="0" w:color="262626"/>
            </w:tcBorders>
          </w:tcPr>
          <w:p w:rsidR="009219E5" w:rsidRPr="00CA7A53" w:rsidRDefault="00FD5027" w:rsidP="002310AC">
            <w:pPr>
              <w:pStyle w:val="Saspieststeksts"/>
              <w:spacing w:line="276" w:lineRule="auto"/>
              <w:ind w:firstLine="0"/>
              <w:rPr>
                <w:sz w:val="23"/>
                <w:szCs w:val="23"/>
              </w:rPr>
            </w:pPr>
            <w:r>
              <w:rPr>
                <w:sz w:val="23"/>
                <w:szCs w:val="23"/>
              </w:rPr>
              <w:t>12</w:t>
            </w:r>
            <w:r w:rsidR="00D542BC" w:rsidRPr="00CA7A53">
              <w:rPr>
                <w:sz w:val="23"/>
                <w:szCs w:val="23"/>
              </w:rPr>
              <w:t>.</w:t>
            </w:r>
            <w:r w:rsidR="003001AD">
              <w:rPr>
                <w:sz w:val="23"/>
                <w:szCs w:val="23"/>
              </w:rPr>
              <w:t>0</w:t>
            </w:r>
            <w:r w:rsidR="00EF2038">
              <w:rPr>
                <w:sz w:val="23"/>
                <w:szCs w:val="23"/>
              </w:rPr>
              <w:t>6</w:t>
            </w:r>
            <w:r w:rsidR="00E445FB" w:rsidRPr="00CA7A53">
              <w:rPr>
                <w:sz w:val="23"/>
                <w:szCs w:val="23"/>
              </w:rPr>
              <w:t>.201</w:t>
            </w:r>
            <w:r w:rsidR="002310AC">
              <w:rPr>
                <w:sz w:val="23"/>
                <w:szCs w:val="23"/>
              </w:rPr>
              <w:t>8</w:t>
            </w:r>
            <w:r w:rsidR="00DF3352" w:rsidRPr="00CA7A53">
              <w:rPr>
                <w:sz w:val="23"/>
                <w:szCs w:val="23"/>
              </w:rPr>
              <w:t>.</w:t>
            </w:r>
          </w:p>
        </w:tc>
        <w:tc>
          <w:tcPr>
            <w:tcW w:w="530" w:type="dxa"/>
          </w:tcPr>
          <w:p w:rsidR="009219E5" w:rsidRPr="00CA7A53" w:rsidRDefault="009219E5" w:rsidP="00DA1891">
            <w:pPr>
              <w:pStyle w:val="Normalsteksts"/>
              <w:spacing w:before="0" w:after="0"/>
              <w:ind w:firstLine="0"/>
              <w:rPr>
                <w:sz w:val="23"/>
                <w:szCs w:val="23"/>
              </w:rPr>
            </w:pPr>
            <w:r w:rsidRPr="00CA7A53">
              <w:rPr>
                <w:sz w:val="23"/>
                <w:szCs w:val="23"/>
              </w:rPr>
              <w:t>Nr.</w:t>
            </w:r>
          </w:p>
        </w:tc>
        <w:tc>
          <w:tcPr>
            <w:tcW w:w="1636" w:type="dxa"/>
            <w:tcBorders>
              <w:bottom w:val="single" w:sz="8" w:space="0" w:color="262626"/>
            </w:tcBorders>
          </w:tcPr>
          <w:p w:rsidR="009219E5" w:rsidRPr="008B2631" w:rsidRDefault="002310AC" w:rsidP="00EF2038">
            <w:pPr>
              <w:pStyle w:val="Saspieststeksts"/>
              <w:spacing w:line="276" w:lineRule="auto"/>
              <w:ind w:firstLine="0"/>
              <w:rPr>
                <w:sz w:val="23"/>
                <w:szCs w:val="23"/>
                <w:highlight w:val="yellow"/>
              </w:rPr>
            </w:pPr>
            <w:r w:rsidRPr="002310AC">
              <w:rPr>
                <w:sz w:val="23"/>
                <w:szCs w:val="23"/>
              </w:rPr>
              <w:t>62-6/</w:t>
            </w:r>
            <w:r w:rsidR="00FD5027">
              <w:rPr>
                <w:sz w:val="23"/>
                <w:szCs w:val="23"/>
              </w:rPr>
              <w:t>143</w:t>
            </w:r>
            <w:bookmarkStart w:id="0" w:name="_GoBack"/>
            <w:bookmarkEnd w:id="0"/>
          </w:p>
        </w:tc>
        <w:tc>
          <w:tcPr>
            <w:tcW w:w="1529" w:type="dxa"/>
          </w:tcPr>
          <w:p w:rsidR="00745EBA" w:rsidRPr="008B2631" w:rsidRDefault="00745EBA" w:rsidP="00DA1891">
            <w:pPr>
              <w:pStyle w:val="Saspieststeksts"/>
              <w:spacing w:line="276" w:lineRule="auto"/>
              <w:ind w:firstLine="0"/>
              <w:rPr>
                <w:sz w:val="23"/>
                <w:szCs w:val="23"/>
                <w:highlight w:val="yellow"/>
              </w:rPr>
            </w:pPr>
          </w:p>
        </w:tc>
        <w:tc>
          <w:tcPr>
            <w:tcW w:w="3975" w:type="dxa"/>
            <w:gridSpan w:val="2"/>
          </w:tcPr>
          <w:p w:rsidR="009219E5" w:rsidRPr="00CA7A53" w:rsidRDefault="009219E5" w:rsidP="00DA1891">
            <w:pPr>
              <w:pStyle w:val="Normalsteksts"/>
              <w:spacing w:before="0" w:after="0"/>
              <w:ind w:firstLine="0"/>
              <w:rPr>
                <w:b/>
                <w:sz w:val="23"/>
                <w:szCs w:val="23"/>
              </w:rPr>
            </w:pPr>
          </w:p>
        </w:tc>
      </w:tr>
    </w:tbl>
    <w:p w:rsidR="00A1344B" w:rsidRDefault="00A1344B" w:rsidP="00DA1891">
      <w:pPr>
        <w:spacing w:before="0" w:after="0" w:line="240" w:lineRule="auto"/>
        <w:ind w:firstLine="0"/>
        <w:rPr>
          <w:b/>
          <w:szCs w:val="24"/>
        </w:rPr>
      </w:pPr>
    </w:p>
    <w:p w:rsidR="00E7571D" w:rsidRPr="00AA01C2" w:rsidRDefault="00E7571D" w:rsidP="00E7571D">
      <w:pPr>
        <w:tabs>
          <w:tab w:val="left" w:pos="5130"/>
          <w:tab w:val="right" w:pos="8306"/>
        </w:tabs>
        <w:spacing w:before="0" w:after="0"/>
        <w:jc w:val="right"/>
      </w:pPr>
      <w:r>
        <w:rPr>
          <w:b/>
        </w:rPr>
        <w:t>Ieinteresētajiem piegādātājiem</w:t>
      </w:r>
    </w:p>
    <w:p w:rsidR="00E7571D" w:rsidRDefault="00E7571D" w:rsidP="00E7571D">
      <w:pPr>
        <w:tabs>
          <w:tab w:val="left" w:pos="5130"/>
          <w:tab w:val="right" w:pos="8306"/>
        </w:tabs>
        <w:spacing w:before="0" w:after="0"/>
        <w:rPr>
          <w:i/>
        </w:rPr>
      </w:pPr>
    </w:p>
    <w:p w:rsidR="00E7571D" w:rsidRPr="0016297F" w:rsidRDefault="00E7571D" w:rsidP="00E7571D">
      <w:pPr>
        <w:tabs>
          <w:tab w:val="left" w:pos="7230"/>
          <w:tab w:val="left" w:pos="7655"/>
        </w:tabs>
        <w:spacing w:before="0" w:after="0"/>
        <w:ind w:firstLine="0"/>
        <w:jc w:val="right"/>
      </w:pPr>
      <w:r>
        <w:t xml:space="preserve">  </w:t>
      </w:r>
    </w:p>
    <w:p w:rsidR="00E7571D" w:rsidRPr="0016297F" w:rsidRDefault="002310AC" w:rsidP="00E7571D">
      <w:pPr>
        <w:spacing w:before="0" w:after="0"/>
        <w:ind w:firstLine="0"/>
        <w:rPr>
          <w:i/>
        </w:rPr>
      </w:pPr>
      <w:r>
        <w:rPr>
          <w:i/>
        </w:rPr>
        <w:t>Atbildes uz jautājumiem</w:t>
      </w:r>
    </w:p>
    <w:p w:rsidR="00E7571D" w:rsidRDefault="00E7571D" w:rsidP="00E7571D">
      <w:pPr>
        <w:spacing w:before="0" w:after="0"/>
      </w:pPr>
    </w:p>
    <w:p w:rsidR="00E7571D" w:rsidRPr="0060540F" w:rsidRDefault="00E7571D" w:rsidP="00E7571D">
      <w:pPr>
        <w:ind w:firstLine="567"/>
        <w:rPr>
          <w:b/>
          <w:color w:val="000000"/>
          <w:lang w:eastAsia="lv-LV"/>
        </w:rPr>
      </w:pPr>
      <w:r w:rsidRPr="008D200C">
        <w:t>Rīgas Stradiņa universitāte</w:t>
      </w:r>
      <w:r>
        <w:t>s</w:t>
      </w:r>
      <w:r w:rsidRPr="008D200C">
        <w:t xml:space="preserve"> (turpmāk – Pasūtītājs) iepirkuma </w:t>
      </w:r>
      <w:r w:rsidR="005066EB">
        <w:rPr>
          <w:b/>
          <w:color w:val="000000"/>
          <w:szCs w:val="24"/>
          <w:lang w:eastAsia="lv-LV"/>
        </w:rPr>
        <w:t>“</w:t>
      </w:r>
      <w:r w:rsidR="00FD5027">
        <w:rPr>
          <w:b/>
          <w:color w:val="000000"/>
          <w:szCs w:val="24"/>
          <w:lang w:eastAsia="lv-LV"/>
        </w:rPr>
        <w:t>Saimniecības inventāra iegāde</w:t>
      </w:r>
      <w:r w:rsidR="0050264C" w:rsidRPr="00AC1285">
        <w:rPr>
          <w:b/>
          <w:color w:val="000000"/>
          <w:szCs w:val="24"/>
          <w:lang w:eastAsia="lv-LV"/>
        </w:rPr>
        <w:t>”</w:t>
      </w:r>
      <w:r w:rsidR="0050264C">
        <w:rPr>
          <w:b/>
          <w:szCs w:val="24"/>
        </w:rPr>
        <w:t>, ID Nr.RSU-201</w:t>
      </w:r>
      <w:r w:rsidR="002310AC">
        <w:rPr>
          <w:b/>
          <w:szCs w:val="24"/>
        </w:rPr>
        <w:t>8</w:t>
      </w:r>
      <w:r w:rsidR="0050264C">
        <w:rPr>
          <w:b/>
          <w:szCs w:val="24"/>
        </w:rPr>
        <w:t>/</w:t>
      </w:r>
      <w:r w:rsidR="00FD5027">
        <w:rPr>
          <w:b/>
          <w:szCs w:val="24"/>
        </w:rPr>
        <w:t>42</w:t>
      </w:r>
      <w:r w:rsidR="0050264C" w:rsidRPr="00AC1285">
        <w:rPr>
          <w:b/>
          <w:szCs w:val="24"/>
        </w:rPr>
        <w:t>/AFN-</w:t>
      </w:r>
      <w:r w:rsidR="002310AC">
        <w:rPr>
          <w:b/>
          <w:szCs w:val="24"/>
        </w:rPr>
        <w:t>MI</w:t>
      </w:r>
      <w:r>
        <w:t xml:space="preserve"> ietvaros saņemti ieinteresēto</w:t>
      </w:r>
      <w:r w:rsidRPr="008D200C">
        <w:t xml:space="preserve"> piegādātāj</w:t>
      </w:r>
      <w:r>
        <w:t>u</w:t>
      </w:r>
      <w:r w:rsidRPr="008D200C">
        <w:t xml:space="preserve"> jautājum</w:t>
      </w:r>
      <w:r>
        <w:t>i</w:t>
      </w:r>
      <w:r w:rsidR="00FD5027">
        <w:t xml:space="preserve"> par iepirkuma nolikumam pievienoto līguma projektu</w:t>
      </w:r>
      <w:r w:rsidRPr="008D200C">
        <w:t>.</w:t>
      </w:r>
      <w:r>
        <w:t xml:space="preserve"> Iepirkuma komisija uz jautājumiem (citējot jautājumu) sniedz šādas</w:t>
      </w:r>
      <w:r w:rsidRPr="008D200C">
        <w:t xml:space="preserve"> atbild</w:t>
      </w:r>
      <w:r>
        <w:t>es</w:t>
      </w:r>
      <w:r w:rsidRPr="008D200C">
        <w:t>:</w:t>
      </w:r>
    </w:p>
    <w:tbl>
      <w:tblPr>
        <w:tblStyle w:val="TableGrid"/>
        <w:tblW w:w="8930" w:type="dxa"/>
        <w:tblInd w:w="137" w:type="dxa"/>
        <w:tblLook w:val="04A0" w:firstRow="1" w:lastRow="0" w:firstColumn="1" w:lastColumn="0" w:noHBand="0" w:noVBand="1"/>
      </w:tblPr>
      <w:tblGrid>
        <w:gridCol w:w="4536"/>
        <w:gridCol w:w="4394"/>
      </w:tblGrid>
      <w:tr w:rsidR="00FD5027" w:rsidTr="00EF2038">
        <w:tc>
          <w:tcPr>
            <w:tcW w:w="4536" w:type="dxa"/>
            <w:tcBorders>
              <w:top w:val="single" w:sz="4" w:space="0" w:color="auto"/>
              <w:left w:val="single" w:sz="4" w:space="0" w:color="auto"/>
              <w:bottom w:val="single" w:sz="4" w:space="0" w:color="auto"/>
              <w:right w:val="single" w:sz="4" w:space="0" w:color="auto"/>
            </w:tcBorders>
            <w:hideMark/>
          </w:tcPr>
          <w:p w:rsidR="00FD5027" w:rsidRDefault="00FD5027" w:rsidP="00FD5027">
            <w:pPr>
              <w:pStyle w:val="ListParagraph"/>
              <w:ind w:left="0"/>
              <w:jc w:val="center"/>
              <w:rPr>
                <w:rFonts w:eastAsiaTheme="minorHAnsi"/>
                <w:sz w:val="22"/>
                <w:lang w:eastAsia="lv-LV"/>
              </w:rPr>
            </w:pPr>
            <w:r>
              <w:rPr>
                <w:lang w:eastAsia="lv-LV"/>
              </w:rPr>
              <w:t>Jautājums</w:t>
            </w:r>
          </w:p>
        </w:tc>
        <w:tc>
          <w:tcPr>
            <w:tcW w:w="4394" w:type="dxa"/>
            <w:tcBorders>
              <w:top w:val="single" w:sz="4" w:space="0" w:color="auto"/>
              <w:left w:val="single" w:sz="4" w:space="0" w:color="auto"/>
              <w:bottom w:val="single" w:sz="4" w:space="0" w:color="auto"/>
              <w:right w:val="single" w:sz="4" w:space="0" w:color="auto"/>
            </w:tcBorders>
            <w:hideMark/>
          </w:tcPr>
          <w:p w:rsidR="00FD5027" w:rsidRDefault="00FD5027" w:rsidP="00FD5027">
            <w:pPr>
              <w:pStyle w:val="ListParagraph"/>
              <w:ind w:left="0"/>
              <w:jc w:val="center"/>
              <w:rPr>
                <w:lang w:eastAsia="lv-LV"/>
              </w:rPr>
            </w:pPr>
            <w:r>
              <w:rPr>
                <w:lang w:eastAsia="lv-LV"/>
              </w:rPr>
              <w:t>Atbilde</w:t>
            </w:r>
          </w:p>
        </w:tc>
      </w:tr>
      <w:tr w:rsidR="00FD5027" w:rsidTr="00EF2038">
        <w:tc>
          <w:tcPr>
            <w:tcW w:w="4536" w:type="dxa"/>
            <w:tcBorders>
              <w:top w:val="single" w:sz="4" w:space="0" w:color="auto"/>
              <w:left w:val="single" w:sz="4" w:space="0" w:color="auto"/>
              <w:bottom w:val="single" w:sz="4" w:space="0" w:color="auto"/>
              <w:right w:val="single" w:sz="4" w:space="0" w:color="auto"/>
            </w:tcBorders>
            <w:hideMark/>
          </w:tcPr>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 xml:space="preserve">[1] Lūgums precizēt  vai līguma puses ir Pasūtītājs un Izpildītājs vai Pircējs un Pārdevējs? </w:t>
            </w:r>
          </w:p>
        </w:tc>
        <w:tc>
          <w:tcPr>
            <w:tcW w:w="4394" w:type="dxa"/>
            <w:tcBorders>
              <w:top w:val="single" w:sz="4" w:space="0" w:color="auto"/>
              <w:left w:val="single" w:sz="4" w:space="0" w:color="auto"/>
              <w:bottom w:val="single" w:sz="4" w:space="0" w:color="auto"/>
              <w:right w:val="single" w:sz="4" w:space="0" w:color="auto"/>
            </w:tcBorders>
            <w:hideMark/>
          </w:tcPr>
          <w:p w:rsidR="00FD5027" w:rsidRDefault="00FD5027" w:rsidP="00FD5027">
            <w:pPr>
              <w:pStyle w:val="ListParagraph"/>
              <w:ind w:left="0"/>
              <w:jc w:val="both"/>
              <w:rPr>
                <w:lang w:eastAsia="lv-LV"/>
              </w:rPr>
            </w:pPr>
            <w:r>
              <w:rPr>
                <w:lang w:eastAsia="lv-LV"/>
              </w:rPr>
              <w:t xml:space="preserve">Iepirkuma komisija precizē, ka līguma puses ir </w:t>
            </w:r>
            <w:r>
              <w:rPr>
                <w:color w:val="000000" w:themeColor="text1"/>
                <w:lang w:eastAsia="lv-LV"/>
              </w:rPr>
              <w:t>Pircējs un Pārdevējs un slēdzot Iepirkuma līgumu, pārrakstīšanās kļūda tiks labota;</w:t>
            </w:r>
          </w:p>
        </w:tc>
      </w:tr>
      <w:tr w:rsidR="00FD5027" w:rsidTr="00EF2038">
        <w:tc>
          <w:tcPr>
            <w:tcW w:w="4536" w:type="dxa"/>
            <w:tcBorders>
              <w:top w:val="single" w:sz="4" w:space="0" w:color="auto"/>
              <w:left w:val="single" w:sz="4" w:space="0" w:color="auto"/>
              <w:bottom w:val="single" w:sz="4" w:space="0" w:color="auto"/>
              <w:right w:val="single" w:sz="4" w:space="0" w:color="auto"/>
            </w:tcBorders>
            <w:hideMark/>
          </w:tcPr>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[2] Pārdevējs (Izpildītājs) neizraksta rēķinus, bet apmaksas pamatojums ir pušu parakstīts pavadzīmes- rēķins, kas arī apliecina preces nodošanu (pieņemšanas – nodošanas akts netiek sagatavots). Līgumcenas atlikums netiek norādīts pavadzīmē, bet to var uzzināt saskaņā ar p.4.10.2.  Šajā sakarā ierosinām:</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 xml:space="preserve">Dzēst p.2.5., </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 xml:space="preserve">Izteikt p.2.7. (bij.2.6.) šādā redakcijā: </w:t>
            </w:r>
          </w:p>
          <w:p w:rsidR="00FD5027" w:rsidRDefault="00FD5027" w:rsidP="00FD5027">
            <w:pPr>
              <w:rPr>
                <w:rFonts w:ascii="Arial" w:hAnsi="Arial" w:cs="Arial"/>
                <w:color w:val="000000" w:themeColor="text1"/>
                <w:sz w:val="20"/>
                <w:szCs w:val="20"/>
              </w:rPr>
            </w:pPr>
            <w:r>
              <w:rPr>
                <w:rFonts w:ascii="Arial" w:hAnsi="Arial" w:cs="Arial"/>
                <w:color w:val="000000" w:themeColor="text1"/>
                <w:sz w:val="20"/>
                <w:szCs w:val="20"/>
                <w:lang w:eastAsia="lv-LV"/>
              </w:rPr>
              <w:t>2.7. P</w:t>
            </w:r>
            <w:r>
              <w:rPr>
                <w:rFonts w:ascii="Arial" w:hAnsi="Arial" w:cs="Arial"/>
                <w:color w:val="000000" w:themeColor="text1"/>
                <w:sz w:val="20"/>
                <w:szCs w:val="20"/>
              </w:rPr>
              <w:t xml:space="preserve">ircējs samaksu par Preci, atbilstīgi faktiski piegādātajam apjomam, veic ar pārskaitījumu uz Pārdevēja Līgumā norādīto kredītiestādes norēķinu kontu </w:t>
            </w:r>
            <w:r>
              <w:rPr>
                <w:rFonts w:ascii="Arial" w:hAnsi="Arial" w:cs="Arial"/>
                <w:b/>
                <w:bCs/>
                <w:color w:val="000000" w:themeColor="text1"/>
                <w:sz w:val="20"/>
                <w:szCs w:val="20"/>
              </w:rPr>
              <w:t>30 (trīsdesmit) dienu laikā</w:t>
            </w:r>
            <w:r>
              <w:rPr>
                <w:rFonts w:ascii="Arial" w:hAnsi="Arial" w:cs="Arial"/>
                <w:color w:val="000000" w:themeColor="text1"/>
                <w:sz w:val="20"/>
                <w:szCs w:val="20"/>
              </w:rPr>
              <w:t xml:space="preserve"> pēc pavadzīmes – rēķina (turpmāk – rēķins) abpusējas parakstīšanas dienas. </w:t>
            </w:r>
            <w:r>
              <w:rPr>
                <w:rFonts w:ascii="Arial" w:hAnsi="Arial" w:cs="Arial"/>
                <w:color w:val="000000" w:themeColor="text1"/>
                <w:sz w:val="20"/>
                <w:szCs w:val="20"/>
                <w:u w:val="single"/>
              </w:rPr>
              <w:t>Izrakstot rēķinu, tajā obligāti jānorāda Līguma numurs, datums un Pircēja kontaktpersona</w:t>
            </w:r>
            <w:r>
              <w:rPr>
                <w:rFonts w:ascii="Arial" w:hAnsi="Arial" w:cs="Arial"/>
                <w:color w:val="000000" w:themeColor="text1"/>
                <w:sz w:val="20"/>
                <w:szCs w:val="20"/>
              </w:rPr>
              <w:t>.</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 xml:space="preserve">Izteikt p.3.13. šādā redakcijā: </w:t>
            </w:r>
          </w:p>
          <w:p w:rsidR="00FD5027" w:rsidRDefault="00FD5027" w:rsidP="00FD5027">
            <w:pPr>
              <w:pStyle w:val="ListParagraph"/>
              <w:numPr>
                <w:ilvl w:val="1"/>
                <w:numId w:val="39"/>
              </w:numPr>
              <w:spacing w:before="120"/>
              <w:contextualSpacing/>
              <w:rPr>
                <w:rFonts w:ascii="Arial" w:hAnsi="Arial" w:cs="Arial"/>
                <w:color w:val="000000" w:themeColor="text1"/>
                <w:sz w:val="20"/>
                <w:szCs w:val="20"/>
                <w:lang w:eastAsia="lv-LV"/>
              </w:rPr>
            </w:pPr>
            <w:r>
              <w:rPr>
                <w:rFonts w:ascii="Arial" w:hAnsi="Arial" w:cs="Arial"/>
                <w:color w:val="000000" w:themeColor="text1"/>
              </w:rPr>
              <w:t xml:space="preserve">Preces pieņemšana – nodošana tiek noformēta ar Pārdevēja izrakstīta pavadzīmes -  rēķina, kas apliecina Preces pieņemšanu – nodošanu, abpusēju parakstīšanu. Ja Preču pieņemšanas – nodošanas ietvaros tiek konstatētas kādas </w:t>
            </w:r>
            <w:r>
              <w:rPr>
                <w:rFonts w:ascii="Arial" w:hAnsi="Arial" w:cs="Arial"/>
                <w:color w:val="000000" w:themeColor="text1"/>
              </w:rPr>
              <w:lastRenderedPageBreak/>
              <w:t>neatbilstības (iztrūkums, nepilnvērtīga funkcionēšana u.c.), Pārdevējam tās jānovērš bez papildus samaksas Pircēja noteiktajā termiņā. Puses paraksta Preču pieņemšanas – nodošanas aktu pēc neatbilstību novēršanas.</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[3] Ierosinām p.4.4.atrunāt tiešos zaudējumus, kuri ir prettiesiskas darbības vai bezdarbības sekas:</w:t>
            </w:r>
          </w:p>
          <w:p w:rsidR="00FD5027" w:rsidRDefault="00FD5027" w:rsidP="00FD5027">
            <w:pPr>
              <w:rPr>
                <w:rFonts w:ascii="Arial" w:hAnsi="Arial" w:cs="Arial"/>
                <w:color w:val="000000" w:themeColor="text1"/>
                <w:sz w:val="20"/>
                <w:szCs w:val="20"/>
                <w:highlight w:val="yellow"/>
                <w:lang w:eastAsia="lv-LV"/>
              </w:rPr>
            </w:pPr>
            <w:r>
              <w:rPr>
                <w:rFonts w:ascii="Arial" w:hAnsi="Arial" w:cs="Arial"/>
                <w:color w:val="000000" w:themeColor="text1"/>
                <w:sz w:val="20"/>
                <w:szCs w:val="20"/>
                <w:lang w:eastAsia="lv-LV"/>
              </w:rPr>
              <w:t xml:space="preserve">4.4. </w:t>
            </w:r>
            <w:r>
              <w:rPr>
                <w:rFonts w:ascii="Arial" w:hAnsi="Arial" w:cs="Arial"/>
                <w:color w:val="000000" w:themeColor="text1"/>
                <w:sz w:val="20"/>
                <w:szCs w:val="20"/>
              </w:rPr>
              <w:t>Pārdevējs apņemas pieņemt atpakaļ Preci gadījumā, ja tā neatbilst Līguma prasībām, atgriežot Pircējam veikto samaksu, vai sedzot Pircējam nodarītos tiešos zaudējumus.</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 xml:space="preserve">[4] Preces pieēnošanu – nodošanu  apliecina pavadzīme – rēķins, šajā sakarā ierosinām p.4.5.izteikt šādā redakcijā: </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rPr>
              <w:t>4.5. 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atbilstoša Preču pavadzīme - rēķins un veicama samaksa (vai attiecīgi atgriežama) atbilstoši Preces apjoma vērtībai.</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[5] Vai p.4.4. netiek noteikta zaudējumu atlīdzināšana? Uzskatām, ka p.4.10.1. ir jāizņem no līguma.</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[6] Ievērojot vienlīdzības principu, ierosinām papildināt līgumu ar p.5.6. šādā redakcijā:</w:t>
            </w:r>
          </w:p>
          <w:p w:rsidR="00FD5027" w:rsidRDefault="00FD5027" w:rsidP="00FD5027">
            <w:pPr>
              <w:rPr>
                <w:rFonts w:ascii="Arial" w:hAnsi="Arial" w:cs="Arial"/>
                <w:color w:val="000000" w:themeColor="text1"/>
                <w:sz w:val="20"/>
                <w:szCs w:val="20"/>
                <w:lang w:eastAsia="lv-LV"/>
              </w:rPr>
            </w:pPr>
            <w:r>
              <w:rPr>
                <w:rFonts w:ascii="Arial" w:eastAsia="Times New Roman" w:hAnsi="Arial" w:cs="Arial"/>
                <w:color w:val="000000" w:themeColor="text1"/>
                <w:sz w:val="20"/>
                <w:szCs w:val="20"/>
              </w:rPr>
              <w:t>Pārdevējam ir tiesības no Līguma izrietošo maksājumu piedziņu vai visu prasījumu nodot (cedēt) trešajām personām.</w:t>
            </w:r>
          </w:p>
          <w:p w:rsidR="00FD5027" w:rsidRDefault="00FD5027" w:rsidP="00FD5027">
            <w:pPr>
              <w:rPr>
                <w:rFonts w:ascii="Arial" w:hAnsi="Arial" w:cs="Arial"/>
                <w:color w:val="000000" w:themeColor="text1"/>
                <w:sz w:val="20"/>
                <w:szCs w:val="20"/>
                <w:lang w:eastAsia="lv-LV"/>
              </w:rPr>
            </w:pPr>
            <w:r>
              <w:rPr>
                <w:rFonts w:ascii="Arial" w:hAnsi="Arial" w:cs="Arial"/>
                <w:color w:val="000000" w:themeColor="text1"/>
                <w:sz w:val="20"/>
                <w:szCs w:val="20"/>
                <w:lang w:eastAsia="lv-LV"/>
              </w:rPr>
              <w:t>[7] Vai bez brīdinājuma nepilnā apmērā veiktais maksājums neļauj apturēt preces izsniegšanu? Ierosinām šādu p.6.5.redakciju:</w:t>
            </w:r>
          </w:p>
          <w:p w:rsidR="00FD5027" w:rsidRDefault="00FD5027" w:rsidP="00FD5027">
            <w:pPr>
              <w:pStyle w:val="ListParagraph"/>
              <w:numPr>
                <w:ilvl w:val="1"/>
                <w:numId w:val="40"/>
              </w:numPr>
              <w:spacing w:before="120"/>
              <w:contextualSpacing/>
              <w:rPr>
                <w:rFonts w:ascii="Arial" w:hAnsi="Arial" w:cs="Arial"/>
                <w:color w:val="000000" w:themeColor="text1"/>
                <w:sz w:val="20"/>
                <w:szCs w:val="20"/>
                <w:lang w:eastAsia="lv-LV"/>
              </w:rPr>
            </w:pPr>
            <w:r>
              <w:rPr>
                <w:rFonts w:ascii="Arial" w:hAnsi="Arial" w:cs="Arial"/>
                <w:color w:val="000000" w:themeColor="text1"/>
              </w:rPr>
              <w:t xml:space="preserve">Pircējs, par to iepriekš brīdinot Pārdevēju, ir tiesīgs ieturēt līgumsodu, veicot savstarpējos norēķinus ar Pārdevēju. </w:t>
            </w:r>
          </w:p>
        </w:tc>
        <w:tc>
          <w:tcPr>
            <w:tcW w:w="4394" w:type="dxa"/>
            <w:tcBorders>
              <w:top w:val="single" w:sz="4" w:space="0" w:color="auto"/>
              <w:left w:val="single" w:sz="4" w:space="0" w:color="auto"/>
              <w:bottom w:val="single" w:sz="4" w:space="0" w:color="auto"/>
              <w:right w:val="single" w:sz="4" w:space="0" w:color="auto"/>
            </w:tcBorders>
            <w:hideMark/>
          </w:tcPr>
          <w:p w:rsidR="00FD5027" w:rsidRDefault="00FD5027" w:rsidP="00FD5027">
            <w:pPr>
              <w:pStyle w:val="ListParagraph"/>
              <w:numPr>
                <w:ilvl w:val="0"/>
                <w:numId w:val="41"/>
              </w:numPr>
              <w:ind w:left="484"/>
              <w:contextualSpacing/>
              <w:jc w:val="both"/>
            </w:pPr>
            <w:r>
              <w:rPr>
                <w:lang w:eastAsia="lv-LV"/>
              </w:rPr>
              <w:lastRenderedPageBreak/>
              <w:t xml:space="preserve">Iepirkuma komisija skaidro, ka </w:t>
            </w:r>
            <w:r>
              <w:t>iepirkuma līguma projekts sagatavots, balstoties uz:</w:t>
            </w:r>
          </w:p>
          <w:p w:rsidR="00FD5027" w:rsidRDefault="00FD5027" w:rsidP="00FD5027">
            <w:pPr>
              <w:pStyle w:val="ListParagraph"/>
              <w:numPr>
                <w:ilvl w:val="0"/>
                <w:numId w:val="42"/>
              </w:numPr>
              <w:contextualSpacing/>
              <w:jc w:val="both"/>
            </w:pPr>
            <w:r>
              <w:t>Iepirkuma nolikumā ietvertajiem pamatnosacījumiem un tehniskajā specifikācija izvirzītajiem kritērijiem;</w:t>
            </w:r>
          </w:p>
          <w:p w:rsidR="00FD5027" w:rsidRDefault="00FD5027" w:rsidP="00FD5027">
            <w:pPr>
              <w:pStyle w:val="ListParagraph"/>
              <w:numPr>
                <w:ilvl w:val="0"/>
                <w:numId w:val="42"/>
              </w:numPr>
              <w:contextualSpacing/>
              <w:jc w:val="both"/>
            </w:pPr>
            <w:r>
              <w:t xml:space="preserve">ņemot vērā RSU, kā pasūtītāja intereses saimniecības inventāra iegādē. </w:t>
            </w:r>
          </w:p>
          <w:p w:rsidR="00FD5027" w:rsidRDefault="00FD5027" w:rsidP="00FD5027">
            <w:pPr>
              <w:spacing w:after="0"/>
              <w:ind w:left="484" w:hanging="425"/>
              <w:rPr>
                <w:szCs w:val="24"/>
              </w:rPr>
            </w:pPr>
            <w:r>
              <w:rPr>
                <w:szCs w:val="24"/>
              </w:rPr>
              <w:t>2. Iepirkuma līguma projekts sagatavots, ņemot vērā ne tikai Civillikumā ietvertos  līgumu sagatavošanas pamatnosacījumus, bet arī speciālās tiesību normas, t.i.  Publisko iepirkumu likumā noteiktos nosacījumus a</w:t>
            </w:r>
            <w:r>
              <w:rPr>
                <w:szCs w:val="24"/>
                <w:u w:val="single"/>
              </w:rPr>
              <w:t>ttiecībā uz obligāti ietveramo informāciju publisko iepirkumu līgumos</w:t>
            </w:r>
            <w:r>
              <w:rPr>
                <w:szCs w:val="24"/>
              </w:rPr>
              <w:t xml:space="preserve"> (PIL  60.pants). </w:t>
            </w:r>
          </w:p>
          <w:p w:rsidR="00FD5027" w:rsidRDefault="00FD5027" w:rsidP="00FD5027">
            <w:pPr>
              <w:pStyle w:val="ListParagraph"/>
              <w:numPr>
                <w:ilvl w:val="0"/>
                <w:numId w:val="29"/>
              </w:numPr>
              <w:tabs>
                <w:tab w:val="clear" w:pos="720"/>
                <w:tab w:val="num" w:pos="360"/>
              </w:tabs>
              <w:ind w:left="360"/>
              <w:contextualSpacing/>
              <w:jc w:val="both"/>
            </w:pPr>
            <w:r>
              <w:t xml:space="preserve">Termiņi, nosacījumi un citi kritēriji , t.sk saistību tiesību pastiprinājumi, saistību tiesību aizsardzības līdzekļi līguma projektā ietverti, ņemot vērā RSU, kā pircēja intereses saimniecības </w:t>
            </w:r>
            <w:r>
              <w:lastRenderedPageBreak/>
              <w:t>inventāra iegādē, kā arī ņemot vērā RSU spēkā esošos  iekšējos normatīvos aktus, kas nosaka grāmatvedības dokumentu apriti un finanšu līdzekļu apriti  un to lietderīgu izmantošanu RSU.</w:t>
            </w:r>
          </w:p>
          <w:p w:rsidR="00FD5027" w:rsidRDefault="00FD5027" w:rsidP="00FD5027">
            <w:pPr>
              <w:pStyle w:val="ListParagraph"/>
              <w:numPr>
                <w:ilvl w:val="0"/>
                <w:numId w:val="29"/>
              </w:numPr>
              <w:tabs>
                <w:tab w:val="clear" w:pos="720"/>
                <w:tab w:val="num" w:pos="360"/>
              </w:tabs>
              <w:ind w:left="360"/>
              <w:contextualSpacing/>
              <w:jc w:val="both"/>
            </w:pPr>
            <w:r>
              <w:t xml:space="preserve"> Attiecībā par grāmatvedības dokumentu apriti, līguma projektā ietverti nosacījumi, kas izriet no likuma  “</w:t>
            </w:r>
            <w:r>
              <w:rPr>
                <w:i/>
                <w:iCs/>
              </w:rPr>
              <w:t>Par grāmatvedību</w:t>
            </w:r>
            <w:r>
              <w:t>” , kā arī Prasības attiecībā uz preču piegādes dokumentu, kas noteiktas MK  21.10.2013. noteikumos Nr.585 “</w:t>
            </w:r>
            <w:r>
              <w:rPr>
                <w:i/>
                <w:iCs/>
              </w:rPr>
              <w:t>Noteikumi par grāmatvedības kārtošanu un organizāciju.”</w:t>
            </w:r>
          </w:p>
          <w:p w:rsidR="00FD5027" w:rsidRDefault="00FD5027" w:rsidP="00FD5027">
            <w:pPr>
              <w:spacing w:after="0"/>
              <w:ind w:left="360"/>
              <w:rPr>
                <w:szCs w:val="24"/>
                <w:u w:val="single"/>
                <w:lang w:eastAsia="lv-LV"/>
              </w:rPr>
            </w:pPr>
            <w:r>
              <w:rPr>
                <w:szCs w:val="24"/>
                <w:u w:val="single"/>
              </w:rPr>
              <w:t>Komisija nolemj atstāt Iepirkuma  līguma tekstu negrozītu .</w:t>
            </w:r>
          </w:p>
        </w:tc>
      </w:tr>
    </w:tbl>
    <w:p w:rsidR="002310AC" w:rsidRDefault="002310AC" w:rsidP="00026133">
      <w:pPr>
        <w:spacing w:before="0" w:after="0"/>
        <w:ind w:firstLine="0"/>
      </w:pPr>
    </w:p>
    <w:p w:rsidR="002310AC" w:rsidRDefault="002310AC" w:rsidP="00026133">
      <w:pPr>
        <w:spacing w:before="0" w:after="0"/>
        <w:ind w:firstLine="0"/>
      </w:pPr>
    </w:p>
    <w:p w:rsidR="00EF2038" w:rsidRDefault="00EF2038" w:rsidP="00026133">
      <w:pPr>
        <w:spacing w:before="0" w:after="0"/>
        <w:ind w:firstLine="0"/>
      </w:pPr>
    </w:p>
    <w:p w:rsidR="00E7571D" w:rsidRDefault="00E7571D" w:rsidP="00EF2038">
      <w:pPr>
        <w:spacing w:before="0" w:after="0"/>
        <w:ind w:firstLine="0"/>
      </w:pPr>
      <w:r w:rsidRPr="008D200C">
        <w:t>Iepirkuma komisijas priekšsēdētāja</w:t>
      </w:r>
      <w:r w:rsidRPr="008D200C">
        <w:tab/>
      </w:r>
      <w:r w:rsidRPr="008D200C">
        <w:tab/>
      </w:r>
      <w:r w:rsidRPr="008D200C">
        <w:tab/>
      </w:r>
      <w:r w:rsidRPr="008D200C">
        <w:tab/>
      </w:r>
      <w:r w:rsidRPr="008D200C">
        <w:tab/>
      </w:r>
      <w:r w:rsidR="00EF2038">
        <w:t xml:space="preserve">       </w:t>
      </w:r>
      <w:r>
        <w:tab/>
      </w:r>
      <w:r w:rsidR="00EF2038">
        <w:t xml:space="preserve">      </w:t>
      </w:r>
      <w:proofErr w:type="spellStart"/>
      <w:r>
        <w:t>S.Mazlazdiņa</w:t>
      </w:r>
      <w:proofErr w:type="spellEnd"/>
    </w:p>
    <w:p w:rsidR="00E7571D" w:rsidRDefault="00E7571D" w:rsidP="00E7571D">
      <w:pPr>
        <w:spacing w:before="0" w:after="0"/>
        <w:ind w:firstLine="0"/>
        <w:rPr>
          <w:sz w:val="20"/>
          <w:szCs w:val="20"/>
        </w:rPr>
      </w:pPr>
    </w:p>
    <w:p w:rsidR="00EF2038" w:rsidRDefault="00EF2038" w:rsidP="00E7571D">
      <w:pPr>
        <w:spacing w:before="0" w:after="0"/>
        <w:ind w:firstLine="0"/>
        <w:rPr>
          <w:sz w:val="20"/>
          <w:szCs w:val="20"/>
        </w:rPr>
      </w:pPr>
    </w:p>
    <w:p w:rsidR="00E7571D" w:rsidRPr="0054017B" w:rsidRDefault="00026133" w:rsidP="00E7571D">
      <w:pPr>
        <w:spacing w:before="0" w:after="0"/>
        <w:ind w:firstLine="0"/>
        <w:rPr>
          <w:sz w:val="20"/>
          <w:szCs w:val="20"/>
        </w:rPr>
      </w:pPr>
      <w:r>
        <w:rPr>
          <w:sz w:val="20"/>
          <w:szCs w:val="20"/>
        </w:rPr>
        <w:t>Stūre</w:t>
      </w:r>
      <w:r w:rsidR="00E7571D">
        <w:rPr>
          <w:sz w:val="20"/>
          <w:szCs w:val="20"/>
        </w:rPr>
        <w:t xml:space="preserve"> 67409</w:t>
      </w:r>
      <w:r w:rsidR="00F6221A">
        <w:rPr>
          <w:sz w:val="20"/>
          <w:szCs w:val="20"/>
        </w:rPr>
        <w:t>107</w:t>
      </w:r>
    </w:p>
    <w:p w:rsidR="00E7571D" w:rsidRPr="00AA01C2" w:rsidRDefault="00FD5027" w:rsidP="00E7571D">
      <w:pPr>
        <w:spacing w:before="0" w:after="0"/>
        <w:ind w:firstLine="0"/>
        <w:rPr>
          <w:rStyle w:val="Emphasis"/>
          <w:i w:val="0"/>
          <w:iCs w:val="0"/>
        </w:rPr>
      </w:pPr>
      <w:hyperlink r:id="rId8" w:history="1">
        <w:r w:rsidR="00026133" w:rsidRPr="00D65859">
          <w:rPr>
            <w:rStyle w:val="Hyperlink"/>
            <w:sz w:val="20"/>
            <w:szCs w:val="20"/>
          </w:rPr>
          <w:t>Agnese.Sture@rsu.lv</w:t>
        </w:r>
      </w:hyperlink>
    </w:p>
    <w:p w:rsidR="00A138CD" w:rsidRPr="00A138CD" w:rsidRDefault="00A138CD" w:rsidP="00E7571D">
      <w:pPr>
        <w:spacing w:before="0" w:after="0" w:line="240" w:lineRule="auto"/>
        <w:ind w:firstLine="0"/>
        <w:jc w:val="right"/>
        <w:rPr>
          <w:rFonts w:eastAsia="Times New Roman"/>
          <w:szCs w:val="24"/>
          <w:lang w:eastAsia="lv-LV"/>
        </w:rPr>
      </w:pPr>
    </w:p>
    <w:sectPr w:rsidR="00A138CD" w:rsidRPr="00A138CD" w:rsidSect="002310AC">
      <w:footerReference w:type="default" r:id="rId9"/>
      <w:headerReference w:type="first" r:id="rId10"/>
      <w:footerReference w:type="first" r:id="rId11"/>
      <w:pgSz w:w="11906" w:h="16838" w:code="9"/>
      <w:pgMar w:top="1134" w:right="1274" w:bottom="1134" w:left="153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CE" w:rsidRDefault="00421ECE">
      <w:pPr>
        <w:spacing w:before="0" w:after="0" w:line="240" w:lineRule="auto"/>
      </w:pPr>
      <w:r>
        <w:separator/>
      </w:r>
    </w:p>
  </w:endnote>
  <w:endnote w:type="continuationSeparator" w:id="0">
    <w:p w:rsidR="00421ECE" w:rsidRDefault="00421E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altRim">
    <w:altName w:val="Arial"/>
    <w:charset w:val="01"/>
    <w:family w:val="swiss"/>
    <w:pitch w:val="variable"/>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yriad Pro">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53815"/>
      <w:docPartObj>
        <w:docPartGallery w:val="Page Numbers (Bottom of Page)"/>
        <w:docPartUnique/>
      </w:docPartObj>
    </w:sdtPr>
    <w:sdtEndPr>
      <w:rPr>
        <w:noProof/>
      </w:rPr>
    </w:sdtEndPr>
    <w:sdtContent>
      <w:p w:rsidR="00421ECE" w:rsidRDefault="00421ECE">
        <w:pPr>
          <w:pStyle w:val="Footer"/>
          <w:jc w:val="center"/>
        </w:pPr>
        <w:r>
          <w:fldChar w:fldCharType="begin"/>
        </w:r>
        <w:r>
          <w:instrText xml:space="preserve"> PAGE   \* MERGEFORMAT </w:instrText>
        </w:r>
        <w:r>
          <w:fldChar w:fldCharType="separate"/>
        </w:r>
        <w:r w:rsidR="00FD5027">
          <w:rPr>
            <w:noProof/>
          </w:rPr>
          <w:t>2</w:t>
        </w:r>
        <w:r>
          <w:rPr>
            <w:noProof/>
          </w:rPr>
          <w:fldChar w:fldCharType="end"/>
        </w:r>
      </w:p>
    </w:sdtContent>
  </w:sdt>
  <w:p w:rsidR="00421ECE" w:rsidRDefault="00421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CE" w:rsidRDefault="00421ECE">
    <w:pPr>
      <w:pStyle w:val="Footer"/>
      <w:jc w:val="center"/>
    </w:pPr>
  </w:p>
  <w:p w:rsidR="00421ECE" w:rsidRDefault="00421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CE" w:rsidRDefault="00421ECE">
      <w:pPr>
        <w:spacing w:before="0" w:after="0" w:line="240" w:lineRule="auto"/>
      </w:pPr>
      <w:r>
        <w:separator/>
      </w:r>
    </w:p>
  </w:footnote>
  <w:footnote w:type="continuationSeparator" w:id="0">
    <w:p w:rsidR="00421ECE" w:rsidRDefault="00421E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CE" w:rsidRPr="00B477CB" w:rsidRDefault="00421ECE" w:rsidP="00434476">
    <w:pPr>
      <w:pStyle w:val="Tehniskiaugsai"/>
    </w:pPr>
    <w:r>
      <w:rPr>
        <w:noProof/>
        <w:lang w:eastAsia="lv-LV"/>
      </w:rPr>
      <w:drawing>
        <wp:anchor distT="0" distB="0" distL="114300" distR="114300" simplePos="0" relativeHeight="251659264" behindDoc="1" locked="0" layoutInCell="1" allowOverlap="1" wp14:anchorId="113DC9AE" wp14:editId="0A6EE11F">
          <wp:simplePos x="0" y="0"/>
          <wp:positionH relativeFrom="column">
            <wp:posOffset>-42545</wp:posOffset>
          </wp:positionH>
          <wp:positionV relativeFrom="paragraph">
            <wp:posOffset>13335</wp:posOffset>
          </wp:positionV>
          <wp:extent cx="2823845" cy="585470"/>
          <wp:effectExtent l="0" t="0" r="0" b="0"/>
          <wp:wrapNone/>
          <wp:docPr id="4" name="Picture 4" descr="RSU_logo_melns_wm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_logo_melns_wm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84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ECE" w:rsidRPr="00B477CB" w:rsidRDefault="00421ECE" w:rsidP="00434476">
    <w:pPr>
      <w:pStyle w:val="Tehniskiaugsai"/>
    </w:pPr>
  </w:p>
  <w:p w:rsidR="00421ECE" w:rsidRPr="00B477CB"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Pr="00B477CB" w:rsidRDefault="00421ECE" w:rsidP="00434476">
    <w:pPr>
      <w:pStyle w:val="Tehniskiaugsai"/>
    </w:pPr>
  </w:p>
  <w:p w:rsidR="00421ECE" w:rsidRPr="006D60B4" w:rsidRDefault="00421ECE" w:rsidP="00434476">
    <w:pPr>
      <w:pStyle w:val="Rekviziti"/>
    </w:pPr>
    <w:r w:rsidRPr="006D60B4">
      <w:t>R</w:t>
    </w:r>
    <w:r>
      <w:t>ī</w:t>
    </w:r>
    <w:r w:rsidRPr="006D60B4">
      <w:t>gas Stradiņa universitāte</w:t>
    </w:r>
  </w:p>
  <w:p w:rsidR="00421ECE" w:rsidRPr="00EC6555" w:rsidRDefault="00421ECE" w:rsidP="00434476">
    <w:pPr>
      <w:pStyle w:val="Rekviziti"/>
    </w:pPr>
    <w:r w:rsidRPr="00EC6555">
      <w:t>Reģ</w:t>
    </w:r>
    <w:r>
      <w:t xml:space="preserve">istrācijas </w:t>
    </w:r>
    <w:r w:rsidRPr="00EC6555">
      <w:t>Nr. 90000013771</w:t>
    </w:r>
  </w:p>
  <w:p w:rsidR="00421ECE" w:rsidRPr="00EC6555" w:rsidRDefault="00421ECE" w:rsidP="00434476">
    <w:pPr>
      <w:pStyle w:val="Rekviziti"/>
    </w:pPr>
    <w:r w:rsidRPr="00EC6555">
      <w:t>Dzirciema 16, Rīga, LV-1007, Latvija</w:t>
    </w:r>
  </w:p>
  <w:p w:rsidR="00421ECE" w:rsidRDefault="00421ECE" w:rsidP="00434476">
    <w:pPr>
      <w:pStyle w:val="Rekviziti"/>
    </w:pPr>
    <w:r w:rsidRPr="00EC6555">
      <w:t>Tāl</w:t>
    </w:r>
    <w:r>
      <w:t>r. 67 409 230, fakss 67 471 815</w:t>
    </w:r>
  </w:p>
  <w:p w:rsidR="00421ECE" w:rsidRPr="006B072F" w:rsidRDefault="00421ECE" w:rsidP="00650678">
    <w:pPr>
      <w:pStyle w:val="Rekviziti"/>
    </w:pPr>
    <w:r w:rsidRPr="00EC6555">
      <w:t>E-pasts: rsu@rsu.lv, www.rsu.lv</w:t>
    </w:r>
  </w:p>
  <w:p w:rsidR="00421ECE" w:rsidRPr="006B072F" w:rsidRDefault="00421ECE" w:rsidP="00434476">
    <w:pPr>
      <w:pStyle w:val="Tehniskiaugsai"/>
    </w:pPr>
  </w:p>
  <w:p w:rsidR="00421ECE" w:rsidRPr="006B072F" w:rsidRDefault="00421ECE" w:rsidP="00434476">
    <w:pPr>
      <w:pStyle w:val="Tehniskiaugsai"/>
    </w:pPr>
  </w:p>
  <w:p w:rsidR="00421ECE" w:rsidRDefault="00421ECE" w:rsidP="00434476">
    <w:pPr>
      <w:pStyle w:val="Tehniskiaugsai"/>
    </w:pPr>
  </w:p>
  <w:p w:rsidR="00421ECE" w:rsidRDefault="00421ECE" w:rsidP="00434476">
    <w:pPr>
      <w:pStyle w:val="Tehniskiaugsa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5E3"/>
    <w:multiLevelType w:val="hybridMultilevel"/>
    <w:tmpl w:val="C78E3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35EE3"/>
    <w:multiLevelType w:val="hybridMultilevel"/>
    <w:tmpl w:val="0E76207C"/>
    <w:lvl w:ilvl="0" w:tplc="97DE901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6BC0687"/>
    <w:multiLevelType w:val="hybridMultilevel"/>
    <w:tmpl w:val="99F85540"/>
    <w:lvl w:ilvl="0" w:tplc="E2FEA894">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455F12"/>
    <w:multiLevelType w:val="hybridMultilevel"/>
    <w:tmpl w:val="3BD4945E"/>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9BC2444"/>
    <w:multiLevelType w:val="multilevel"/>
    <w:tmpl w:val="7F8EEF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740EBF"/>
    <w:multiLevelType w:val="multilevel"/>
    <w:tmpl w:val="EDDE12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171AFC"/>
    <w:multiLevelType w:val="hybridMultilevel"/>
    <w:tmpl w:val="8FD447B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7F952AD"/>
    <w:multiLevelType w:val="hybridMultilevel"/>
    <w:tmpl w:val="E93C633C"/>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4C0DB4"/>
    <w:multiLevelType w:val="multilevel"/>
    <w:tmpl w:val="E7624C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41CF"/>
    <w:multiLevelType w:val="multilevel"/>
    <w:tmpl w:val="146CE4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4768F5"/>
    <w:multiLevelType w:val="hybridMultilevel"/>
    <w:tmpl w:val="006C8CDE"/>
    <w:lvl w:ilvl="0" w:tplc="DBFCD1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01A35DD"/>
    <w:multiLevelType w:val="multilevel"/>
    <w:tmpl w:val="981AB5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A4309E"/>
    <w:multiLevelType w:val="hybridMultilevel"/>
    <w:tmpl w:val="C11AA572"/>
    <w:lvl w:ilvl="0" w:tplc="B8B214FA">
      <w:start w:val="1"/>
      <w:numFmt w:val="bullet"/>
      <w:lvlText w:val=""/>
      <w:lvlJc w:val="left"/>
      <w:pPr>
        <w:ind w:left="1854" w:hanging="360"/>
      </w:pPr>
      <w:rPr>
        <w:rFonts w:ascii="Wingdings" w:hAnsi="Wingdings"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13" w15:restartNumberingAfterBreak="0">
    <w:nsid w:val="245D31A5"/>
    <w:multiLevelType w:val="hybridMultilevel"/>
    <w:tmpl w:val="8A7A0CDC"/>
    <w:lvl w:ilvl="0" w:tplc="ED62764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69560E2"/>
    <w:multiLevelType w:val="hybridMultilevel"/>
    <w:tmpl w:val="E1B0C990"/>
    <w:lvl w:ilvl="0" w:tplc="1E9CB6D0">
      <w:start w:val="1"/>
      <w:numFmt w:val="decimal"/>
      <w:lvlText w:val="%1."/>
      <w:lvlJc w:val="left"/>
      <w:pPr>
        <w:ind w:left="720" w:hanging="360"/>
      </w:pPr>
      <w:rPr>
        <w:rFonts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654798"/>
    <w:multiLevelType w:val="hybridMultilevel"/>
    <w:tmpl w:val="37540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AA1402"/>
    <w:multiLevelType w:val="multilevel"/>
    <w:tmpl w:val="0D4C9BCC"/>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145642"/>
    <w:multiLevelType w:val="hybridMultilevel"/>
    <w:tmpl w:val="C64268E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3E590B8B"/>
    <w:multiLevelType w:val="hybridMultilevel"/>
    <w:tmpl w:val="E80CD704"/>
    <w:lvl w:ilvl="0" w:tplc="C27E10B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B19CA"/>
    <w:multiLevelType w:val="multilevel"/>
    <w:tmpl w:val="3CE448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16631DF"/>
    <w:multiLevelType w:val="hybridMultilevel"/>
    <w:tmpl w:val="7756B0F8"/>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72623B"/>
    <w:multiLevelType w:val="hybridMultilevel"/>
    <w:tmpl w:val="7C401F32"/>
    <w:lvl w:ilvl="0" w:tplc="8D1E32C0">
      <w:start w:val="2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458C5088"/>
    <w:multiLevelType w:val="multilevel"/>
    <w:tmpl w:val="4D02B2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CA4E36"/>
    <w:multiLevelType w:val="multilevel"/>
    <w:tmpl w:val="40B006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0B65A4"/>
    <w:multiLevelType w:val="hybridMultilevel"/>
    <w:tmpl w:val="BA0CD728"/>
    <w:lvl w:ilvl="0" w:tplc="CC7EAF2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2A5ECF"/>
    <w:multiLevelType w:val="hybridMultilevel"/>
    <w:tmpl w:val="909C32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027361B"/>
    <w:multiLevelType w:val="hybridMultilevel"/>
    <w:tmpl w:val="EB1AD8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2606159"/>
    <w:multiLevelType w:val="hybridMultilevel"/>
    <w:tmpl w:val="A7EA5E4A"/>
    <w:lvl w:ilvl="0" w:tplc="0B30817A">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61D67C0"/>
    <w:multiLevelType w:val="hybridMultilevel"/>
    <w:tmpl w:val="F1B8A7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8C34EA"/>
    <w:multiLevelType w:val="hybridMultilevel"/>
    <w:tmpl w:val="9A1241D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087D2D"/>
    <w:multiLevelType w:val="multilevel"/>
    <w:tmpl w:val="E7A42392"/>
    <w:lvl w:ilvl="0">
      <w:start w:val="15"/>
      <w:numFmt w:val="decimal"/>
      <w:lvlText w:val="%1."/>
      <w:lvlJc w:val="left"/>
      <w:pPr>
        <w:ind w:left="660" w:hanging="660"/>
      </w:pPr>
    </w:lvl>
    <w:lvl w:ilvl="1">
      <w:start w:val="2"/>
      <w:numFmt w:val="decimal"/>
      <w:lvlText w:val="%1.%2."/>
      <w:lvlJc w:val="left"/>
      <w:pPr>
        <w:ind w:left="802" w:hanging="660"/>
      </w:pPr>
    </w:lvl>
    <w:lvl w:ilvl="2">
      <w:start w:val="1"/>
      <w:numFmt w:val="decimal"/>
      <w:lvlText w:val="%1.%2.%3."/>
      <w:lvlJc w:val="left"/>
      <w:pPr>
        <w:ind w:left="1571"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1" w15:restartNumberingAfterBreak="0">
    <w:nsid w:val="6A756A63"/>
    <w:multiLevelType w:val="multilevel"/>
    <w:tmpl w:val="54861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BB68AD"/>
    <w:multiLevelType w:val="hybridMultilevel"/>
    <w:tmpl w:val="27AE8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0D7C66"/>
    <w:multiLevelType w:val="hybridMultilevel"/>
    <w:tmpl w:val="042C83FE"/>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18078E3"/>
    <w:multiLevelType w:val="multilevel"/>
    <w:tmpl w:val="2356F2C6"/>
    <w:lvl w:ilvl="0">
      <w:start w:val="5"/>
      <w:numFmt w:val="decimal"/>
      <w:lvlText w:val="%1."/>
      <w:lvlJc w:val="left"/>
      <w:pPr>
        <w:ind w:left="360" w:hanging="360"/>
      </w:pPr>
      <w:rPr>
        <w:b w:val="0"/>
        <w:strike w:val="0"/>
        <w:dstrike w:val="0"/>
        <w:u w:val="none"/>
        <w:effect w:val="none"/>
      </w:rPr>
    </w:lvl>
    <w:lvl w:ilvl="1">
      <w:start w:val="1"/>
      <w:numFmt w:val="decimal"/>
      <w:lvlText w:val="%1.%2."/>
      <w:lvlJc w:val="left"/>
      <w:pPr>
        <w:ind w:left="720" w:hanging="360"/>
      </w:pPr>
      <w:rPr>
        <w:strike w:val="0"/>
        <w:dstrike w:val="0"/>
        <w:u w:val="none"/>
        <w:effect w:val="none"/>
      </w:rPr>
    </w:lvl>
    <w:lvl w:ilvl="2">
      <w:start w:val="1"/>
      <w:numFmt w:val="decimal"/>
      <w:lvlText w:val="%3."/>
      <w:lvlJc w:val="left"/>
      <w:pPr>
        <w:ind w:left="1440" w:hanging="720"/>
      </w:pPr>
      <w:rPr>
        <w:rFonts w:ascii="Times New Roman" w:eastAsia="Calibri" w:hAnsi="Times New Roman" w:cs="Times New Roman"/>
        <w:strike w:val="0"/>
        <w:dstrike w:val="0"/>
        <w:u w:val="none"/>
        <w:effect w:val="none"/>
      </w:rPr>
    </w:lvl>
    <w:lvl w:ilvl="3">
      <w:start w:val="1"/>
      <w:numFmt w:val="decimal"/>
      <w:lvlText w:val="%1.%2.%3.%4."/>
      <w:lvlJc w:val="left"/>
      <w:pPr>
        <w:ind w:left="1800" w:hanging="720"/>
      </w:pPr>
      <w:rPr>
        <w:strike w:val="0"/>
        <w:dstrike w:val="0"/>
        <w:u w:val="none"/>
        <w:effect w:val="none"/>
      </w:rPr>
    </w:lvl>
    <w:lvl w:ilvl="4">
      <w:start w:val="1"/>
      <w:numFmt w:val="decimal"/>
      <w:lvlText w:val="%1.%2.%3.%4.%5."/>
      <w:lvlJc w:val="left"/>
      <w:pPr>
        <w:ind w:left="2520" w:hanging="1080"/>
      </w:pPr>
      <w:rPr>
        <w:strike w:val="0"/>
        <w:dstrike w:val="0"/>
        <w:u w:val="none"/>
        <w:effect w:val="none"/>
      </w:rPr>
    </w:lvl>
    <w:lvl w:ilvl="5">
      <w:start w:val="1"/>
      <w:numFmt w:val="decimal"/>
      <w:lvlText w:val="%1.%2.%3.%4.%5.%6."/>
      <w:lvlJc w:val="left"/>
      <w:pPr>
        <w:ind w:left="2880" w:hanging="1080"/>
      </w:pPr>
      <w:rPr>
        <w:strike w:val="0"/>
        <w:dstrike w:val="0"/>
        <w:u w:val="none"/>
        <w:effect w:val="none"/>
      </w:rPr>
    </w:lvl>
    <w:lvl w:ilvl="6">
      <w:start w:val="1"/>
      <w:numFmt w:val="decimal"/>
      <w:lvlText w:val="%1.%2.%3.%4.%5.%6.%7."/>
      <w:lvlJc w:val="left"/>
      <w:pPr>
        <w:ind w:left="3600" w:hanging="1440"/>
      </w:pPr>
      <w:rPr>
        <w:strike w:val="0"/>
        <w:dstrike w:val="0"/>
        <w:u w:val="none"/>
        <w:effect w:val="none"/>
      </w:rPr>
    </w:lvl>
    <w:lvl w:ilvl="7">
      <w:start w:val="1"/>
      <w:numFmt w:val="decimal"/>
      <w:lvlText w:val="%1.%2.%3.%4.%5.%6.%7.%8."/>
      <w:lvlJc w:val="left"/>
      <w:pPr>
        <w:ind w:left="3960" w:hanging="1440"/>
      </w:pPr>
      <w:rPr>
        <w:strike w:val="0"/>
        <w:dstrike w:val="0"/>
        <w:u w:val="none"/>
        <w:effect w:val="none"/>
      </w:rPr>
    </w:lvl>
    <w:lvl w:ilvl="8">
      <w:start w:val="1"/>
      <w:numFmt w:val="decimal"/>
      <w:lvlText w:val="%1.%2.%3.%4.%5.%6.%7.%8.%9."/>
      <w:lvlJc w:val="left"/>
      <w:pPr>
        <w:ind w:left="4680" w:hanging="1800"/>
      </w:pPr>
      <w:rPr>
        <w:strike w:val="0"/>
        <w:dstrike w:val="0"/>
        <w:u w:val="none"/>
        <w:effect w:val="none"/>
      </w:rPr>
    </w:lvl>
  </w:abstractNum>
  <w:abstractNum w:abstractNumId="35" w15:restartNumberingAfterBreak="0">
    <w:nsid w:val="74A77F00"/>
    <w:multiLevelType w:val="multilevel"/>
    <w:tmpl w:val="401A9FD2"/>
    <w:lvl w:ilvl="0">
      <w:start w:val="6"/>
      <w:numFmt w:val="decimal"/>
      <w:lvlText w:val="%1."/>
      <w:lvlJc w:val="left"/>
      <w:pPr>
        <w:ind w:left="360" w:hanging="360"/>
      </w:pPr>
      <w:rPr>
        <w:rFonts w:ascii="Calibri" w:eastAsia="Calibri" w:hAnsi="Calibri" w:cs="Times New Roman" w:hint="default"/>
        <w:color w:val="1F497D"/>
        <w:sz w:val="22"/>
      </w:rPr>
    </w:lvl>
    <w:lvl w:ilvl="1">
      <w:start w:val="5"/>
      <w:numFmt w:val="decimal"/>
      <w:lvlText w:val="%1.%2."/>
      <w:lvlJc w:val="left"/>
      <w:pPr>
        <w:ind w:left="360" w:hanging="360"/>
      </w:pPr>
      <w:rPr>
        <w:rFonts w:ascii="Calibri" w:eastAsia="Calibri" w:hAnsi="Calibri" w:cs="Times New Roman" w:hint="default"/>
        <w:color w:val="000000" w:themeColor="text1"/>
        <w:sz w:val="22"/>
        <w14:textFill>
          <w14:solidFill>
            <w14:srgbClr w14:val="000000"/>
          </w14:solidFill>
        </w14:textFill>
      </w:rPr>
    </w:lvl>
    <w:lvl w:ilvl="2">
      <w:start w:val="1"/>
      <w:numFmt w:val="decimal"/>
      <w:lvlText w:val="%1.%2.%3."/>
      <w:lvlJc w:val="left"/>
      <w:pPr>
        <w:ind w:left="720" w:hanging="720"/>
      </w:pPr>
      <w:rPr>
        <w:rFonts w:ascii="Calibri" w:eastAsia="Calibri" w:hAnsi="Calibri" w:cs="Times New Roman" w:hint="default"/>
        <w:color w:val="1F497D"/>
        <w:sz w:val="22"/>
      </w:rPr>
    </w:lvl>
    <w:lvl w:ilvl="3">
      <w:start w:val="1"/>
      <w:numFmt w:val="decimal"/>
      <w:lvlText w:val="%1.%2.%3.%4."/>
      <w:lvlJc w:val="left"/>
      <w:pPr>
        <w:ind w:left="720" w:hanging="720"/>
      </w:pPr>
      <w:rPr>
        <w:rFonts w:ascii="Calibri" w:eastAsia="Calibri" w:hAnsi="Calibri" w:cs="Times New Roman" w:hint="default"/>
        <w:color w:val="1F497D"/>
        <w:sz w:val="22"/>
      </w:rPr>
    </w:lvl>
    <w:lvl w:ilvl="4">
      <w:start w:val="1"/>
      <w:numFmt w:val="decimal"/>
      <w:lvlText w:val="%1.%2.%3.%4.%5."/>
      <w:lvlJc w:val="left"/>
      <w:pPr>
        <w:ind w:left="1080" w:hanging="1080"/>
      </w:pPr>
      <w:rPr>
        <w:rFonts w:ascii="Calibri" w:eastAsia="Calibri" w:hAnsi="Calibri" w:cs="Times New Roman" w:hint="default"/>
        <w:color w:val="1F497D"/>
        <w:sz w:val="22"/>
      </w:rPr>
    </w:lvl>
    <w:lvl w:ilvl="5">
      <w:start w:val="1"/>
      <w:numFmt w:val="decimal"/>
      <w:lvlText w:val="%1.%2.%3.%4.%5.%6."/>
      <w:lvlJc w:val="left"/>
      <w:pPr>
        <w:ind w:left="1080" w:hanging="1080"/>
      </w:pPr>
      <w:rPr>
        <w:rFonts w:ascii="Calibri" w:eastAsia="Calibri" w:hAnsi="Calibri" w:cs="Times New Roman" w:hint="default"/>
        <w:color w:val="1F497D"/>
        <w:sz w:val="22"/>
      </w:rPr>
    </w:lvl>
    <w:lvl w:ilvl="6">
      <w:start w:val="1"/>
      <w:numFmt w:val="decimal"/>
      <w:lvlText w:val="%1.%2.%3.%4.%5.%6.%7."/>
      <w:lvlJc w:val="left"/>
      <w:pPr>
        <w:ind w:left="1440" w:hanging="1440"/>
      </w:pPr>
      <w:rPr>
        <w:rFonts w:ascii="Calibri" w:eastAsia="Calibri" w:hAnsi="Calibri" w:cs="Times New Roman" w:hint="default"/>
        <w:color w:val="1F497D"/>
        <w:sz w:val="22"/>
      </w:rPr>
    </w:lvl>
    <w:lvl w:ilvl="7">
      <w:start w:val="1"/>
      <w:numFmt w:val="decimal"/>
      <w:lvlText w:val="%1.%2.%3.%4.%5.%6.%7.%8."/>
      <w:lvlJc w:val="left"/>
      <w:pPr>
        <w:ind w:left="1440" w:hanging="1440"/>
      </w:pPr>
      <w:rPr>
        <w:rFonts w:ascii="Calibri" w:eastAsia="Calibri" w:hAnsi="Calibri" w:cs="Times New Roman" w:hint="default"/>
        <w:color w:val="1F497D"/>
        <w:sz w:val="22"/>
      </w:rPr>
    </w:lvl>
    <w:lvl w:ilvl="8">
      <w:start w:val="1"/>
      <w:numFmt w:val="decimal"/>
      <w:lvlText w:val="%1.%2.%3.%4.%5.%6.%7.%8.%9."/>
      <w:lvlJc w:val="left"/>
      <w:pPr>
        <w:ind w:left="1800" w:hanging="1800"/>
      </w:pPr>
      <w:rPr>
        <w:rFonts w:ascii="Calibri" w:eastAsia="Calibri" w:hAnsi="Calibri" w:cs="Times New Roman" w:hint="default"/>
        <w:color w:val="1F497D"/>
        <w:sz w:val="22"/>
      </w:rPr>
    </w:lvl>
  </w:abstractNum>
  <w:abstractNum w:abstractNumId="36" w15:restartNumberingAfterBreak="0">
    <w:nsid w:val="769335FC"/>
    <w:multiLevelType w:val="multilevel"/>
    <w:tmpl w:val="837EEB3C"/>
    <w:lvl w:ilvl="0">
      <w:start w:val="3"/>
      <w:numFmt w:val="decimal"/>
      <w:lvlText w:val="%1."/>
      <w:lvlJc w:val="left"/>
      <w:pPr>
        <w:ind w:left="435" w:hanging="435"/>
      </w:pPr>
      <w:rPr>
        <w:rFonts w:ascii="Calibri" w:eastAsia="Calibri" w:hAnsi="Calibri" w:hint="default"/>
        <w:sz w:val="22"/>
      </w:rPr>
    </w:lvl>
    <w:lvl w:ilvl="1">
      <w:start w:val="13"/>
      <w:numFmt w:val="decimal"/>
      <w:lvlText w:val="%1.%2."/>
      <w:lvlJc w:val="left"/>
      <w:pPr>
        <w:ind w:left="435" w:hanging="435"/>
      </w:pPr>
      <w:rPr>
        <w:rFonts w:ascii="Calibri" w:eastAsia="Calibri" w:hAnsi="Calibri" w:hint="default"/>
        <w:sz w:val="22"/>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37" w15:restartNumberingAfterBreak="0">
    <w:nsid w:val="77D5056E"/>
    <w:multiLevelType w:val="multilevel"/>
    <w:tmpl w:val="A086E364"/>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782"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7F3B2B"/>
    <w:multiLevelType w:val="hybridMultilevel"/>
    <w:tmpl w:val="F9CA58E6"/>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2"/>
  </w:num>
  <w:num w:numId="3">
    <w:abstractNumId w:val="9"/>
  </w:num>
  <w:num w:numId="4">
    <w:abstractNumId w:val="15"/>
  </w:num>
  <w:num w:numId="5">
    <w:abstractNumId w:val="2"/>
  </w:num>
  <w:num w:numId="6">
    <w:abstractNumId w:val="13"/>
  </w:num>
  <w:num w:numId="7">
    <w:abstractNumId w:val="33"/>
  </w:num>
  <w:num w:numId="8">
    <w:abstractNumId w:val="18"/>
  </w:num>
  <w:num w:numId="9">
    <w:abstractNumId w:val="38"/>
  </w:num>
  <w:num w:numId="10">
    <w:abstractNumId w:val="29"/>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17"/>
  </w:num>
  <w:num w:numId="24">
    <w:abstractNumId w:val="14"/>
  </w:num>
  <w:num w:numId="25">
    <w:abstractNumId w:val="37"/>
  </w:num>
  <w:num w:numId="26">
    <w:abstractNumId w:val="10"/>
  </w:num>
  <w:num w:numId="27">
    <w:abstractNumId w:val="27"/>
  </w:num>
  <w:num w:numId="28">
    <w:abstractNumId w:val="3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4"/>
  </w:num>
  <w:num w:numId="36">
    <w:abstractNumId w:val="32"/>
  </w:num>
  <w:num w:numId="37">
    <w:abstractNumId w:val="23"/>
  </w:num>
  <w:num w:numId="38">
    <w:abstractNumId w:val="1"/>
  </w:num>
  <w:num w:numId="39">
    <w:abstractNumId w:val="36"/>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E5"/>
    <w:rsid w:val="000000C4"/>
    <w:rsid w:val="00000A0A"/>
    <w:rsid w:val="0000470B"/>
    <w:rsid w:val="00010129"/>
    <w:rsid w:val="00026133"/>
    <w:rsid w:val="000321CD"/>
    <w:rsid w:val="00034F75"/>
    <w:rsid w:val="000355DB"/>
    <w:rsid w:val="0006579F"/>
    <w:rsid w:val="00066655"/>
    <w:rsid w:val="00067D84"/>
    <w:rsid w:val="000717C6"/>
    <w:rsid w:val="00072D06"/>
    <w:rsid w:val="00074308"/>
    <w:rsid w:val="000773AD"/>
    <w:rsid w:val="00080CCF"/>
    <w:rsid w:val="00086464"/>
    <w:rsid w:val="0009129A"/>
    <w:rsid w:val="0009599C"/>
    <w:rsid w:val="0009610D"/>
    <w:rsid w:val="000A744E"/>
    <w:rsid w:val="000D1722"/>
    <w:rsid w:val="000D704E"/>
    <w:rsid w:val="000E371D"/>
    <w:rsid w:val="000E765C"/>
    <w:rsid w:val="000F56F6"/>
    <w:rsid w:val="0010405F"/>
    <w:rsid w:val="001063EE"/>
    <w:rsid w:val="001104CF"/>
    <w:rsid w:val="0011342A"/>
    <w:rsid w:val="0011709A"/>
    <w:rsid w:val="00124354"/>
    <w:rsid w:val="00130044"/>
    <w:rsid w:val="001365DC"/>
    <w:rsid w:val="001419F8"/>
    <w:rsid w:val="001575F0"/>
    <w:rsid w:val="0016667A"/>
    <w:rsid w:val="00167B25"/>
    <w:rsid w:val="00193FD5"/>
    <w:rsid w:val="001A04EB"/>
    <w:rsid w:val="001A5403"/>
    <w:rsid w:val="001A5830"/>
    <w:rsid w:val="001B2CF2"/>
    <w:rsid w:val="001B5031"/>
    <w:rsid w:val="001B642A"/>
    <w:rsid w:val="001C283D"/>
    <w:rsid w:val="001D39BC"/>
    <w:rsid w:val="001D670F"/>
    <w:rsid w:val="001E217D"/>
    <w:rsid w:val="001E2327"/>
    <w:rsid w:val="001E7731"/>
    <w:rsid w:val="001F6E67"/>
    <w:rsid w:val="00201D36"/>
    <w:rsid w:val="00210158"/>
    <w:rsid w:val="00210EA7"/>
    <w:rsid w:val="002111EB"/>
    <w:rsid w:val="00215528"/>
    <w:rsid w:val="002249AA"/>
    <w:rsid w:val="00225204"/>
    <w:rsid w:val="002310AC"/>
    <w:rsid w:val="00241A45"/>
    <w:rsid w:val="00253BB7"/>
    <w:rsid w:val="00263E40"/>
    <w:rsid w:val="00271A2F"/>
    <w:rsid w:val="002721DD"/>
    <w:rsid w:val="0027427B"/>
    <w:rsid w:val="00284A14"/>
    <w:rsid w:val="0028787A"/>
    <w:rsid w:val="00295CC6"/>
    <w:rsid w:val="002A18DD"/>
    <w:rsid w:val="002A1D7A"/>
    <w:rsid w:val="002A2D14"/>
    <w:rsid w:val="002A4491"/>
    <w:rsid w:val="002A4D00"/>
    <w:rsid w:val="002B112F"/>
    <w:rsid w:val="002C64AB"/>
    <w:rsid w:val="002D2A65"/>
    <w:rsid w:val="002F4FDB"/>
    <w:rsid w:val="003001AD"/>
    <w:rsid w:val="00314BA6"/>
    <w:rsid w:val="00326B14"/>
    <w:rsid w:val="003355CC"/>
    <w:rsid w:val="00342B49"/>
    <w:rsid w:val="00344097"/>
    <w:rsid w:val="00344B1D"/>
    <w:rsid w:val="00350389"/>
    <w:rsid w:val="00372269"/>
    <w:rsid w:val="00377D9E"/>
    <w:rsid w:val="00377FC2"/>
    <w:rsid w:val="00383433"/>
    <w:rsid w:val="00397536"/>
    <w:rsid w:val="003A21B0"/>
    <w:rsid w:val="003A5958"/>
    <w:rsid w:val="003A64BD"/>
    <w:rsid w:val="003C2509"/>
    <w:rsid w:val="003D712F"/>
    <w:rsid w:val="003E3EAF"/>
    <w:rsid w:val="003E724F"/>
    <w:rsid w:val="003F13D9"/>
    <w:rsid w:val="00404FD3"/>
    <w:rsid w:val="0041118A"/>
    <w:rsid w:val="0041247C"/>
    <w:rsid w:val="00412AC9"/>
    <w:rsid w:val="00413A96"/>
    <w:rsid w:val="0042001B"/>
    <w:rsid w:val="00421ECE"/>
    <w:rsid w:val="00422564"/>
    <w:rsid w:val="00425A0D"/>
    <w:rsid w:val="00434476"/>
    <w:rsid w:val="00440EC9"/>
    <w:rsid w:val="00442564"/>
    <w:rsid w:val="004466EB"/>
    <w:rsid w:val="00446B51"/>
    <w:rsid w:val="004577C8"/>
    <w:rsid w:val="00464F27"/>
    <w:rsid w:val="00464FFC"/>
    <w:rsid w:val="00467432"/>
    <w:rsid w:val="004727CC"/>
    <w:rsid w:val="004733C1"/>
    <w:rsid w:val="0048126C"/>
    <w:rsid w:val="004817D1"/>
    <w:rsid w:val="004853F4"/>
    <w:rsid w:val="004C2777"/>
    <w:rsid w:val="004C7574"/>
    <w:rsid w:val="004D10A4"/>
    <w:rsid w:val="004E3A18"/>
    <w:rsid w:val="004F06B5"/>
    <w:rsid w:val="0050264C"/>
    <w:rsid w:val="005066EB"/>
    <w:rsid w:val="00511EFB"/>
    <w:rsid w:val="00516C57"/>
    <w:rsid w:val="00517D50"/>
    <w:rsid w:val="00521319"/>
    <w:rsid w:val="005225EB"/>
    <w:rsid w:val="0053037A"/>
    <w:rsid w:val="0053377E"/>
    <w:rsid w:val="00534BC1"/>
    <w:rsid w:val="00535BFF"/>
    <w:rsid w:val="00537AE8"/>
    <w:rsid w:val="0054109D"/>
    <w:rsid w:val="0054797F"/>
    <w:rsid w:val="00547B7C"/>
    <w:rsid w:val="005510E9"/>
    <w:rsid w:val="005543D1"/>
    <w:rsid w:val="00555759"/>
    <w:rsid w:val="005557CE"/>
    <w:rsid w:val="00562D64"/>
    <w:rsid w:val="0057187D"/>
    <w:rsid w:val="005803E8"/>
    <w:rsid w:val="00581BF3"/>
    <w:rsid w:val="00594E55"/>
    <w:rsid w:val="005952F0"/>
    <w:rsid w:val="005A5A9E"/>
    <w:rsid w:val="005B3F7C"/>
    <w:rsid w:val="005C07E0"/>
    <w:rsid w:val="005C5D92"/>
    <w:rsid w:val="005C6AAE"/>
    <w:rsid w:val="005C6E34"/>
    <w:rsid w:val="005C76A6"/>
    <w:rsid w:val="005D1F44"/>
    <w:rsid w:val="005F186C"/>
    <w:rsid w:val="005F3DF6"/>
    <w:rsid w:val="005F429D"/>
    <w:rsid w:val="005F4783"/>
    <w:rsid w:val="005F6ED9"/>
    <w:rsid w:val="0061128E"/>
    <w:rsid w:val="006138AC"/>
    <w:rsid w:val="006457A3"/>
    <w:rsid w:val="00645AF3"/>
    <w:rsid w:val="00650678"/>
    <w:rsid w:val="00656C99"/>
    <w:rsid w:val="00662613"/>
    <w:rsid w:val="00666FF3"/>
    <w:rsid w:val="00677E49"/>
    <w:rsid w:val="006814B6"/>
    <w:rsid w:val="00684801"/>
    <w:rsid w:val="00690ABC"/>
    <w:rsid w:val="006A6C19"/>
    <w:rsid w:val="006B296C"/>
    <w:rsid w:val="006B6206"/>
    <w:rsid w:val="006C3C44"/>
    <w:rsid w:val="006C5288"/>
    <w:rsid w:val="006C58AE"/>
    <w:rsid w:val="006D1740"/>
    <w:rsid w:val="006E7C79"/>
    <w:rsid w:val="006F665A"/>
    <w:rsid w:val="007024D1"/>
    <w:rsid w:val="00707A6E"/>
    <w:rsid w:val="0071393F"/>
    <w:rsid w:val="00716512"/>
    <w:rsid w:val="00716735"/>
    <w:rsid w:val="00717BD0"/>
    <w:rsid w:val="0072267A"/>
    <w:rsid w:val="0072450B"/>
    <w:rsid w:val="00743B0B"/>
    <w:rsid w:val="00745EBA"/>
    <w:rsid w:val="007561EB"/>
    <w:rsid w:val="00757DAE"/>
    <w:rsid w:val="00761E9C"/>
    <w:rsid w:val="00767D6F"/>
    <w:rsid w:val="00775DFB"/>
    <w:rsid w:val="00784643"/>
    <w:rsid w:val="00790BC3"/>
    <w:rsid w:val="007A2781"/>
    <w:rsid w:val="007C1CA9"/>
    <w:rsid w:val="007C7656"/>
    <w:rsid w:val="007D0B19"/>
    <w:rsid w:val="007D55F9"/>
    <w:rsid w:val="007E2CC7"/>
    <w:rsid w:val="007F3515"/>
    <w:rsid w:val="008026AF"/>
    <w:rsid w:val="008339CD"/>
    <w:rsid w:val="008467F9"/>
    <w:rsid w:val="00846EEC"/>
    <w:rsid w:val="008645EA"/>
    <w:rsid w:val="008718F0"/>
    <w:rsid w:val="00876E48"/>
    <w:rsid w:val="00877207"/>
    <w:rsid w:val="0088680E"/>
    <w:rsid w:val="00887914"/>
    <w:rsid w:val="008B2631"/>
    <w:rsid w:val="008B5A0A"/>
    <w:rsid w:val="008C58EE"/>
    <w:rsid w:val="008D1E18"/>
    <w:rsid w:val="008D61B8"/>
    <w:rsid w:val="008E0DD2"/>
    <w:rsid w:val="008E697C"/>
    <w:rsid w:val="00914B21"/>
    <w:rsid w:val="009219E5"/>
    <w:rsid w:val="00930D9E"/>
    <w:rsid w:val="009333EA"/>
    <w:rsid w:val="00961E01"/>
    <w:rsid w:val="00966752"/>
    <w:rsid w:val="00967F39"/>
    <w:rsid w:val="009728D8"/>
    <w:rsid w:val="00975B5F"/>
    <w:rsid w:val="0098008E"/>
    <w:rsid w:val="00985E84"/>
    <w:rsid w:val="00992F8A"/>
    <w:rsid w:val="009940A8"/>
    <w:rsid w:val="00997FA0"/>
    <w:rsid w:val="009A1027"/>
    <w:rsid w:val="009A26DC"/>
    <w:rsid w:val="009A362E"/>
    <w:rsid w:val="009B40E1"/>
    <w:rsid w:val="009D3C00"/>
    <w:rsid w:val="009E6CF2"/>
    <w:rsid w:val="00A03704"/>
    <w:rsid w:val="00A1344B"/>
    <w:rsid w:val="00A138C1"/>
    <w:rsid w:val="00A138CD"/>
    <w:rsid w:val="00A25DF2"/>
    <w:rsid w:val="00A33CC5"/>
    <w:rsid w:val="00A3770C"/>
    <w:rsid w:val="00A43F43"/>
    <w:rsid w:val="00A4792F"/>
    <w:rsid w:val="00A55586"/>
    <w:rsid w:val="00A61883"/>
    <w:rsid w:val="00A61AE1"/>
    <w:rsid w:val="00A70CC5"/>
    <w:rsid w:val="00A717F0"/>
    <w:rsid w:val="00A720BF"/>
    <w:rsid w:val="00A75637"/>
    <w:rsid w:val="00A811E1"/>
    <w:rsid w:val="00A91CFA"/>
    <w:rsid w:val="00A96767"/>
    <w:rsid w:val="00A97EFC"/>
    <w:rsid w:val="00AA0474"/>
    <w:rsid w:val="00AB181F"/>
    <w:rsid w:val="00B06FB8"/>
    <w:rsid w:val="00B135C8"/>
    <w:rsid w:val="00B164E5"/>
    <w:rsid w:val="00B30689"/>
    <w:rsid w:val="00B3307A"/>
    <w:rsid w:val="00B33299"/>
    <w:rsid w:val="00B367D0"/>
    <w:rsid w:val="00B515FB"/>
    <w:rsid w:val="00B659BC"/>
    <w:rsid w:val="00B76357"/>
    <w:rsid w:val="00B81765"/>
    <w:rsid w:val="00B9295F"/>
    <w:rsid w:val="00BA03A8"/>
    <w:rsid w:val="00BA144E"/>
    <w:rsid w:val="00BA2269"/>
    <w:rsid w:val="00BA7F2F"/>
    <w:rsid w:val="00BB33D9"/>
    <w:rsid w:val="00BC3E62"/>
    <w:rsid w:val="00BD1F06"/>
    <w:rsid w:val="00BD27F7"/>
    <w:rsid w:val="00BD3DA8"/>
    <w:rsid w:val="00BE0033"/>
    <w:rsid w:val="00BE19A4"/>
    <w:rsid w:val="00BF402E"/>
    <w:rsid w:val="00C05D49"/>
    <w:rsid w:val="00C07B55"/>
    <w:rsid w:val="00C103E6"/>
    <w:rsid w:val="00C22095"/>
    <w:rsid w:val="00C4771C"/>
    <w:rsid w:val="00C61959"/>
    <w:rsid w:val="00C640DC"/>
    <w:rsid w:val="00C65AF1"/>
    <w:rsid w:val="00C66070"/>
    <w:rsid w:val="00C7339A"/>
    <w:rsid w:val="00C73ADD"/>
    <w:rsid w:val="00C74144"/>
    <w:rsid w:val="00C82ECA"/>
    <w:rsid w:val="00C875C8"/>
    <w:rsid w:val="00C945EA"/>
    <w:rsid w:val="00C97D6A"/>
    <w:rsid w:val="00CA7A53"/>
    <w:rsid w:val="00CB29A3"/>
    <w:rsid w:val="00CB2B41"/>
    <w:rsid w:val="00CB715D"/>
    <w:rsid w:val="00CC594A"/>
    <w:rsid w:val="00CD1380"/>
    <w:rsid w:val="00CD6C0C"/>
    <w:rsid w:val="00CE7ABB"/>
    <w:rsid w:val="00D02CB6"/>
    <w:rsid w:val="00D10CAB"/>
    <w:rsid w:val="00D137E9"/>
    <w:rsid w:val="00D20362"/>
    <w:rsid w:val="00D2284A"/>
    <w:rsid w:val="00D32CBA"/>
    <w:rsid w:val="00D358A2"/>
    <w:rsid w:val="00D3606F"/>
    <w:rsid w:val="00D51875"/>
    <w:rsid w:val="00D542BC"/>
    <w:rsid w:val="00D600EA"/>
    <w:rsid w:val="00D618D5"/>
    <w:rsid w:val="00D7279F"/>
    <w:rsid w:val="00D8254B"/>
    <w:rsid w:val="00D840A9"/>
    <w:rsid w:val="00D916E6"/>
    <w:rsid w:val="00D965D5"/>
    <w:rsid w:val="00D97DF3"/>
    <w:rsid w:val="00DA1891"/>
    <w:rsid w:val="00DA42D5"/>
    <w:rsid w:val="00DA5951"/>
    <w:rsid w:val="00DB07E5"/>
    <w:rsid w:val="00DB683A"/>
    <w:rsid w:val="00DB7367"/>
    <w:rsid w:val="00DC5167"/>
    <w:rsid w:val="00DD2CEE"/>
    <w:rsid w:val="00DD467F"/>
    <w:rsid w:val="00DE5661"/>
    <w:rsid w:val="00DF3352"/>
    <w:rsid w:val="00DF4507"/>
    <w:rsid w:val="00DF5D94"/>
    <w:rsid w:val="00E0097C"/>
    <w:rsid w:val="00E04833"/>
    <w:rsid w:val="00E2322F"/>
    <w:rsid w:val="00E247FA"/>
    <w:rsid w:val="00E2520E"/>
    <w:rsid w:val="00E27DC6"/>
    <w:rsid w:val="00E3005A"/>
    <w:rsid w:val="00E345F0"/>
    <w:rsid w:val="00E35D3F"/>
    <w:rsid w:val="00E445FB"/>
    <w:rsid w:val="00E448C9"/>
    <w:rsid w:val="00E52279"/>
    <w:rsid w:val="00E52A06"/>
    <w:rsid w:val="00E60D6A"/>
    <w:rsid w:val="00E70A62"/>
    <w:rsid w:val="00E7571D"/>
    <w:rsid w:val="00E77287"/>
    <w:rsid w:val="00E8341F"/>
    <w:rsid w:val="00E85C35"/>
    <w:rsid w:val="00E86C14"/>
    <w:rsid w:val="00E9651C"/>
    <w:rsid w:val="00E96C55"/>
    <w:rsid w:val="00EB0D62"/>
    <w:rsid w:val="00EB3875"/>
    <w:rsid w:val="00EC705B"/>
    <w:rsid w:val="00ED4BC3"/>
    <w:rsid w:val="00ED749B"/>
    <w:rsid w:val="00ED7907"/>
    <w:rsid w:val="00EF1A9E"/>
    <w:rsid w:val="00EF2038"/>
    <w:rsid w:val="00EF22C1"/>
    <w:rsid w:val="00F11A96"/>
    <w:rsid w:val="00F177E4"/>
    <w:rsid w:val="00F27435"/>
    <w:rsid w:val="00F37D35"/>
    <w:rsid w:val="00F41944"/>
    <w:rsid w:val="00F53082"/>
    <w:rsid w:val="00F55938"/>
    <w:rsid w:val="00F6221A"/>
    <w:rsid w:val="00F65855"/>
    <w:rsid w:val="00F67125"/>
    <w:rsid w:val="00F707A2"/>
    <w:rsid w:val="00F732D2"/>
    <w:rsid w:val="00F8292C"/>
    <w:rsid w:val="00F913A8"/>
    <w:rsid w:val="00F95508"/>
    <w:rsid w:val="00FA19F8"/>
    <w:rsid w:val="00FB3EBC"/>
    <w:rsid w:val="00FC3AEE"/>
    <w:rsid w:val="00FC73D7"/>
    <w:rsid w:val="00FD241D"/>
    <w:rsid w:val="00FD2E6B"/>
    <w:rsid w:val="00FD5027"/>
    <w:rsid w:val="00FE150A"/>
    <w:rsid w:val="00FE26B4"/>
    <w:rsid w:val="00FE74BF"/>
    <w:rsid w:val="00FE7A8A"/>
    <w:rsid w:val="00FF416D"/>
    <w:rsid w:val="00FF4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08CF"/>
  <w15:docId w15:val="{FBDE1A7D-1C02-4B64-8133-5A3795F9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DC"/>
    <w:pPr>
      <w:spacing w:before="120" w:after="120"/>
      <w:ind w:firstLine="720"/>
      <w:jc w:val="both"/>
    </w:pPr>
    <w:rPr>
      <w:rFonts w:ascii="Times New Roman" w:eastAsia="Calibri" w:hAnsi="Times New Roman" w:cs="Times New Roman"/>
      <w:sz w:val="24"/>
    </w:rPr>
  </w:style>
  <w:style w:type="paragraph" w:styleId="Heading1">
    <w:name w:val="heading 1"/>
    <w:aliases w:val="H1"/>
    <w:basedOn w:val="Normal"/>
    <w:next w:val="Normal"/>
    <w:link w:val="Heading1Char"/>
    <w:qFormat/>
    <w:rsid w:val="007C7656"/>
    <w:pPr>
      <w:keepNext/>
      <w:spacing w:before="240" w:after="60" w:line="240" w:lineRule="auto"/>
      <w:ind w:firstLine="0"/>
      <w:jc w:val="left"/>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7C7656"/>
    <w:pPr>
      <w:keepNext/>
      <w:keepLines/>
      <w:spacing w:before="200" w:after="0" w:line="240" w:lineRule="auto"/>
      <w:ind w:firstLine="0"/>
      <w:jc w:val="left"/>
      <w:outlineLvl w:val="2"/>
    </w:pPr>
    <w:rPr>
      <w:rFonts w:ascii="Cambria" w:eastAsia="Times New Roman" w:hAnsi="Cambria"/>
      <w:b/>
      <w:bCs/>
      <w:color w:val="4F81BD"/>
      <w:szCs w:val="24"/>
    </w:rPr>
  </w:style>
  <w:style w:type="paragraph" w:styleId="Heading4">
    <w:name w:val="heading 4"/>
    <w:basedOn w:val="Normal"/>
    <w:next w:val="Normal"/>
    <w:link w:val="Heading4Char"/>
    <w:uiPriority w:val="9"/>
    <w:semiHidden/>
    <w:unhideWhenUsed/>
    <w:qFormat/>
    <w:rsid w:val="007C7656"/>
    <w:pPr>
      <w:keepNext/>
      <w:keepLines/>
      <w:spacing w:before="200" w:after="0" w:line="240" w:lineRule="auto"/>
      <w:ind w:firstLine="0"/>
      <w:jc w:val="left"/>
      <w:outlineLvl w:val="3"/>
    </w:pPr>
    <w:rPr>
      <w:rFonts w:ascii="Cambria" w:eastAsia="Times New Roman" w:hAnsi="Cambria"/>
      <w:b/>
      <w:bCs/>
      <w:i/>
      <w:iCs/>
      <w:color w:val="4F81BD"/>
      <w:szCs w:val="24"/>
    </w:rPr>
  </w:style>
  <w:style w:type="paragraph" w:styleId="Heading9">
    <w:name w:val="heading 9"/>
    <w:basedOn w:val="Normal"/>
    <w:next w:val="Normal"/>
    <w:link w:val="Heading9Char"/>
    <w:uiPriority w:val="9"/>
    <w:qFormat/>
    <w:rsid w:val="007C7656"/>
    <w:pPr>
      <w:keepNext/>
      <w:overflowPunct w:val="0"/>
      <w:autoSpaceDE w:val="0"/>
      <w:autoSpaceDN w:val="0"/>
      <w:adjustRightInd w:val="0"/>
      <w:spacing w:after="0" w:line="240" w:lineRule="auto"/>
      <w:ind w:firstLine="0"/>
      <w:jc w:val="center"/>
      <w:textAlignment w:val="baseline"/>
      <w:outlineLvl w:val="8"/>
    </w:pPr>
    <w:rPr>
      <w:rFonts w:ascii="Arial BaltRim" w:eastAsia="Times New Roman"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eksts">
    <w:name w:val="Normals teksts"/>
    <w:basedOn w:val="Normal"/>
    <w:link w:val="NormalstekstsChar"/>
    <w:qFormat/>
    <w:rsid w:val="009219E5"/>
    <w:pPr>
      <w:ind w:firstLine="709"/>
    </w:pPr>
    <w:rPr>
      <w:szCs w:val="24"/>
    </w:rPr>
  </w:style>
  <w:style w:type="character" w:customStyle="1" w:styleId="NormalstekstsChar">
    <w:name w:val="Normals teksts Char"/>
    <w:link w:val="Normalsteksts"/>
    <w:rsid w:val="009219E5"/>
    <w:rPr>
      <w:rFonts w:ascii="Times New Roman" w:eastAsia="Calibri" w:hAnsi="Times New Roman" w:cs="Times New Roman"/>
      <w:sz w:val="24"/>
      <w:szCs w:val="24"/>
    </w:rPr>
  </w:style>
  <w:style w:type="paragraph" w:customStyle="1" w:styleId="Saspieststeksts">
    <w:name w:val="Saspiests teksts"/>
    <w:basedOn w:val="Normalsteksts"/>
    <w:link w:val="SaspieststekstsChar"/>
    <w:qFormat/>
    <w:rsid w:val="009219E5"/>
    <w:pPr>
      <w:spacing w:before="0" w:after="0" w:line="240" w:lineRule="auto"/>
    </w:pPr>
  </w:style>
  <w:style w:type="character" w:customStyle="1" w:styleId="SaspieststekstsChar">
    <w:name w:val="Saspiests teksts Char"/>
    <w:basedOn w:val="NormalstekstsChar"/>
    <w:link w:val="Saspieststeksts"/>
    <w:rsid w:val="009219E5"/>
    <w:rPr>
      <w:rFonts w:ascii="Times New Roman" w:eastAsia="Calibri" w:hAnsi="Times New Roman" w:cs="Times New Roman"/>
      <w:sz w:val="24"/>
      <w:szCs w:val="24"/>
    </w:rPr>
  </w:style>
  <w:style w:type="paragraph" w:styleId="NoSpacing">
    <w:name w:val="No Spacing"/>
    <w:link w:val="NoSpacingChar"/>
    <w:uiPriority w:val="1"/>
    <w:qFormat/>
    <w:rsid w:val="009219E5"/>
    <w:pPr>
      <w:spacing w:after="0" w:line="240" w:lineRule="auto"/>
      <w:ind w:firstLine="720"/>
      <w:jc w:val="both"/>
    </w:pPr>
    <w:rPr>
      <w:rFonts w:ascii="Times New Roman" w:eastAsia="Calibri" w:hAnsi="Times New Roman" w:cs="Times New Roman"/>
      <w:sz w:val="24"/>
    </w:rPr>
  </w:style>
  <w:style w:type="paragraph" w:styleId="Header">
    <w:name w:val="header"/>
    <w:basedOn w:val="Normal"/>
    <w:link w:val="HeaderChar"/>
    <w:unhideWhenUsed/>
    <w:rsid w:val="009219E5"/>
    <w:pPr>
      <w:tabs>
        <w:tab w:val="center" w:pos="4153"/>
        <w:tab w:val="right" w:pos="8306"/>
      </w:tabs>
      <w:spacing w:before="0" w:after="0" w:line="240" w:lineRule="auto"/>
    </w:pPr>
  </w:style>
  <w:style w:type="character" w:customStyle="1" w:styleId="HeaderChar">
    <w:name w:val="Header Char"/>
    <w:basedOn w:val="DefaultParagraphFont"/>
    <w:link w:val="Header"/>
    <w:rsid w:val="009219E5"/>
    <w:rPr>
      <w:rFonts w:ascii="Times New Roman" w:eastAsia="Calibri" w:hAnsi="Times New Roman" w:cs="Times New Roman"/>
      <w:sz w:val="24"/>
    </w:rPr>
  </w:style>
  <w:style w:type="paragraph" w:customStyle="1" w:styleId="Rekviziti">
    <w:name w:val="Rekviziti"/>
    <w:basedOn w:val="NoSpacing"/>
    <w:link w:val="RekvizitiChar"/>
    <w:qFormat/>
    <w:rsid w:val="009219E5"/>
    <w:pPr>
      <w:spacing w:line="288" w:lineRule="auto"/>
      <w:ind w:left="1349" w:firstLine="0"/>
      <w:jc w:val="left"/>
    </w:pPr>
    <w:rPr>
      <w:rFonts w:ascii="Arial" w:hAnsi="Arial" w:cs="Arial"/>
      <w:sz w:val="16"/>
      <w:szCs w:val="16"/>
    </w:rPr>
  </w:style>
  <w:style w:type="character" w:customStyle="1" w:styleId="NoSpacingChar">
    <w:name w:val="No Spacing Char"/>
    <w:link w:val="NoSpacing"/>
    <w:uiPriority w:val="1"/>
    <w:rsid w:val="009219E5"/>
    <w:rPr>
      <w:rFonts w:ascii="Times New Roman" w:eastAsia="Calibri" w:hAnsi="Times New Roman" w:cs="Times New Roman"/>
      <w:sz w:val="24"/>
    </w:rPr>
  </w:style>
  <w:style w:type="character" w:customStyle="1" w:styleId="RekvizitiChar">
    <w:name w:val="Rekviziti Char"/>
    <w:link w:val="Rekviziti"/>
    <w:rsid w:val="009219E5"/>
    <w:rPr>
      <w:rFonts w:ascii="Arial" w:eastAsia="Calibri" w:hAnsi="Arial" w:cs="Arial"/>
      <w:sz w:val="16"/>
      <w:szCs w:val="16"/>
    </w:rPr>
  </w:style>
  <w:style w:type="character" w:styleId="Emphasis">
    <w:name w:val="Emphasis"/>
    <w:uiPriority w:val="20"/>
    <w:qFormat/>
    <w:rsid w:val="009219E5"/>
    <w:rPr>
      <w:i/>
      <w:iCs/>
    </w:rPr>
  </w:style>
  <w:style w:type="paragraph" w:customStyle="1" w:styleId="Dokumentaautors">
    <w:name w:val="Dokumenta autors"/>
    <w:basedOn w:val="NoSpacing"/>
    <w:link w:val="DokumentaautorsChar"/>
    <w:qFormat/>
    <w:rsid w:val="009219E5"/>
    <w:pPr>
      <w:ind w:firstLine="0"/>
    </w:pPr>
    <w:rPr>
      <w:sz w:val="20"/>
      <w:szCs w:val="20"/>
    </w:rPr>
  </w:style>
  <w:style w:type="character" w:customStyle="1" w:styleId="DokumentaautorsChar">
    <w:name w:val="Dokumenta autors Char"/>
    <w:basedOn w:val="NoSpacingChar"/>
    <w:link w:val="Dokumentaautors"/>
    <w:rsid w:val="009219E5"/>
    <w:rPr>
      <w:rFonts w:ascii="Times New Roman" w:eastAsia="Calibri" w:hAnsi="Times New Roman" w:cs="Times New Roman"/>
      <w:sz w:val="20"/>
      <w:szCs w:val="20"/>
    </w:rPr>
  </w:style>
  <w:style w:type="paragraph" w:customStyle="1" w:styleId="Tehniskiaugsai">
    <w:name w:val="Tehniski augsai"/>
    <w:link w:val="TehniskiaugsaiChar"/>
    <w:qFormat/>
    <w:rsid w:val="009219E5"/>
    <w:pPr>
      <w:spacing w:after="0" w:line="240" w:lineRule="auto"/>
    </w:pPr>
    <w:rPr>
      <w:rFonts w:ascii="Times New Roman" w:eastAsia="Calibri" w:hAnsi="Times New Roman" w:cs="Times New Roman"/>
      <w:sz w:val="4"/>
      <w:szCs w:val="4"/>
    </w:rPr>
  </w:style>
  <w:style w:type="character" w:customStyle="1" w:styleId="TehniskiaugsaiChar">
    <w:name w:val="Tehniski augsai Char"/>
    <w:link w:val="Tehniskiaugsai"/>
    <w:rsid w:val="009219E5"/>
    <w:rPr>
      <w:rFonts w:ascii="Times New Roman" w:eastAsia="Calibri" w:hAnsi="Times New Roman" w:cs="Times New Roman"/>
      <w:sz w:val="4"/>
      <w:szCs w:val="4"/>
    </w:rPr>
  </w:style>
  <w:style w:type="paragraph" w:styleId="ListParagraph">
    <w:name w:val="List Paragraph"/>
    <w:aliases w:val="Saistīto dokumentu saraksts,PPS_Bullet"/>
    <w:basedOn w:val="Normal"/>
    <w:link w:val="ListParagraphChar"/>
    <w:uiPriority w:val="99"/>
    <w:qFormat/>
    <w:rsid w:val="009219E5"/>
    <w:pPr>
      <w:spacing w:before="0" w:after="0" w:line="240" w:lineRule="auto"/>
      <w:ind w:left="720" w:firstLine="0"/>
      <w:jc w:val="left"/>
    </w:pPr>
    <w:rPr>
      <w:rFonts w:eastAsia="Times New Roman"/>
      <w:szCs w:val="24"/>
    </w:rPr>
  </w:style>
  <w:style w:type="character" w:styleId="Hyperlink">
    <w:name w:val="Hyperlink"/>
    <w:basedOn w:val="DefaultParagraphFont"/>
    <w:unhideWhenUsed/>
    <w:rsid w:val="009219E5"/>
    <w:rPr>
      <w:color w:val="0000FF" w:themeColor="hyperlink"/>
      <w:u w:val="single"/>
    </w:rPr>
  </w:style>
  <w:style w:type="paragraph" w:styleId="BodyTextIndent">
    <w:name w:val="Body Text Indent"/>
    <w:basedOn w:val="Normal"/>
    <w:link w:val="BodyTextIndentChar"/>
    <w:unhideWhenUsed/>
    <w:rsid w:val="00656C99"/>
    <w:pPr>
      <w:spacing w:before="0" w:after="0" w:line="240" w:lineRule="auto"/>
      <w:ind w:left="374" w:firstLine="0"/>
    </w:pPr>
    <w:rPr>
      <w:rFonts w:eastAsia="Times New Roman"/>
      <w:szCs w:val="24"/>
    </w:rPr>
  </w:style>
  <w:style w:type="character" w:customStyle="1" w:styleId="BodyTextIndentChar">
    <w:name w:val="Body Text Indent Char"/>
    <w:basedOn w:val="DefaultParagraphFont"/>
    <w:link w:val="BodyTextIndent"/>
    <w:rsid w:val="00656C99"/>
    <w:rPr>
      <w:rFonts w:ascii="Times New Roman" w:eastAsia="Times New Roman" w:hAnsi="Times New Roman" w:cs="Times New Roman"/>
      <w:sz w:val="24"/>
      <w:szCs w:val="24"/>
    </w:rPr>
  </w:style>
  <w:style w:type="table" w:styleId="TableGrid">
    <w:name w:val="Table Grid"/>
    <w:basedOn w:val="TableNormal"/>
    <w:uiPriority w:val="39"/>
    <w:rsid w:val="0065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34476"/>
    <w:pPr>
      <w:spacing w:before="0" w:line="240" w:lineRule="auto"/>
      <w:ind w:firstLine="0"/>
      <w:jc w:val="left"/>
    </w:pPr>
    <w:rPr>
      <w:rFonts w:eastAsia="Times New Roman"/>
      <w:szCs w:val="24"/>
    </w:rPr>
  </w:style>
  <w:style w:type="character" w:customStyle="1" w:styleId="BodyTextChar">
    <w:name w:val="Body Text Char"/>
    <w:basedOn w:val="DefaultParagraphFont"/>
    <w:link w:val="BodyText"/>
    <w:rsid w:val="00434476"/>
    <w:rPr>
      <w:rFonts w:ascii="Times New Roman" w:eastAsia="Times New Roman" w:hAnsi="Times New Roman" w:cs="Times New Roman"/>
      <w:sz w:val="24"/>
      <w:szCs w:val="24"/>
    </w:rPr>
  </w:style>
  <w:style w:type="paragraph" w:styleId="BalloonText">
    <w:name w:val="Balloon Text"/>
    <w:basedOn w:val="Normal"/>
    <w:link w:val="BalloonTextChar"/>
    <w:unhideWhenUsed/>
    <w:rsid w:val="001666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667A"/>
    <w:rPr>
      <w:rFonts w:ascii="Tahoma" w:eastAsia="Calibri" w:hAnsi="Tahoma" w:cs="Tahoma"/>
      <w:sz w:val="16"/>
      <w:szCs w:val="16"/>
    </w:rPr>
  </w:style>
  <w:style w:type="paragraph" w:styleId="Footer">
    <w:name w:val="footer"/>
    <w:basedOn w:val="Normal"/>
    <w:link w:val="FooterChar"/>
    <w:uiPriority w:val="99"/>
    <w:unhideWhenUsed/>
    <w:rsid w:val="00DF3352"/>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DF3352"/>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9940A8"/>
    <w:pPr>
      <w:spacing w:before="0" w:line="240" w:lineRule="auto"/>
      <w:ind w:left="283" w:firstLine="0"/>
      <w:jc w:val="left"/>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9940A8"/>
    <w:rPr>
      <w:rFonts w:ascii="Times New Roman" w:eastAsia="Times New Roman" w:hAnsi="Times New Roman" w:cs="Times New Roman"/>
      <w:sz w:val="16"/>
      <w:szCs w:val="16"/>
    </w:rPr>
  </w:style>
  <w:style w:type="character" w:customStyle="1" w:styleId="Heading1Char">
    <w:name w:val="Heading 1 Char"/>
    <w:aliases w:val="H1 Char"/>
    <w:basedOn w:val="DefaultParagraphFont"/>
    <w:link w:val="Heading1"/>
    <w:rsid w:val="007C7656"/>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7C7656"/>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7C7656"/>
    <w:rPr>
      <w:rFonts w:ascii="Cambria" w:eastAsia="Times New Roman" w:hAnsi="Cambria" w:cs="Times New Roman"/>
      <w:b/>
      <w:bCs/>
      <w:i/>
      <w:iCs/>
      <w:color w:val="4F81BD"/>
      <w:sz w:val="24"/>
      <w:szCs w:val="24"/>
    </w:rPr>
  </w:style>
  <w:style w:type="character" w:customStyle="1" w:styleId="Heading9Char">
    <w:name w:val="Heading 9 Char"/>
    <w:basedOn w:val="DefaultParagraphFont"/>
    <w:link w:val="Heading9"/>
    <w:uiPriority w:val="9"/>
    <w:rsid w:val="007C7656"/>
    <w:rPr>
      <w:rFonts w:ascii="Arial BaltRim" w:eastAsia="Times New Roman" w:hAnsi="Arial BaltRim" w:cs="Times New Roman"/>
      <w:b/>
      <w:sz w:val="24"/>
      <w:szCs w:val="20"/>
    </w:rPr>
  </w:style>
  <w:style w:type="numbering" w:customStyle="1" w:styleId="NoList1">
    <w:name w:val="No List1"/>
    <w:next w:val="NoList"/>
    <w:uiPriority w:val="99"/>
    <w:semiHidden/>
    <w:unhideWhenUsed/>
    <w:rsid w:val="007C7656"/>
  </w:style>
  <w:style w:type="numbering" w:customStyle="1" w:styleId="NoList11">
    <w:name w:val="No List11"/>
    <w:next w:val="NoList"/>
    <w:uiPriority w:val="99"/>
    <w:semiHidden/>
    <w:unhideWhenUsed/>
    <w:rsid w:val="007C7656"/>
  </w:style>
  <w:style w:type="paragraph" w:customStyle="1" w:styleId="US">
    <w:name w:val="US"/>
    <w:basedOn w:val="Normal"/>
    <w:rsid w:val="007C7656"/>
    <w:pPr>
      <w:overflowPunct w:val="0"/>
      <w:autoSpaceDE w:val="0"/>
      <w:autoSpaceDN w:val="0"/>
      <w:adjustRightInd w:val="0"/>
      <w:spacing w:before="0" w:after="0" w:line="240" w:lineRule="auto"/>
      <w:ind w:firstLine="0"/>
      <w:textAlignment w:val="baseline"/>
    </w:pPr>
    <w:rPr>
      <w:rFonts w:ascii="Balt Helvetica" w:eastAsia="Times New Roman" w:hAnsi="Balt Helvetica"/>
      <w:szCs w:val="20"/>
      <w:lang w:val="en-GB"/>
    </w:rPr>
  </w:style>
  <w:style w:type="character" w:styleId="PageNumber">
    <w:name w:val="page number"/>
    <w:basedOn w:val="DefaultParagraphFont"/>
    <w:rsid w:val="007C7656"/>
  </w:style>
  <w:style w:type="table" w:customStyle="1" w:styleId="TableGrid1">
    <w:name w:val="Table Grid1"/>
    <w:basedOn w:val="TableNormal"/>
    <w:next w:val="TableGrid"/>
    <w:uiPriority w:val="59"/>
    <w:rsid w:val="007C765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2">
    <w:name w:val="Teksts2"/>
    <w:basedOn w:val="Normal"/>
    <w:rsid w:val="007C7656"/>
    <w:pPr>
      <w:spacing w:before="0" w:after="0" w:line="240" w:lineRule="auto"/>
      <w:ind w:firstLine="0"/>
    </w:pPr>
    <w:rPr>
      <w:rFonts w:eastAsia="Times New Roman"/>
      <w:szCs w:val="20"/>
    </w:rPr>
  </w:style>
  <w:style w:type="character" w:styleId="CommentReference">
    <w:name w:val="annotation reference"/>
    <w:uiPriority w:val="99"/>
    <w:unhideWhenUsed/>
    <w:rsid w:val="007C7656"/>
    <w:rPr>
      <w:sz w:val="16"/>
      <w:szCs w:val="16"/>
    </w:rPr>
  </w:style>
  <w:style w:type="paragraph" w:styleId="CommentText">
    <w:name w:val="annotation text"/>
    <w:basedOn w:val="Normal"/>
    <w:link w:val="CommentTextChar"/>
    <w:uiPriority w:val="99"/>
    <w:unhideWhenUsed/>
    <w:rsid w:val="007C7656"/>
    <w:pPr>
      <w:spacing w:before="0" w:after="0" w:line="240" w:lineRule="auto"/>
      <w:ind w:firstLine="0"/>
      <w:jc w:val="left"/>
    </w:pPr>
    <w:rPr>
      <w:rFonts w:eastAsia="Times New Roman"/>
      <w:sz w:val="20"/>
      <w:szCs w:val="20"/>
    </w:rPr>
  </w:style>
  <w:style w:type="character" w:customStyle="1" w:styleId="CommentTextChar">
    <w:name w:val="Comment Text Char"/>
    <w:basedOn w:val="DefaultParagraphFont"/>
    <w:link w:val="CommentText"/>
    <w:uiPriority w:val="99"/>
    <w:rsid w:val="007C76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C7656"/>
    <w:rPr>
      <w:b/>
      <w:bCs/>
    </w:rPr>
  </w:style>
  <w:style w:type="character" w:customStyle="1" w:styleId="CommentSubjectChar">
    <w:name w:val="Comment Subject Char"/>
    <w:basedOn w:val="CommentTextChar"/>
    <w:link w:val="CommentSubject"/>
    <w:rsid w:val="007C7656"/>
    <w:rPr>
      <w:rFonts w:ascii="Times New Roman" w:eastAsia="Times New Roman" w:hAnsi="Times New Roman" w:cs="Times New Roman"/>
      <w:b/>
      <w:bCs/>
      <w:sz w:val="20"/>
      <w:szCs w:val="20"/>
    </w:rPr>
  </w:style>
  <w:style w:type="paragraph" w:styleId="Title">
    <w:name w:val="Title"/>
    <w:basedOn w:val="Normal"/>
    <w:link w:val="TitleChar"/>
    <w:qFormat/>
    <w:rsid w:val="007C7656"/>
    <w:pPr>
      <w:spacing w:before="0" w:after="0" w:line="240" w:lineRule="auto"/>
      <w:ind w:firstLine="0"/>
      <w:jc w:val="center"/>
    </w:pPr>
    <w:rPr>
      <w:rFonts w:eastAsia="Times New Roman"/>
      <w:sz w:val="28"/>
      <w:szCs w:val="20"/>
      <w:lang w:eastAsia="lv-LV"/>
    </w:rPr>
  </w:style>
  <w:style w:type="character" w:customStyle="1" w:styleId="TitleChar">
    <w:name w:val="Title Char"/>
    <w:basedOn w:val="DefaultParagraphFont"/>
    <w:link w:val="Title"/>
    <w:rsid w:val="007C7656"/>
    <w:rPr>
      <w:rFonts w:ascii="Times New Roman" w:eastAsia="Times New Roman" w:hAnsi="Times New Roman" w:cs="Times New Roman"/>
      <w:sz w:val="28"/>
      <w:szCs w:val="20"/>
      <w:lang w:eastAsia="lv-LV"/>
    </w:rPr>
  </w:style>
  <w:style w:type="numbering" w:customStyle="1" w:styleId="NoList111">
    <w:name w:val="No List111"/>
    <w:next w:val="NoList"/>
    <w:uiPriority w:val="99"/>
    <w:semiHidden/>
    <w:unhideWhenUsed/>
    <w:rsid w:val="007C7656"/>
  </w:style>
  <w:style w:type="table" w:customStyle="1" w:styleId="TableGrid11">
    <w:name w:val="Table Grid11"/>
    <w:basedOn w:val="TableNormal"/>
    <w:next w:val="TableGrid"/>
    <w:uiPriority w:val="59"/>
    <w:rsid w:val="007C765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7C7656"/>
    <w:pPr>
      <w:widowControl w:val="0"/>
      <w:autoSpaceDE w:val="0"/>
      <w:autoSpaceDN w:val="0"/>
      <w:adjustRightInd w:val="0"/>
      <w:spacing w:before="0" w:after="0" w:line="274" w:lineRule="exact"/>
      <w:ind w:firstLine="0"/>
    </w:pPr>
    <w:rPr>
      <w:rFonts w:ascii="Lucida Sans Unicode" w:eastAsia="Times New Roman" w:hAnsi="Lucida Sans Unicode"/>
      <w:szCs w:val="24"/>
      <w:lang w:eastAsia="lv-LV"/>
    </w:rPr>
  </w:style>
  <w:style w:type="paragraph" w:customStyle="1" w:styleId="Style13">
    <w:name w:val="Style13"/>
    <w:basedOn w:val="Normal"/>
    <w:rsid w:val="007C7656"/>
    <w:pPr>
      <w:widowControl w:val="0"/>
      <w:autoSpaceDE w:val="0"/>
      <w:autoSpaceDN w:val="0"/>
      <w:adjustRightInd w:val="0"/>
      <w:spacing w:before="0" w:after="0" w:line="274" w:lineRule="exact"/>
      <w:ind w:firstLine="566"/>
      <w:jc w:val="left"/>
    </w:pPr>
    <w:rPr>
      <w:rFonts w:ascii="Lucida Sans Unicode" w:eastAsia="Times New Roman" w:hAnsi="Lucida Sans Unicode"/>
      <w:szCs w:val="24"/>
      <w:lang w:eastAsia="lv-LV"/>
    </w:rPr>
  </w:style>
  <w:style w:type="character" w:customStyle="1" w:styleId="FontStyle20">
    <w:name w:val="Font Style20"/>
    <w:rsid w:val="007C7656"/>
    <w:rPr>
      <w:rFonts w:ascii="Times New Roman" w:hAnsi="Times New Roman" w:cs="Times New Roman"/>
      <w:sz w:val="22"/>
      <w:szCs w:val="22"/>
    </w:rPr>
  </w:style>
  <w:style w:type="paragraph" w:customStyle="1" w:styleId="naisf">
    <w:name w:val="naisf"/>
    <w:basedOn w:val="Normal"/>
    <w:rsid w:val="007C7656"/>
    <w:pPr>
      <w:spacing w:before="75" w:after="75" w:line="240" w:lineRule="auto"/>
      <w:ind w:firstLine="375"/>
    </w:pPr>
    <w:rPr>
      <w:rFonts w:eastAsia="Times New Roman"/>
      <w:szCs w:val="24"/>
      <w:lang w:eastAsia="lv-LV"/>
    </w:rPr>
  </w:style>
  <w:style w:type="numbering" w:customStyle="1" w:styleId="NoList2">
    <w:name w:val="No List2"/>
    <w:next w:val="NoList"/>
    <w:uiPriority w:val="99"/>
    <w:semiHidden/>
    <w:unhideWhenUsed/>
    <w:rsid w:val="007C7656"/>
  </w:style>
  <w:style w:type="numbering" w:customStyle="1" w:styleId="NoList1111">
    <w:name w:val="No List1111"/>
    <w:next w:val="NoList"/>
    <w:uiPriority w:val="99"/>
    <w:semiHidden/>
    <w:unhideWhenUsed/>
    <w:rsid w:val="007C7656"/>
  </w:style>
  <w:style w:type="table" w:customStyle="1" w:styleId="TableGrid2">
    <w:name w:val="Table Grid2"/>
    <w:basedOn w:val="TableNormal"/>
    <w:next w:val="TableGrid"/>
    <w:uiPriority w:val="59"/>
    <w:rsid w:val="007C76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7C7656"/>
    <w:pPr>
      <w:spacing w:before="0" w:line="480" w:lineRule="auto"/>
      <w:ind w:left="283" w:firstLine="0"/>
      <w:jc w:val="left"/>
    </w:pPr>
    <w:rPr>
      <w:rFonts w:ascii="Calibri" w:hAnsi="Calibri"/>
      <w:sz w:val="22"/>
    </w:rPr>
  </w:style>
  <w:style w:type="character" w:customStyle="1" w:styleId="BodyTextIndent2Char">
    <w:name w:val="Body Text Indent 2 Char"/>
    <w:basedOn w:val="DefaultParagraphFont"/>
    <w:link w:val="BodyTextIndent2"/>
    <w:rsid w:val="007C7656"/>
    <w:rPr>
      <w:rFonts w:ascii="Calibri" w:eastAsia="Calibri" w:hAnsi="Calibri" w:cs="Times New Roman"/>
    </w:rPr>
  </w:style>
  <w:style w:type="character" w:customStyle="1" w:styleId="c14">
    <w:name w:val="c14"/>
    <w:rsid w:val="007C7656"/>
    <w:rPr>
      <w:sz w:val="20"/>
      <w:szCs w:val="20"/>
    </w:rPr>
  </w:style>
  <w:style w:type="table" w:customStyle="1" w:styleId="TableGrid111">
    <w:name w:val="Table Grid111"/>
    <w:basedOn w:val="TableNormal"/>
    <w:next w:val="TableGrid"/>
    <w:rsid w:val="007C76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7C7656"/>
    <w:pPr>
      <w:widowControl w:val="0"/>
      <w:suppressLineNumbers/>
      <w:suppressAutoHyphens/>
      <w:spacing w:before="0" w:after="0" w:line="240" w:lineRule="auto"/>
      <w:ind w:firstLine="0"/>
      <w:jc w:val="left"/>
    </w:pPr>
    <w:rPr>
      <w:rFonts w:eastAsia="Lucida Sans Unicode"/>
      <w:kern w:val="1"/>
      <w:szCs w:val="24"/>
      <w:lang w:val="en-US"/>
    </w:rPr>
  </w:style>
  <w:style w:type="paragraph" w:customStyle="1" w:styleId="ListParagraph1">
    <w:name w:val="List Paragraph1"/>
    <w:basedOn w:val="Normal"/>
    <w:uiPriority w:val="34"/>
    <w:qFormat/>
    <w:rsid w:val="007C7656"/>
    <w:pPr>
      <w:spacing w:before="0" w:after="240" w:line="240" w:lineRule="auto"/>
      <w:ind w:left="720" w:firstLine="0"/>
      <w:contextualSpacing/>
    </w:pPr>
    <w:rPr>
      <w:rFonts w:ascii="Arial" w:eastAsia="Times New Roman" w:hAnsi="Arial"/>
      <w:noProof/>
      <w:sz w:val="20"/>
      <w:szCs w:val="20"/>
      <w:lang w:eastAsia="sv-SE"/>
    </w:rPr>
  </w:style>
  <w:style w:type="table" w:customStyle="1" w:styleId="TableGrid21">
    <w:name w:val="Table Grid21"/>
    <w:basedOn w:val="TableNormal"/>
    <w:next w:val="TableGrid"/>
    <w:uiPriority w:val="59"/>
    <w:rsid w:val="007C76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C7656"/>
    <w:pPr>
      <w:spacing w:before="100" w:beforeAutospacing="1" w:after="100" w:afterAutospacing="1" w:line="240" w:lineRule="auto"/>
      <w:ind w:firstLine="0"/>
      <w:jc w:val="left"/>
    </w:pPr>
    <w:rPr>
      <w:szCs w:val="24"/>
      <w:lang w:eastAsia="lv-LV"/>
    </w:rPr>
  </w:style>
  <w:style w:type="paragraph" w:customStyle="1" w:styleId="Default">
    <w:name w:val="Default"/>
    <w:rsid w:val="007C7656"/>
    <w:pPr>
      <w:autoSpaceDE w:val="0"/>
      <w:autoSpaceDN w:val="0"/>
      <w:adjustRightInd w:val="0"/>
      <w:spacing w:after="0" w:line="240" w:lineRule="auto"/>
    </w:pPr>
    <w:rPr>
      <w:rFonts w:ascii="Myriad Pro" w:eastAsia="Calibri" w:hAnsi="Myriad Pro" w:cs="Myriad Pro"/>
      <w:color w:val="000000"/>
      <w:sz w:val="24"/>
      <w:szCs w:val="24"/>
    </w:rPr>
  </w:style>
  <w:style w:type="paragraph" w:styleId="PlainText">
    <w:name w:val="Plain Text"/>
    <w:basedOn w:val="Normal"/>
    <w:link w:val="PlainTextChar"/>
    <w:uiPriority w:val="99"/>
    <w:rsid w:val="007C7656"/>
    <w:pPr>
      <w:spacing w:before="0" w:after="0" w:line="240" w:lineRule="auto"/>
      <w:ind w:firstLine="0"/>
      <w:jc w:val="left"/>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7C7656"/>
    <w:rPr>
      <w:rFonts w:ascii="Consolas" w:eastAsia="Calibri" w:hAnsi="Consolas" w:cs="Consolas"/>
      <w:sz w:val="21"/>
      <w:szCs w:val="21"/>
      <w:lang w:val="en-US"/>
    </w:rPr>
  </w:style>
  <w:style w:type="table" w:customStyle="1" w:styleId="TableGrid3">
    <w:name w:val="Table Grid3"/>
    <w:basedOn w:val="TableNormal"/>
    <w:next w:val="TableGrid"/>
    <w:uiPriority w:val="59"/>
    <w:rsid w:val="007C76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063EE"/>
  </w:style>
  <w:style w:type="character" w:customStyle="1" w:styleId="ListParagraphChar">
    <w:name w:val="List Paragraph Char"/>
    <w:aliases w:val="Saistīto dokumentu saraksts Char,PPS_Bullet Char"/>
    <w:link w:val="ListParagraph"/>
    <w:uiPriority w:val="99"/>
    <w:locked/>
    <w:rsid w:val="00124354"/>
    <w:rPr>
      <w:rFonts w:ascii="Times New Roman" w:eastAsia="Times New Roman" w:hAnsi="Times New Roman" w:cs="Times New Roman"/>
      <w:sz w:val="24"/>
      <w:szCs w:val="24"/>
    </w:rPr>
  </w:style>
  <w:style w:type="character" w:styleId="Strong">
    <w:name w:val="Strong"/>
    <w:basedOn w:val="DefaultParagraphFont"/>
    <w:uiPriority w:val="22"/>
    <w:qFormat/>
    <w:rsid w:val="005557CE"/>
    <w:rPr>
      <w:b/>
      <w:bCs/>
    </w:rPr>
  </w:style>
  <w:style w:type="character" w:styleId="PlaceholderText">
    <w:name w:val="Placeholder Text"/>
    <w:basedOn w:val="DefaultParagraphFont"/>
    <w:uiPriority w:val="99"/>
    <w:semiHidden/>
    <w:rsid w:val="00BB33D9"/>
    <w:rPr>
      <w:color w:val="808080"/>
    </w:rPr>
  </w:style>
  <w:style w:type="character" w:styleId="FollowedHyperlink">
    <w:name w:val="FollowedHyperlink"/>
    <w:basedOn w:val="DefaultParagraphFont"/>
    <w:uiPriority w:val="99"/>
    <w:semiHidden/>
    <w:unhideWhenUsed/>
    <w:rsid w:val="005543D1"/>
    <w:rPr>
      <w:color w:val="800080" w:themeColor="followedHyperlink"/>
      <w:u w:val="single"/>
    </w:rPr>
  </w:style>
  <w:style w:type="table" w:customStyle="1" w:styleId="TableGrid4">
    <w:name w:val="Table Grid4"/>
    <w:basedOn w:val="TableNormal"/>
    <w:next w:val="TableGrid"/>
    <w:uiPriority w:val="59"/>
    <w:rsid w:val="0006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168">
      <w:bodyDiv w:val="1"/>
      <w:marLeft w:val="0"/>
      <w:marRight w:val="0"/>
      <w:marTop w:val="0"/>
      <w:marBottom w:val="0"/>
      <w:divBdr>
        <w:top w:val="none" w:sz="0" w:space="0" w:color="auto"/>
        <w:left w:val="none" w:sz="0" w:space="0" w:color="auto"/>
        <w:bottom w:val="none" w:sz="0" w:space="0" w:color="auto"/>
        <w:right w:val="none" w:sz="0" w:space="0" w:color="auto"/>
      </w:divBdr>
    </w:div>
    <w:div w:id="118652591">
      <w:bodyDiv w:val="1"/>
      <w:marLeft w:val="0"/>
      <w:marRight w:val="0"/>
      <w:marTop w:val="0"/>
      <w:marBottom w:val="0"/>
      <w:divBdr>
        <w:top w:val="none" w:sz="0" w:space="0" w:color="auto"/>
        <w:left w:val="none" w:sz="0" w:space="0" w:color="auto"/>
        <w:bottom w:val="none" w:sz="0" w:space="0" w:color="auto"/>
        <w:right w:val="none" w:sz="0" w:space="0" w:color="auto"/>
      </w:divBdr>
    </w:div>
    <w:div w:id="240527474">
      <w:bodyDiv w:val="1"/>
      <w:marLeft w:val="0"/>
      <w:marRight w:val="0"/>
      <w:marTop w:val="0"/>
      <w:marBottom w:val="0"/>
      <w:divBdr>
        <w:top w:val="none" w:sz="0" w:space="0" w:color="auto"/>
        <w:left w:val="none" w:sz="0" w:space="0" w:color="auto"/>
        <w:bottom w:val="none" w:sz="0" w:space="0" w:color="auto"/>
        <w:right w:val="none" w:sz="0" w:space="0" w:color="auto"/>
      </w:divBdr>
    </w:div>
    <w:div w:id="633605405">
      <w:bodyDiv w:val="1"/>
      <w:marLeft w:val="0"/>
      <w:marRight w:val="0"/>
      <w:marTop w:val="0"/>
      <w:marBottom w:val="0"/>
      <w:divBdr>
        <w:top w:val="none" w:sz="0" w:space="0" w:color="auto"/>
        <w:left w:val="none" w:sz="0" w:space="0" w:color="auto"/>
        <w:bottom w:val="none" w:sz="0" w:space="0" w:color="auto"/>
        <w:right w:val="none" w:sz="0" w:space="0" w:color="auto"/>
      </w:divBdr>
    </w:div>
    <w:div w:id="656609863">
      <w:bodyDiv w:val="1"/>
      <w:marLeft w:val="0"/>
      <w:marRight w:val="0"/>
      <w:marTop w:val="0"/>
      <w:marBottom w:val="0"/>
      <w:divBdr>
        <w:top w:val="none" w:sz="0" w:space="0" w:color="auto"/>
        <w:left w:val="none" w:sz="0" w:space="0" w:color="auto"/>
        <w:bottom w:val="none" w:sz="0" w:space="0" w:color="auto"/>
        <w:right w:val="none" w:sz="0" w:space="0" w:color="auto"/>
      </w:divBdr>
    </w:div>
    <w:div w:id="769087904">
      <w:bodyDiv w:val="1"/>
      <w:marLeft w:val="0"/>
      <w:marRight w:val="0"/>
      <w:marTop w:val="0"/>
      <w:marBottom w:val="0"/>
      <w:divBdr>
        <w:top w:val="none" w:sz="0" w:space="0" w:color="auto"/>
        <w:left w:val="none" w:sz="0" w:space="0" w:color="auto"/>
        <w:bottom w:val="none" w:sz="0" w:space="0" w:color="auto"/>
        <w:right w:val="none" w:sz="0" w:space="0" w:color="auto"/>
      </w:divBdr>
    </w:div>
    <w:div w:id="915820990">
      <w:bodyDiv w:val="1"/>
      <w:marLeft w:val="0"/>
      <w:marRight w:val="0"/>
      <w:marTop w:val="0"/>
      <w:marBottom w:val="0"/>
      <w:divBdr>
        <w:top w:val="none" w:sz="0" w:space="0" w:color="auto"/>
        <w:left w:val="none" w:sz="0" w:space="0" w:color="auto"/>
        <w:bottom w:val="none" w:sz="0" w:space="0" w:color="auto"/>
        <w:right w:val="none" w:sz="0" w:space="0" w:color="auto"/>
      </w:divBdr>
    </w:div>
    <w:div w:id="1151795804">
      <w:bodyDiv w:val="1"/>
      <w:marLeft w:val="0"/>
      <w:marRight w:val="0"/>
      <w:marTop w:val="0"/>
      <w:marBottom w:val="0"/>
      <w:divBdr>
        <w:top w:val="none" w:sz="0" w:space="0" w:color="auto"/>
        <w:left w:val="none" w:sz="0" w:space="0" w:color="auto"/>
        <w:bottom w:val="none" w:sz="0" w:space="0" w:color="auto"/>
        <w:right w:val="none" w:sz="0" w:space="0" w:color="auto"/>
      </w:divBdr>
    </w:div>
    <w:div w:id="1230732858">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471433657">
      <w:bodyDiv w:val="1"/>
      <w:marLeft w:val="0"/>
      <w:marRight w:val="0"/>
      <w:marTop w:val="0"/>
      <w:marBottom w:val="0"/>
      <w:divBdr>
        <w:top w:val="none" w:sz="0" w:space="0" w:color="auto"/>
        <w:left w:val="none" w:sz="0" w:space="0" w:color="auto"/>
        <w:bottom w:val="none" w:sz="0" w:space="0" w:color="auto"/>
        <w:right w:val="none" w:sz="0" w:space="0" w:color="auto"/>
      </w:divBdr>
    </w:div>
    <w:div w:id="1516966252">
      <w:bodyDiv w:val="1"/>
      <w:marLeft w:val="0"/>
      <w:marRight w:val="0"/>
      <w:marTop w:val="0"/>
      <w:marBottom w:val="0"/>
      <w:divBdr>
        <w:top w:val="none" w:sz="0" w:space="0" w:color="auto"/>
        <w:left w:val="none" w:sz="0" w:space="0" w:color="auto"/>
        <w:bottom w:val="none" w:sz="0" w:space="0" w:color="auto"/>
        <w:right w:val="none" w:sz="0" w:space="0" w:color="auto"/>
      </w:divBdr>
    </w:div>
    <w:div w:id="1520772961">
      <w:bodyDiv w:val="1"/>
      <w:marLeft w:val="0"/>
      <w:marRight w:val="0"/>
      <w:marTop w:val="0"/>
      <w:marBottom w:val="0"/>
      <w:divBdr>
        <w:top w:val="none" w:sz="0" w:space="0" w:color="auto"/>
        <w:left w:val="none" w:sz="0" w:space="0" w:color="auto"/>
        <w:bottom w:val="none" w:sz="0" w:space="0" w:color="auto"/>
        <w:right w:val="none" w:sz="0" w:space="0" w:color="auto"/>
      </w:divBdr>
    </w:div>
    <w:div w:id="1657414899">
      <w:bodyDiv w:val="1"/>
      <w:marLeft w:val="0"/>
      <w:marRight w:val="0"/>
      <w:marTop w:val="0"/>
      <w:marBottom w:val="0"/>
      <w:divBdr>
        <w:top w:val="none" w:sz="0" w:space="0" w:color="auto"/>
        <w:left w:val="none" w:sz="0" w:space="0" w:color="auto"/>
        <w:bottom w:val="none" w:sz="0" w:space="0" w:color="auto"/>
        <w:right w:val="none" w:sz="0" w:space="0" w:color="auto"/>
      </w:divBdr>
    </w:div>
    <w:div w:id="1787312816">
      <w:bodyDiv w:val="1"/>
      <w:marLeft w:val="0"/>
      <w:marRight w:val="0"/>
      <w:marTop w:val="0"/>
      <w:marBottom w:val="0"/>
      <w:divBdr>
        <w:top w:val="none" w:sz="0" w:space="0" w:color="auto"/>
        <w:left w:val="none" w:sz="0" w:space="0" w:color="auto"/>
        <w:bottom w:val="none" w:sz="0" w:space="0" w:color="auto"/>
        <w:right w:val="none" w:sz="0" w:space="0" w:color="auto"/>
      </w:divBdr>
    </w:div>
    <w:div w:id="1911885779">
      <w:bodyDiv w:val="1"/>
      <w:marLeft w:val="0"/>
      <w:marRight w:val="0"/>
      <w:marTop w:val="0"/>
      <w:marBottom w:val="0"/>
      <w:divBdr>
        <w:top w:val="none" w:sz="0" w:space="0" w:color="auto"/>
        <w:left w:val="none" w:sz="0" w:space="0" w:color="auto"/>
        <w:bottom w:val="none" w:sz="0" w:space="0" w:color="auto"/>
        <w:right w:val="none" w:sz="0" w:space="0" w:color="auto"/>
      </w:divBdr>
    </w:div>
    <w:div w:id="1990476645">
      <w:bodyDiv w:val="1"/>
      <w:marLeft w:val="0"/>
      <w:marRight w:val="0"/>
      <w:marTop w:val="0"/>
      <w:marBottom w:val="0"/>
      <w:divBdr>
        <w:top w:val="none" w:sz="0" w:space="0" w:color="auto"/>
        <w:left w:val="none" w:sz="0" w:space="0" w:color="auto"/>
        <w:bottom w:val="none" w:sz="0" w:space="0" w:color="auto"/>
        <w:right w:val="none" w:sz="0" w:space="0" w:color="auto"/>
      </w:divBdr>
    </w:div>
    <w:div w:id="2060082421">
      <w:bodyDiv w:val="1"/>
      <w:marLeft w:val="0"/>
      <w:marRight w:val="0"/>
      <w:marTop w:val="0"/>
      <w:marBottom w:val="0"/>
      <w:divBdr>
        <w:top w:val="none" w:sz="0" w:space="0" w:color="auto"/>
        <w:left w:val="none" w:sz="0" w:space="0" w:color="auto"/>
        <w:bottom w:val="none" w:sz="0" w:space="0" w:color="auto"/>
        <w:right w:val="none" w:sz="0" w:space="0" w:color="auto"/>
      </w:divBdr>
    </w:div>
    <w:div w:id="2126536066">
      <w:bodyDiv w:val="1"/>
      <w:marLeft w:val="0"/>
      <w:marRight w:val="0"/>
      <w:marTop w:val="0"/>
      <w:marBottom w:val="0"/>
      <w:divBdr>
        <w:top w:val="none" w:sz="0" w:space="0" w:color="auto"/>
        <w:left w:val="none" w:sz="0" w:space="0" w:color="auto"/>
        <w:bottom w:val="none" w:sz="0" w:space="0" w:color="auto"/>
        <w:right w:val="none" w:sz="0" w:space="0" w:color="auto"/>
      </w:divBdr>
    </w:div>
    <w:div w:id="2137748061">
      <w:bodyDiv w:val="1"/>
      <w:marLeft w:val="0"/>
      <w:marRight w:val="0"/>
      <w:marTop w:val="0"/>
      <w:marBottom w:val="0"/>
      <w:divBdr>
        <w:top w:val="none" w:sz="0" w:space="0" w:color="auto"/>
        <w:left w:val="none" w:sz="0" w:space="0" w:color="auto"/>
        <w:bottom w:val="none" w:sz="0" w:space="0" w:color="auto"/>
        <w:right w:val="none" w:sz="0" w:space="0" w:color="auto"/>
      </w:divBdr>
    </w:div>
    <w:div w:id="21389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ture@rs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8B3A-4D5B-47BF-B3F9-B2F2658F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2961</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Liparte</dc:creator>
  <cp:lastModifiedBy>Agnese Stūre</cp:lastModifiedBy>
  <cp:revision>3</cp:revision>
  <cp:lastPrinted>2018-06-12T14:00:00Z</cp:lastPrinted>
  <dcterms:created xsi:type="dcterms:W3CDTF">2018-06-12T13:56:00Z</dcterms:created>
  <dcterms:modified xsi:type="dcterms:W3CDTF">2018-06-12T14:10:00Z</dcterms:modified>
</cp:coreProperties>
</file>