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B" w:rsidRPr="00A46140" w:rsidRDefault="00A46140" w:rsidP="00A4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4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A46140">
        <w:rPr>
          <w:rFonts w:ascii="Times New Roman" w:hAnsi="Times New Roman" w:cs="Times New Roman"/>
          <w:sz w:val="24"/>
          <w:szCs w:val="24"/>
        </w:rPr>
        <w:t>12</w:t>
      </w:r>
      <w:r w:rsidR="003C4CFB">
        <w:rPr>
          <w:rFonts w:ascii="Times New Roman" w:hAnsi="Times New Roman" w:cs="Times New Roman"/>
          <w:sz w:val="24"/>
          <w:szCs w:val="24"/>
        </w:rPr>
        <w:t>.06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FB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A46140" w:rsidRPr="00A46140">
        <w:rPr>
          <w:rFonts w:ascii="Times New Roman" w:hAnsi="Times New Roman" w:cs="Times New Roman"/>
          <w:sz w:val="24"/>
          <w:szCs w:val="24"/>
        </w:rPr>
        <w:t>Mēbeļu iegāde RSU dienesta viesnīcas (Mārupes iela 17) vajadzībām</w:t>
      </w:r>
    </w:p>
    <w:p w:rsidR="005717EC" w:rsidRPr="005717EC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A46140">
        <w:rPr>
          <w:rFonts w:ascii="Times New Roman" w:hAnsi="Times New Roman" w:cs="Times New Roman"/>
          <w:sz w:val="24"/>
          <w:szCs w:val="24"/>
        </w:rPr>
        <w:t>35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A46140" w:rsidRPr="00A46140" w:rsidRDefault="00E0306D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A46140" w:rsidRPr="00A46140">
        <w:rPr>
          <w:rFonts w:ascii="Times New Roman" w:hAnsi="Times New Roman" w:cs="Times New Roman"/>
          <w:sz w:val="24"/>
          <w:szCs w:val="24"/>
        </w:rPr>
        <w:t>mēbeļu iegāde un uzstādīšana RSU dienesta viesnīcas, Mārupes ielā 17, Rīgā atbilstoši Iepirkuma nolikumam un Iepirkuma nolikuma 2.pielikumam “Tehniskā specifikācija”.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hyperlink r:id="rId7" w:history="1">
        <w:r w:rsidR="00A46140" w:rsidRPr="003737D9">
          <w:t>39100000-3</w:t>
        </w:r>
      </w:hyperlink>
      <w:r w:rsidR="00A46140">
        <w:t xml:space="preserve"> </w:t>
      </w:r>
      <w:r w:rsidR="00A46140" w:rsidRPr="007C02C4">
        <w:t>(</w:t>
      </w:r>
      <w:r w:rsidR="00A46140" w:rsidRPr="003737D9">
        <w:t>Mēbeles).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59"/>
        <w:gridCol w:w="2372"/>
        <w:gridCol w:w="1656"/>
      </w:tblGrid>
      <w:tr w:rsidR="00A46140" w:rsidRPr="005106FD" w:rsidTr="00A46140">
        <w:trPr>
          <w:trHeight w:val="859"/>
        </w:trPr>
        <w:tc>
          <w:tcPr>
            <w:tcW w:w="562" w:type="dxa"/>
            <w:shd w:val="clear" w:color="auto" w:fill="auto"/>
          </w:tcPr>
          <w:p w:rsidR="00A46140" w:rsidRPr="005106FD" w:rsidRDefault="00A46140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106FD">
              <w:rPr>
                <w:rFonts w:ascii="Times New Roman" w:hAnsi="Times New Roman"/>
                <w:b/>
                <w:szCs w:val="24"/>
              </w:rPr>
              <w:t>p.k.</w:t>
            </w:r>
          </w:p>
        </w:tc>
        <w:tc>
          <w:tcPr>
            <w:tcW w:w="4465" w:type="dxa"/>
            <w:shd w:val="clear" w:color="auto" w:fill="auto"/>
          </w:tcPr>
          <w:p w:rsidR="00A46140" w:rsidRPr="005106FD" w:rsidRDefault="00A46140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Pretendenta nosaukums</w:t>
            </w:r>
          </w:p>
        </w:tc>
        <w:tc>
          <w:tcPr>
            <w:tcW w:w="2374" w:type="dxa"/>
            <w:shd w:val="clear" w:color="auto" w:fill="auto"/>
          </w:tcPr>
          <w:p w:rsidR="00A46140" w:rsidRPr="005106FD" w:rsidRDefault="00A46140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Piedāvājuma iesniegšanas laiks</w:t>
            </w:r>
          </w:p>
        </w:tc>
        <w:tc>
          <w:tcPr>
            <w:tcW w:w="1657" w:type="dxa"/>
            <w:shd w:val="clear" w:color="auto" w:fill="auto"/>
          </w:tcPr>
          <w:p w:rsidR="00A46140" w:rsidRPr="005106FD" w:rsidRDefault="00A46140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Piedāvātā cena EUR bez PVN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A46140" w:rsidRPr="005106FD" w:rsidTr="00A46140">
        <w:trPr>
          <w:trHeight w:val="413"/>
        </w:trPr>
        <w:tc>
          <w:tcPr>
            <w:tcW w:w="562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46140" w:rsidRPr="00F94FD9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>ALB</w:t>
            </w:r>
            <w:r w:rsidRPr="005106FD"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44102015357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</w:t>
            </w:r>
            <w:r w:rsidRPr="005106FD">
              <w:rPr>
                <w:rFonts w:ascii="Times New Roman" w:hAnsi="Times New Roman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20 371,58</w:t>
            </w:r>
          </w:p>
        </w:tc>
      </w:tr>
      <w:tr w:rsidR="00A46140" w:rsidRPr="005106FD" w:rsidTr="00A46140">
        <w:trPr>
          <w:trHeight w:val="566"/>
        </w:trPr>
        <w:tc>
          <w:tcPr>
            <w:tcW w:w="562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>FF</w:t>
            </w:r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40003670683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46140" w:rsidRDefault="00A46140" w:rsidP="00A46140">
            <w:pPr>
              <w:spacing w:after="0" w:line="240" w:lineRule="auto"/>
              <w:jc w:val="center"/>
            </w:pPr>
            <w:r w:rsidRPr="00FA7743">
              <w:rPr>
                <w:rFonts w:ascii="Times New Roman" w:hAnsi="Times New Roman"/>
                <w:szCs w:val="24"/>
              </w:rPr>
              <w:t xml:space="preserve">11.06.2018. plkst. </w:t>
            </w:r>
            <w:r>
              <w:rPr>
                <w:rFonts w:ascii="Times New Roman" w:hAnsi="Times New Roman"/>
                <w:szCs w:val="24"/>
              </w:rPr>
              <w:t>12</w:t>
            </w:r>
            <w:r w:rsidRPr="00FA774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18 686,08</w:t>
            </w:r>
          </w:p>
        </w:tc>
      </w:tr>
      <w:tr w:rsidR="00A46140" w:rsidRPr="005106FD" w:rsidTr="00A46140">
        <w:trPr>
          <w:trHeight w:val="620"/>
        </w:trPr>
        <w:tc>
          <w:tcPr>
            <w:tcW w:w="562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 “</w:t>
            </w:r>
            <w:r>
              <w:rPr>
                <w:rFonts w:ascii="Times New Roman" w:hAnsi="Times New Roman"/>
                <w:szCs w:val="24"/>
              </w:rPr>
              <w:t>MODO</w:t>
            </w:r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40103239131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46140" w:rsidRDefault="00A46140" w:rsidP="00A46140">
            <w:pPr>
              <w:spacing w:after="0" w:line="240" w:lineRule="auto"/>
              <w:jc w:val="center"/>
            </w:pPr>
            <w:r w:rsidRPr="00FA7743">
              <w:rPr>
                <w:rFonts w:ascii="Times New Roman" w:hAnsi="Times New Roman"/>
                <w:szCs w:val="24"/>
              </w:rPr>
              <w:t xml:space="preserve">11.06.2018. plkst. </w:t>
            </w:r>
            <w:r>
              <w:rPr>
                <w:rFonts w:ascii="Times New Roman" w:hAnsi="Times New Roman"/>
                <w:szCs w:val="24"/>
              </w:rPr>
              <w:t>13.09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29 975,00</w:t>
            </w:r>
          </w:p>
        </w:tc>
      </w:tr>
      <w:tr w:rsidR="00A46140" w:rsidRPr="005106FD" w:rsidTr="00A46140">
        <w:trPr>
          <w:trHeight w:val="711"/>
        </w:trPr>
        <w:tc>
          <w:tcPr>
            <w:tcW w:w="562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  “</w:t>
            </w:r>
            <w:proofErr w:type="spellStart"/>
            <w:r>
              <w:rPr>
                <w:rFonts w:ascii="Times New Roman" w:hAnsi="Times New Roman"/>
                <w:szCs w:val="24"/>
              </w:rPr>
              <w:t>Lucidus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40003894734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46140" w:rsidRDefault="00A46140" w:rsidP="00A46140">
            <w:pPr>
              <w:spacing w:after="0" w:line="240" w:lineRule="auto"/>
              <w:jc w:val="center"/>
            </w:pPr>
            <w:r w:rsidRPr="00FA7743">
              <w:rPr>
                <w:rFonts w:ascii="Times New Roman" w:hAnsi="Times New Roman"/>
                <w:szCs w:val="24"/>
              </w:rPr>
              <w:t xml:space="preserve">11.06.2018. plkst. </w:t>
            </w:r>
            <w:r>
              <w:rPr>
                <w:rFonts w:ascii="Times New Roman" w:hAnsi="Times New Roman"/>
                <w:szCs w:val="24"/>
              </w:rPr>
              <w:t>13.40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16 323,07</w:t>
            </w:r>
          </w:p>
        </w:tc>
      </w:tr>
      <w:tr w:rsidR="00A46140" w:rsidRPr="005106FD" w:rsidTr="00A46140">
        <w:trPr>
          <w:trHeight w:val="722"/>
        </w:trPr>
        <w:tc>
          <w:tcPr>
            <w:tcW w:w="562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Pr="005106FD">
              <w:rPr>
                <w:rFonts w:ascii="Times New Roman" w:hAnsi="Times New Roman"/>
                <w:szCs w:val="24"/>
              </w:rPr>
              <w:t>IA “</w:t>
            </w:r>
            <w:r>
              <w:rPr>
                <w:rFonts w:ascii="Times New Roman" w:hAnsi="Times New Roman"/>
                <w:szCs w:val="24"/>
              </w:rPr>
              <w:t>Daiļrade EKSPO</w:t>
            </w:r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40003275761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46140" w:rsidRDefault="00A46140" w:rsidP="00A46140">
            <w:pPr>
              <w:spacing w:after="0" w:line="240" w:lineRule="auto"/>
              <w:jc w:val="center"/>
            </w:pPr>
            <w:r w:rsidRPr="00FA7743">
              <w:rPr>
                <w:rFonts w:ascii="Times New Roman" w:hAnsi="Times New Roman"/>
                <w:szCs w:val="24"/>
              </w:rPr>
              <w:t xml:space="preserve">11.06.2018. plkst. </w:t>
            </w:r>
            <w:r>
              <w:rPr>
                <w:rFonts w:ascii="Times New Roman" w:hAnsi="Times New Roman"/>
                <w:szCs w:val="24"/>
              </w:rPr>
              <w:t>13.52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46140" w:rsidRPr="005106FD" w:rsidRDefault="00A46140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27 961,10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A46140" w:rsidRPr="00A46140" w:rsidRDefault="00A46140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40">
        <w:rPr>
          <w:rFonts w:ascii="Times New Roman" w:hAnsi="Times New Roman" w:cs="Times New Roman"/>
          <w:sz w:val="24"/>
          <w:szCs w:val="24"/>
        </w:rPr>
        <w:t>Komisija vienbalsīgi nolemj, pamatojoties uz Publisko iepirkumu likuma 9.panta piecpadsmito daļu un Iepirkuma nolikuma 5.1.1. punktu, nolemj piešķirt līguma slēgšanas tiesības Iepirkumā pretendentam SIA “</w:t>
      </w:r>
      <w:proofErr w:type="spellStart"/>
      <w:r w:rsidRPr="00A46140">
        <w:rPr>
          <w:rFonts w:ascii="Times New Roman" w:hAnsi="Times New Roman" w:cs="Times New Roman"/>
          <w:sz w:val="24"/>
          <w:szCs w:val="24"/>
        </w:rPr>
        <w:t>Lucidus</w:t>
      </w:r>
      <w:proofErr w:type="spellEnd"/>
      <w:r w:rsidRPr="00A46140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A46140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A46140">
        <w:rPr>
          <w:rFonts w:ascii="Times New Roman" w:hAnsi="Times New Roman" w:cs="Times New Roman"/>
          <w:sz w:val="24"/>
          <w:szCs w:val="24"/>
        </w:rPr>
        <w:t xml:space="preserve">. Nr. 40003894734) par mēbeļu iegādi un uzstādīšanu RSU dienesta viesnīcā (Mārupes iela 17) par līguma summu 16 323,07 EUR (sešpadsmit tūkstoši trīs simti divdesmit trīs </w:t>
      </w:r>
      <w:proofErr w:type="spellStart"/>
      <w:r w:rsidRPr="00A4614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46140">
        <w:rPr>
          <w:rFonts w:ascii="Times New Roman" w:hAnsi="Times New Roman" w:cs="Times New Roman"/>
          <w:sz w:val="24"/>
          <w:szCs w:val="24"/>
        </w:rPr>
        <w:t xml:space="preserve"> un 07 centi). </w:t>
      </w: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A46140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  <w:bookmarkStart w:id="0" w:name="_GoBack"/>
      <w:bookmarkEnd w:id="0"/>
    </w:p>
    <w:sectPr w:rsidR="00BA2152" w:rsidRPr="00B87B18" w:rsidSect="00A46140">
      <w:head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A461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2CE"/>
    <w:multiLevelType w:val="multilevel"/>
    <w:tmpl w:val="181C3D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3C4CFB"/>
    <w:rsid w:val="00454533"/>
    <w:rsid w:val="00506483"/>
    <w:rsid w:val="005074A3"/>
    <w:rsid w:val="005717EC"/>
    <w:rsid w:val="0092397A"/>
    <w:rsid w:val="00A15FE6"/>
    <w:rsid w:val="00A46140"/>
    <w:rsid w:val="00B41FE6"/>
    <w:rsid w:val="00B87B18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03B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4657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2</cp:revision>
  <cp:lastPrinted>2017-12-14T08:35:00Z</cp:lastPrinted>
  <dcterms:created xsi:type="dcterms:W3CDTF">2018-06-12T10:59:00Z</dcterms:created>
  <dcterms:modified xsi:type="dcterms:W3CDTF">2018-06-12T10:59:00Z</dcterms:modified>
</cp:coreProperties>
</file>