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A46140">
        <w:rPr>
          <w:rFonts w:ascii="Times New Roman" w:hAnsi="Times New Roman" w:cs="Times New Roman"/>
          <w:sz w:val="24"/>
          <w:szCs w:val="24"/>
        </w:rPr>
        <w:t>12</w:t>
      </w:r>
      <w:r w:rsidR="003C4CFB">
        <w:rPr>
          <w:rFonts w:ascii="Times New Roman" w:hAnsi="Times New Roman" w:cs="Times New Roman"/>
          <w:sz w:val="24"/>
          <w:szCs w:val="24"/>
        </w:rPr>
        <w:t>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53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</w:t>
      </w:r>
    </w:p>
    <w:p w:rsidR="005717EC" w:rsidRPr="005717EC" w:rsidRDefault="001F6153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5717EC" w:rsidRPr="005717EC">
        <w:rPr>
          <w:rFonts w:ascii="Times New Roman" w:hAnsi="Times New Roman" w:cs="Times New Roman"/>
          <w:sz w:val="24"/>
          <w:szCs w:val="24"/>
        </w:rPr>
        <w:t>RSU-2018/</w:t>
      </w:r>
      <w:r w:rsidR="00A57A5A">
        <w:rPr>
          <w:rFonts w:ascii="Times New Roman" w:hAnsi="Times New Roman" w:cs="Times New Roman"/>
          <w:sz w:val="24"/>
          <w:szCs w:val="24"/>
        </w:rPr>
        <w:t>51</w:t>
      </w:r>
      <w:r w:rsidR="005717EC"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A57A5A" w:rsidRPr="00A57A5A" w:rsidRDefault="00E0306D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bookmarkStart w:id="1" w:name="_Toc336440018"/>
      <w:r w:rsidR="00A57A5A" w:rsidRPr="00A57A5A">
        <w:rPr>
          <w:rFonts w:ascii="Times New Roman" w:hAnsi="Times New Roman" w:cs="Times New Roman"/>
          <w:sz w:val="24"/>
          <w:szCs w:val="24"/>
        </w:rPr>
        <w:t>RSU Stomatoloģijas institūta 1. stāva vestibila un pieguļošo telpu atjaunošanas darbi Dzirciema ielā 20, Rīgā atbilstoši Iepirkuma nolikumam un Iepirkuma nolikuma 2.pielikumā “Tehniskā specifikācija” noteiktajām prasībām.</w:t>
      </w:r>
      <w:bookmarkEnd w:id="1"/>
    </w:p>
    <w:p w:rsidR="005717EC" w:rsidRPr="005717EC" w:rsidRDefault="005717EC" w:rsidP="00B87B18">
      <w:pPr>
        <w:pStyle w:val="Heading3"/>
        <w:numPr>
          <w:ilvl w:val="0"/>
          <w:numId w:val="0"/>
        </w:numPr>
        <w:spacing w:line="360" w:lineRule="auto"/>
      </w:pPr>
      <w:r w:rsidRPr="005717EC">
        <w:rPr>
          <w:b/>
        </w:rPr>
        <w:t>CPV kods:</w:t>
      </w:r>
      <w:r w:rsidRPr="005717EC">
        <w:t xml:space="preserve"> </w:t>
      </w:r>
      <w:hyperlink r:id="rId7" w:history="1">
        <w:r w:rsidR="00A57A5A" w:rsidRPr="00572CB4">
          <w:t>45453000-7</w:t>
        </w:r>
      </w:hyperlink>
      <w:r w:rsidR="00A57A5A" w:rsidRPr="00572CB4">
        <w:t xml:space="preserve"> (Kapitālais remonts un kosmētiskais remonts).</w:t>
      </w:r>
    </w:p>
    <w:p w:rsidR="00E0306D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7"/>
        <w:gridCol w:w="2479"/>
      </w:tblGrid>
      <w:tr w:rsidR="00A57A5A" w:rsidRPr="005106FD" w:rsidTr="00A57A5A">
        <w:trPr>
          <w:trHeight w:val="697"/>
        </w:trPr>
        <w:tc>
          <w:tcPr>
            <w:tcW w:w="6677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2479" w:type="dxa"/>
            <w:shd w:val="clear" w:color="auto" w:fill="auto"/>
          </w:tcPr>
          <w:p w:rsidR="00A57A5A" w:rsidRPr="005106FD" w:rsidRDefault="00A57A5A" w:rsidP="00702999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A57A5A" w:rsidRPr="005106FD" w:rsidTr="00A57A5A">
        <w:trPr>
          <w:trHeight w:val="334"/>
        </w:trPr>
        <w:tc>
          <w:tcPr>
            <w:tcW w:w="6677" w:type="dxa"/>
            <w:shd w:val="clear" w:color="auto" w:fill="auto"/>
            <w:vAlign w:val="center"/>
          </w:tcPr>
          <w:p w:rsidR="00A57A5A" w:rsidRPr="00F94FD9" w:rsidRDefault="00A57A5A" w:rsidP="001F615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Piegādātāju apvienība SIA “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Modians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” (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. Nr. 50103520891) un SIA “MONDIAL” (</w:t>
            </w:r>
            <w:proofErr w:type="spellStart"/>
            <w:r w:rsidRPr="00BC6FE5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BC6FE5">
              <w:rPr>
                <w:rFonts w:ascii="Times New Roman" w:hAnsi="Times New Roman"/>
                <w:szCs w:val="24"/>
              </w:rPr>
              <w:t>. Nr. 40103363562)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A57A5A" w:rsidRPr="005106FD" w:rsidRDefault="00A57A5A" w:rsidP="00A4614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BC6FE5">
              <w:rPr>
                <w:rFonts w:ascii="Times New Roman" w:hAnsi="Times New Roman"/>
                <w:szCs w:val="24"/>
              </w:rPr>
              <w:t>109 857,75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A57A5A" w:rsidRPr="00A57A5A" w:rsidRDefault="00A57A5A" w:rsidP="00A57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A5A">
        <w:rPr>
          <w:rFonts w:ascii="Times New Roman" w:hAnsi="Times New Roman" w:cs="Times New Roman"/>
          <w:sz w:val="24"/>
          <w:szCs w:val="24"/>
        </w:rPr>
        <w:t>Komisija vienbalsīgi nolemj atzīt, ka pretendenta piegādātāju apvienības SIA “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Modians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. Nr. 50103520891) un SIA “MONDIAL”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. Nr. 40103363562) piedāvājums atbilst Iepirkuma nolikuma prasībām un  pamatojoties uz Publisko iepirkumu likuma 9.panta trīspadsmito daļu un Iepirkuma nolikuma 5.1.1. punktu, piešķirt līguma slēgšanas tiesības pretendentam piegādātāju apvienības SIA “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Modians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>. Nr. 50103520891) un SIA “MONDIAL” (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 xml:space="preserve">. Nr. 40103363562) par RSU Stomatoloģijas institūta 1. stāva vestibila un pieguļošo telpu atjaunošanas darbu veikšanu, par līguma summu 84 766,54 EUR (astoņdesmit četri tūkstoši septiņi simti sešdesmit seši </w:t>
      </w:r>
      <w:proofErr w:type="spellStart"/>
      <w:r w:rsidRPr="00A57A5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57A5A">
        <w:rPr>
          <w:rFonts w:ascii="Times New Roman" w:hAnsi="Times New Roman" w:cs="Times New Roman"/>
          <w:sz w:val="24"/>
          <w:szCs w:val="24"/>
        </w:rPr>
        <w:t xml:space="preserve"> un 54 centi) bez PVN</w:t>
      </w:r>
      <w:r>
        <w:rPr>
          <w:rFonts w:ascii="Times New Roman" w:hAnsi="Times New Roman" w:cs="Times New Roman"/>
          <w:sz w:val="24"/>
          <w:szCs w:val="24"/>
        </w:rPr>
        <w:t>, kas veidojas pēc Atklāta k</w:t>
      </w:r>
      <w:r>
        <w:rPr>
          <w:rFonts w:ascii="Times New Roman" w:hAnsi="Times New Roman"/>
          <w:szCs w:val="24"/>
        </w:rPr>
        <w:t>onkursa nolikuma 3.6.5.punktā noteikto pozīciju izslēgšanas.</w:t>
      </w:r>
    </w:p>
    <w:p w:rsidR="00A57A5A" w:rsidRPr="001F6153" w:rsidRDefault="00A57A5A" w:rsidP="001F6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53" w:rsidRPr="00A46140" w:rsidRDefault="001F6153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EE4F2B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8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  <w:bookmarkEnd w:id="0"/>
    </w:p>
    <w:sectPr w:rsidR="00BA2152" w:rsidRPr="00B87B18" w:rsidSect="00A46140">
      <w:head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EE4F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1F6153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A46140"/>
    <w:rsid w:val="00A57A5A"/>
    <w:rsid w:val="00B41FE6"/>
    <w:rsid w:val="00B87B18"/>
    <w:rsid w:val="00E0306D"/>
    <w:rsid w:val="00E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bruvere@rs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7161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2</cp:revision>
  <cp:lastPrinted>2017-12-14T08:35:00Z</cp:lastPrinted>
  <dcterms:created xsi:type="dcterms:W3CDTF">2018-07-25T12:23:00Z</dcterms:created>
  <dcterms:modified xsi:type="dcterms:W3CDTF">2018-07-25T12:23:00Z</dcterms:modified>
</cp:coreProperties>
</file>