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12" w:rsidRPr="005553EE" w:rsidRDefault="007D7C12" w:rsidP="007D7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Paziņojums par pieņemto lēmumu iepirkumā</w:t>
      </w:r>
    </w:p>
    <w:p w:rsidR="007D7C12" w:rsidRDefault="007D7C12" w:rsidP="007D7C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53EE">
        <w:rPr>
          <w:rFonts w:ascii="Times New Roman" w:hAnsi="Times New Roman" w:cs="Times New Roman"/>
          <w:b/>
          <w:bCs/>
        </w:rPr>
        <w:t>“Telpu un teritorijas uzkopšanas pakalpojumi”</w:t>
      </w:r>
    </w:p>
    <w:p w:rsidR="00344122" w:rsidRPr="005553EE" w:rsidRDefault="00344122" w:rsidP="007D7C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RSU-2018/92/AFN-MI</w:t>
      </w:r>
    </w:p>
    <w:p w:rsidR="007D7C12" w:rsidRPr="005553EE" w:rsidRDefault="007D7C12" w:rsidP="007D7C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Pasūtītājs: </w:t>
      </w:r>
      <w:r w:rsidRPr="005553EE">
        <w:rPr>
          <w:rFonts w:ascii="Times New Roman" w:hAnsi="Times New Roman" w:cs="Times New Roman"/>
        </w:rPr>
        <w:t>Rīgas Stradiņa universitāte, Dzirciema 16, Rīga, LV-1007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Lēmuma pieņemšanas datums: </w:t>
      </w:r>
      <w:r w:rsidR="00344122">
        <w:rPr>
          <w:rFonts w:ascii="Times New Roman" w:hAnsi="Times New Roman" w:cs="Times New Roman"/>
        </w:rPr>
        <w:t>10</w:t>
      </w:r>
      <w:r w:rsidRPr="005553EE">
        <w:rPr>
          <w:rFonts w:ascii="Times New Roman" w:hAnsi="Times New Roman" w:cs="Times New Roman"/>
        </w:rPr>
        <w:t>.</w:t>
      </w:r>
      <w:r w:rsidR="00344122">
        <w:rPr>
          <w:rFonts w:ascii="Times New Roman" w:hAnsi="Times New Roman" w:cs="Times New Roman"/>
        </w:rPr>
        <w:t>01.2019</w:t>
      </w:r>
      <w:r w:rsidRPr="005553EE">
        <w:rPr>
          <w:rFonts w:ascii="Times New Roman" w:hAnsi="Times New Roman" w:cs="Times New Roman"/>
        </w:rPr>
        <w:t xml:space="preserve">. </w:t>
      </w:r>
    </w:p>
    <w:p w:rsidR="007D7C12" w:rsidRPr="005553EE" w:rsidRDefault="007D7C12" w:rsidP="007D7C12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5553EE">
        <w:rPr>
          <w:rFonts w:ascii="Times New Roman" w:hAnsi="Times New Roman" w:cs="Times New Roman"/>
          <w:b/>
        </w:rPr>
        <w:t>Iepirkuma nosaukums un  identifikācijas Nr.</w:t>
      </w:r>
      <w:r w:rsidRPr="005553EE">
        <w:rPr>
          <w:rFonts w:ascii="Times New Roman" w:hAnsi="Times New Roman" w:cs="Times New Roman"/>
        </w:rPr>
        <w:t xml:space="preserve"> </w:t>
      </w:r>
      <w:r w:rsidRPr="005553EE">
        <w:rPr>
          <w:rFonts w:ascii="Times New Roman" w:hAnsi="Times New Roman" w:cs="Times New Roman"/>
          <w:bCs/>
        </w:rPr>
        <w:t>“Telpu un teritorijas uzkopšanas pakalpojumi”, ID Nr. RSU-2018/</w:t>
      </w:r>
      <w:r w:rsidR="00344122">
        <w:rPr>
          <w:rFonts w:ascii="Times New Roman" w:hAnsi="Times New Roman" w:cs="Times New Roman"/>
          <w:bCs/>
        </w:rPr>
        <w:t>92</w:t>
      </w:r>
      <w:r w:rsidRPr="005553EE">
        <w:rPr>
          <w:rFonts w:ascii="Times New Roman" w:hAnsi="Times New Roman" w:cs="Times New Roman"/>
          <w:bCs/>
        </w:rPr>
        <w:t>/AFN-MI (turpmāk – Iepirkums).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Iepirkuma procedūras veids: </w:t>
      </w:r>
      <w:r w:rsidRPr="005553EE">
        <w:rPr>
          <w:rFonts w:ascii="Times New Roman" w:hAnsi="Times New Roman" w:cs="Times New Roman"/>
        </w:rPr>
        <w:t>iepirkums Publisko iepirkumu likuma  9.panta kārtībā.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Iepirkuma priekšmets: </w:t>
      </w:r>
      <w:r w:rsidRPr="005553EE">
        <w:rPr>
          <w:rFonts w:ascii="Times New Roman" w:hAnsi="Times New Roman" w:cs="Times New Roman"/>
        </w:rPr>
        <w:t>Iepirkuma priekšmets ir telpu un teritorijas uzkopšanas pakalpojumi atbilstoši Iepirkuma nolikuma tehniskajai specifikācijai.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>Saņemto piedāvājumu skaits – 1 (viens)</w:t>
      </w:r>
    </w:p>
    <w:p w:rsidR="007D7C12" w:rsidRPr="005553EE" w:rsidRDefault="007D7C12" w:rsidP="007D7C12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  Pretendentu piedāvātās cenas: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04"/>
        <w:gridCol w:w="1283"/>
        <w:gridCol w:w="3348"/>
        <w:gridCol w:w="1470"/>
      </w:tblGrid>
      <w:tr w:rsidR="007D7C12" w:rsidRPr="005553EE" w:rsidTr="005553E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Iesniegšanas laiks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553EE">
              <w:rPr>
                <w:rFonts w:ascii="Times New Roman" w:eastAsia="Times New Roman" w:hAnsi="Times New Roman"/>
                <w:b/>
              </w:rPr>
              <w:t>Vērtējamie kritēriji un pretendenta piedāvājums EUR bez PVN</w:t>
            </w:r>
          </w:p>
        </w:tc>
      </w:tr>
      <w:tr w:rsidR="00344122" w:rsidRPr="005553EE" w:rsidTr="000A7069">
        <w:trPr>
          <w:trHeight w:val="7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2" w:rsidRPr="005553EE" w:rsidRDefault="0034412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 w:rsidRPr="005553EE">
              <w:rPr>
                <w:rFonts w:ascii="Times New Roman" w:hAnsi="Times New Roman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2" w:rsidRPr="005553EE" w:rsidRDefault="00344122" w:rsidP="00710B7B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 xml:space="preserve">SIA “CLEANHOUSE”, </w:t>
            </w:r>
            <w:r w:rsidRPr="005553EE">
              <w:rPr>
                <w:rFonts w:ascii="Times New Roman" w:hAnsi="Times New Roman"/>
              </w:rPr>
              <w:t>adrese: Rīga, Rankas iela 13</w:t>
            </w:r>
            <w:r w:rsidRPr="005553E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553EE">
              <w:rPr>
                <w:rFonts w:ascii="Times New Roman" w:hAnsi="Times New Roman"/>
              </w:rPr>
              <w:t>reģ</w:t>
            </w:r>
            <w:proofErr w:type="spellEnd"/>
            <w:r w:rsidRPr="005553EE">
              <w:rPr>
                <w:rFonts w:ascii="Times New Roman" w:hAnsi="Times New Roman"/>
              </w:rPr>
              <w:t>. numurs: 40003371991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2" w:rsidRPr="005553EE" w:rsidRDefault="00344122" w:rsidP="0034412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553E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1.2019</w:t>
            </w:r>
            <w:r w:rsidRPr="005553EE">
              <w:rPr>
                <w:rFonts w:ascii="Times New Roman" w:hAnsi="Times New Roman"/>
              </w:rPr>
              <w:t xml:space="preserve">. plkst. </w:t>
            </w:r>
            <w:r>
              <w:rPr>
                <w:rFonts w:ascii="Times New Roman" w:hAnsi="Times New Roman"/>
              </w:rPr>
              <w:t>09</w:t>
            </w:r>
            <w:r w:rsidRPr="005553E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122" w:rsidRPr="005553EE" w:rsidRDefault="00344122" w:rsidP="00710B7B">
            <w:pPr>
              <w:contextualSpacing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Pamatpakalpojumi - A 1</w:t>
            </w:r>
          </w:p>
          <w:p w:rsidR="00344122" w:rsidRPr="005553EE" w:rsidRDefault="00344122" w:rsidP="00710B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2" w:rsidRPr="005553EE" w:rsidRDefault="0034412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41994,29</w:t>
            </w:r>
          </w:p>
        </w:tc>
      </w:tr>
      <w:tr w:rsidR="007D7C12" w:rsidRPr="005553EE" w:rsidTr="005553E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contextualSpacing/>
              <w:rPr>
                <w:rFonts w:ascii="Times New Roman" w:hAnsi="Times New Roman"/>
                <w:b/>
                <w:vertAlign w:val="subscript"/>
              </w:rPr>
            </w:pPr>
            <w:r w:rsidRPr="005553EE">
              <w:rPr>
                <w:rFonts w:ascii="Times New Roman" w:hAnsi="Times New Roman"/>
                <w:b/>
              </w:rPr>
              <w:t>Papildu</w:t>
            </w:r>
            <w:r w:rsidR="00344122">
              <w:rPr>
                <w:rFonts w:ascii="Times New Roman" w:hAnsi="Times New Roman"/>
                <w:b/>
              </w:rPr>
              <w:t xml:space="preserve">s </w:t>
            </w:r>
            <w:proofErr w:type="spellStart"/>
            <w:r w:rsidR="00344122">
              <w:rPr>
                <w:rFonts w:ascii="Times New Roman" w:hAnsi="Times New Roman"/>
                <w:b/>
              </w:rPr>
              <w:t>dežūrapkopēja</w:t>
            </w:r>
            <w:proofErr w:type="spellEnd"/>
            <w:r w:rsidR="00344122">
              <w:rPr>
                <w:rFonts w:ascii="Times New Roman" w:hAnsi="Times New Roman"/>
                <w:b/>
              </w:rPr>
              <w:t xml:space="preserve"> darba laikā – A2</w:t>
            </w:r>
            <w:r w:rsidR="00344122">
              <w:rPr>
                <w:rFonts w:ascii="Times New Roman" w:hAnsi="Times New Roman"/>
                <w:b/>
                <w:vertAlign w:val="subscript"/>
              </w:rPr>
              <w:t>1</w:t>
            </w:r>
            <w:r w:rsidRPr="005553EE">
              <w:rPr>
                <w:rFonts w:ascii="Times New Roman" w:hAnsi="Times New Roman"/>
                <w:b/>
                <w:vertAlign w:val="subscript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34412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  <w:r w:rsidR="007D7C12" w:rsidRPr="005553EE">
              <w:rPr>
                <w:rFonts w:ascii="Times New Roman" w:hAnsi="Times New Roman"/>
                <w:b/>
              </w:rPr>
              <w:t>0</w:t>
            </w:r>
          </w:p>
        </w:tc>
      </w:tr>
      <w:tr w:rsidR="007D7C12" w:rsidRPr="005553EE" w:rsidTr="005553E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contextualSpacing/>
              <w:rPr>
                <w:rFonts w:ascii="Times New Roman" w:hAnsi="Times New Roman"/>
                <w:b/>
                <w:vertAlign w:val="subscript"/>
              </w:rPr>
            </w:pPr>
            <w:r w:rsidRPr="005553EE">
              <w:rPr>
                <w:rFonts w:ascii="Times New Roman" w:hAnsi="Times New Roman"/>
                <w:b/>
              </w:rPr>
              <w:t xml:space="preserve"> Papildus </w:t>
            </w:r>
            <w:proofErr w:type="spellStart"/>
            <w:r w:rsidRPr="005553EE">
              <w:rPr>
                <w:rFonts w:ascii="Times New Roman" w:hAnsi="Times New Roman"/>
                <w:b/>
              </w:rPr>
              <w:t>dežūrapkopēja</w:t>
            </w:r>
            <w:proofErr w:type="spellEnd"/>
            <w:r w:rsidR="00344122">
              <w:rPr>
                <w:rFonts w:ascii="Times New Roman" w:hAnsi="Times New Roman"/>
                <w:b/>
              </w:rPr>
              <w:t xml:space="preserve"> ārpus darba laika – A2</w:t>
            </w:r>
            <w:r w:rsidRPr="005553EE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344122" w:rsidP="00344122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9,0</w:t>
            </w:r>
            <w:r w:rsidR="007D7C12" w:rsidRPr="005553EE">
              <w:rPr>
                <w:rFonts w:ascii="Times New Roman" w:hAnsi="Times New Roman"/>
                <w:b/>
              </w:rPr>
              <w:t>0</w:t>
            </w:r>
          </w:p>
        </w:tc>
      </w:tr>
    </w:tbl>
    <w:p w:rsidR="005553EE" w:rsidRPr="005553EE" w:rsidRDefault="007D7C12" w:rsidP="006105D7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S</w:t>
      </w:r>
      <w:r w:rsidR="00BD715D" w:rsidRPr="005553EE">
        <w:rPr>
          <w:rFonts w:ascii="Times New Roman" w:hAnsi="Times New Roman" w:cs="Times New Roman"/>
        </w:rPr>
        <w:t>askaņā ar Iepirkuma nolikuma 4.6</w:t>
      </w:r>
      <w:r w:rsidRPr="005553EE">
        <w:rPr>
          <w:rFonts w:ascii="Times New Roman" w:hAnsi="Times New Roman" w:cs="Times New Roman"/>
        </w:rPr>
        <w:t>.</w:t>
      </w:r>
      <w:r w:rsidR="00BD715D" w:rsidRPr="005553EE">
        <w:rPr>
          <w:rFonts w:ascii="Times New Roman" w:hAnsi="Times New Roman" w:cs="Times New Roman"/>
        </w:rPr>
        <w:t>5.</w:t>
      </w:r>
      <w:r w:rsidRPr="005553EE">
        <w:rPr>
          <w:rFonts w:ascii="Times New Roman" w:hAnsi="Times New Roman" w:cs="Times New Roman"/>
        </w:rPr>
        <w:t xml:space="preserve"> punktu </w:t>
      </w:r>
      <w:r w:rsidR="00BD715D" w:rsidRPr="005553EE">
        <w:rPr>
          <w:rFonts w:ascii="Times New Roman" w:hAnsi="Times New Roman" w:cs="Times New Roman"/>
        </w:rPr>
        <w:t>par saimnieciski izdevīgāko iepirkuma komisija atzīst tā pretendenta piedāvājumu, kas būs iegu</w:t>
      </w:r>
      <w:r w:rsidR="005553EE" w:rsidRPr="005553EE">
        <w:rPr>
          <w:rFonts w:ascii="Times New Roman" w:hAnsi="Times New Roman" w:cs="Times New Roman"/>
        </w:rPr>
        <w:t>vis lielāko punktu skaitu saskaņā ar Iepirkuma nolikumā noteiktajiem piedāvājumu vērtēšanas kritērijiem.</w:t>
      </w:r>
      <w:r w:rsidRPr="005553EE">
        <w:rPr>
          <w:rFonts w:ascii="Times New Roman" w:hAnsi="Times New Roman" w:cs="Times New Roman"/>
        </w:rPr>
        <w:t xml:space="preserve"> </w:t>
      </w:r>
    </w:p>
    <w:p w:rsidR="007D7C12" w:rsidRPr="005553EE" w:rsidRDefault="00BD715D" w:rsidP="006105D7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Komisija, ņemot vērā, ka vērt</w:t>
      </w:r>
      <w:r w:rsidR="00344122">
        <w:rPr>
          <w:rFonts w:ascii="Times New Roman" w:hAnsi="Times New Roman" w:cs="Times New Roman"/>
        </w:rPr>
        <w:t>ēšanas kritērijos (no A1 līdz A2</w:t>
      </w:r>
      <w:r w:rsidR="00344122" w:rsidRPr="005553EE">
        <w:rPr>
          <w:rFonts w:ascii="Times New Roman" w:hAnsi="Times New Roman"/>
          <w:b/>
          <w:vertAlign w:val="subscript"/>
        </w:rPr>
        <w:t>2</w:t>
      </w:r>
      <w:r w:rsidRPr="005553EE">
        <w:rPr>
          <w:rFonts w:ascii="Times New Roman" w:hAnsi="Times New Roman" w:cs="Times New Roman"/>
        </w:rPr>
        <w:t>), piedāvājums ar viszemāko piedāvāto kopējo cenu (EUR) bez PVN tiek vērtēts ar katrā sadaļā norādīto maksimāli iespējamo punktu skaitu, piešķīra  SIA “</w:t>
      </w:r>
      <w:proofErr w:type="spellStart"/>
      <w:r w:rsidRPr="005553EE">
        <w:rPr>
          <w:rFonts w:ascii="Times New Roman" w:hAnsi="Times New Roman" w:cs="Times New Roman"/>
        </w:rPr>
        <w:t>Cleanhouse</w:t>
      </w:r>
      <w:proofErr w:type="spellEnd"/>
      <w:r w:rsidRPr="005553EE">
        <w:rPr>
          <w:rFonts w:ascii="Times New Roman" w:hAnsi="Times New Roman" w:cs="Times New Roman"/>
        </w:rPr>
        <w:t xml:space="preserve">” </w:t>
      </w:r>
      <w:r w:rsidRPr="005553EE">
        <w:rPr>
          <w:rFonts w:ascii="Times New Roman" w:hAnsi="Times New Roman" w:cs="Times New Roman"/>
          <w:b/>
        </w:rPr>
        <w:t>100 punktus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7"/>
        <w:gridCol w:w="1417"/>
        <w:gridCol w:w="1276"/>
        <w:gridCol w:w="1418"/>
        <w:gridCol w:w="1417"/>
      </w:tblGrid>
      <w:tr w:rsidR="007D7C12" w:rsidRPr="005553EE" w:rsidTr="005553EE">
        <w:trPr>
          <w:trHeight w:val="442"/>
        </w:trPr>
        <w:tc>
          <w:tcPr>
            <w:tcW w:w="859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D7C12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Nr. p.k.</w:t>
            </w:r>
          </w:p>
        </w:tc>
        <w:tc>
          <w:tcPr>
            <w:tcW w:w="2827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Kritērijs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Apzīmējums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Maksimāli iespējamais punktu skaits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SIA “</w:t>
            </w:r>
            <w:proofErr w:type="spellStart"/>
            <w:r w:rsidRPr="005553EE">
              <w:rPr>
                <w:b/>
                <w:sz w:val="20"/>
                <w:szCs w:val="20"/>
              </w:rPr>
              <w:t>Cleanhouse</w:t>
            </w:r>
            <w:proofErr w:type="spellEnd"/>
            <w:r w:rsidRPr="005553EE">
              <w:rPr>
                <w:b/>
                <w:sz w:val="20"/>
                <w:szCs w:val="20"/>
              </w:rPr>
              <w:t>” piedāvājums</w:t>
            </w:r>
          </w:p>
        </w:tc>
      </w:tr>
      <w:tr w:rsidR="007D7C12" w:rsidRPr="005553EE" w:rsidTr="005553EE">
        <w:trPr>
          <w:trHeight w:val="295"/>
        </w:trPr>
        <w:tc>
          <w:tcPr>
            <w:tcW w:w="859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 xml:space="preserve">Iegūtie punkti </w:t>
            </w:r>
          </w:p>
        </w:tc>
      </w:tr>
      <w:tr w:rsidR="007D7C12" w:rsidRPr="005553EE" w:rsidTr="00344122">
        <w:trPr>
          <w:trHeight w:val="558"/>
        </w:trPr>
        <w:tc>
          <w:tcPr>
            <w:tcW w:w="859" w:type="dxa"/>
            <w:shd w:val="clear" w:color="auto" w:fill="FFFFFF" w:themeFill="background1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1.</w:t>
            </w:r>
          </w:p>
        </w:tc>
        <w:tc>
          <w:tcPr>
            <w:tcW w:w="2827" w:type="dxa"/>
            <w:shd w:val="clear" w:color="auto" w:fill="FFFFFF" w:themeFill="background1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 xml:space="preserve">Piedāvātā cena (bez PVN) par pamatpakalpojumiem </w:t>
            </w:r>
          </w:p>
        </w:tc>
        <w:tc>
          <w:tcPr>
            <w:tcW w:w="1417" w:type="dxa"/>
            <w:shd w:val="clear" w:color="auto" w:fill="FFFFFF" w:themeFill="background1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A1</w:t>
            </w:r>
          </w:p>
        </w:tc>
        <w:tc>
          <w:tcPr>
            <w:tcW w:w="1276" w:type="dxa"/>
            <w:shd w:val="clear" w:color="auto" w:fill="FFFFFF" w:themeFill="background1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41994,</w:t>
            </w:r>
            <w:bookmarkStart w:id="0" w:name="_GoBack"/>
            <w:bookmarkEnd w:id="0"/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D7C12" w:rsidRPr="005553EE" w:rsidTr="00344122">
        <w:trPr>
          <w:trHeight w:val="437"/>
        </w:trPr>
        <w:tc>
          <w:tcPr>
            <w:tcW w:w="859" w:type="dxa"/>
            <w:shd w:val="clear" w:color="auto" w:fill="FFFFFF" w:themeFill="background1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7C12" w:rsidRPr="005553EE">
              <w:rPr>
                <w:sz w:val="20"/>
                <w:szCs w:val="20"/>
              </w:rPr>
              <w:t>.</w:t>
            </w:r>
          </w:p>
        </w:tc>
        <w:tc>
          <w:tcPr>
            <w:tcW w:w="2827" w:type="dxa"/>
            <w:shd w:val="clear" w:color="auto" w:fill="FFFFFF" w:themeFill="background1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Piedāvātā cena (bez PVN) par pēc pieprasījuma veicamajiem darbiem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6" w:type="dxa"/>
            <w:shd w:val="clear" w:color="auto" w:fill="FFFFFF" w:themeFill="background1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7D7C12" w:rsidRPr="005553EE" w:rsidTr="005553EE">
        <w:trPr>
          <w:trHeight w:val="439"/>
        </w:trPr>
        <w:tc>
          <w:tcPr>
            <w:tcW w:w="859" w:type="dxa"/>
            <w:shd w:val="clear" w:color="auto" w:fill="auto"/>
          </w:tcPr>
          <w:p w:rsidR="007D7C12" w:rsidRPr="005553EE" w:rsidRDefault="00344122" w:rsidP="00344122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  <w:r w:rsidR="007D7C12" w:rsidRPr="005553EE">
              <w:rPr>
                <w:sz w:val="20"/>
                <w:szCs w:val="20"/>
              </w:rPr>
              <w:t>.1.</w:t>
            </w:r>
          </w:p>
        </w:tc>
        <w:tc>
          <w:tcPr>
            <w:tcW w:w="2827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 xml:space="preserve">Papildus </w:t>
            </w:r>
            <w:proofErr w:type="spellStart"/>
            <w:r w:rsidRPr="005553EE">
              <w:rPr>
                <w:sz w:val="20"/>
                <w:szCs w:val="20"/>
              </w:rPr>
              <w:t>dežūrapkopēja</w:t>
            </w:r>
            <w:proofErr w:type="spellEnd"/>
            <w:r w:rsidRPr="005553EE">
              <w:rPr>
                <w:sz w:val="20"/>
                <w:szCs w:val="20"/>
              </w:rPr>
              <w:t xml:space="preserve"> darba laikā</w:t>
            </w:r>
            <w:r w:rsidR="00344122">
              <w:rPr>
                <w:sz w:val="20"/>
                <w:szCs w:val="20"/>
              </w:rPr>
              <w:t xml:space="preserve"> (Finanšu piedāvājuma pozīcija 2</w:t>
            </w:r>
            <w:r w:rsidRPr="005553EE">
              <w:rPr>
                <w:sz w:val="20"/>
                <w:szCs w:val="20"/>
              </w:rPr>
              <w:t>.1.)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 w:rsidR="007D7C12" w:rsidRPr="005553EE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7D7C12" w:rsidRPr="005553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</w:t>
            </w:r>
          </w:p>
        </w:tc>
      </w:tr>
      <w:tr w:rsidR="007D7C12" w:rsidRPr="005553EE" w:rsidTr="005553EE">
        <w:trPr>
          <w:trHeight w:val="274"/>
        </w:trPr>
        <w:tc>
          <w:tcPr>
            <w:tcW w:w="859" w:type="dxa"/>
            <w:shd w:val="clear" w:color="auto" w:fill="auto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7C12" w:rsidRPr="005553EE">
              <w:rPr>
                <w:sz w:val="20"/>
                <w:szCs w:val="20"/>
              </w:rPr>
              <w:t>.2.</w:t>
            </w:r>
          </w:p>
        </w:tc>
        <w:tc>
          <w:tcPr>
            <w:tcW w:w="2827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 xml:space="preserve">Papildus </w:t>
            </w:r>
            <w:proofErr w:type="spellStart"/>
            <w:r w:rsidRPr="005553EE">
              <w:rPr>
                <w:sz w:val="20"/>
                <w:szCs w:val="20"/>
              </w:rPr>
              <w:t>dežūrapkopēja</w:t>
            </w:r>
            <w:proofErr w:type="spellEnd"/>
            <w:r w:rsidRPr="005553EE">
              <w:rPr>
                <w:sz w:val="20"/>
                <w:szCs w:val="20"/>
              </w:rPr>
              <w:t xml:space="preserve"> ārpus darba laika</w:t>
            </w:r>
            <w:r w:rsidR="00344122">
              <w:rPr>
                <w:sz w:val="20"/>
                <w:szCs w:val="20"/>
              </w:rPr>
              <w:t xml:space="preserve"> (Finanšu piedāvājuma pozīcija 2</w:t>
            </w:r>
            <w:r w:rsidRPr="005553EE">
              <w:rPr>
                <w:sz w:val="20"/>
                <w:szCs w:val="20"/>
              </w:rPr>
              <w:t>.2.)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7C12" w:rsidRPr="005553EE" w:rsidRDefault="007D7C12" w:rsidP="00344122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</w:t>
            </w:r>
            <w:r w:rsidR="00344122">
              <w:rPr>
                <w:sz w:val="20"/>
                <w:szCs w:val="20"/>
              </w:rPr>
              <w:t>2</w:t>
            </w:r>
            <w:r w:rsidRPr="005553E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7C12" w:rsidRPr="005553EE" w:rsidRDefault="0034412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7D7C12" w:rsidRPr="005553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2</w:t>
            </w:r>
          </w:p>
        </w:tc>
      </w:tr>
      <w:tr w:rsidR="005553EE" w:rsidRPr="005553EE" w:rsidTr="005553EE">
        <w:trPr>
          <w:trHeight w:val="70"/>
        </w:trPr>
        <w:tc>
          <w:tcPr>
            <w:tcW w:w="859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shd w:val="clear" w:color="auto" w:fill="auto"/>
          </w:tcPr>
          <w:p w:rsidR="007D7C12" w:rsidRPr="005553EE" w:rsidRDefault="007D7C12" w:rsidP="00344122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 xml:space="preserve">Kopējais iespējamais punktu skaits par kritērijiem </w:t>
            </w:r>
          </w:p>
        </w:tc>
        <w:tc>
          <w:tcPr>
            <w:tcW w:w="1276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38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100</w:t>
            </w:r>
          </w:p>
        </w:tc>
      </w:tr>
    </w:tbl>
    <w:p w:rsidR="005553EE" w:rsidRPr="005553EE" w:rsidRDefault="00344122" w:rsidP="005553E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60" w:after="6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lv-LV"/>
        </w:rPr>
        <w:t>2019</w:t>
      </w:r>
      <w:r w:rsidR="00BD715D" w:rsidRPr="005553EE">
        <w:rPr>
          <w:rFonts w:ascii="Times New Roman" w:hAnsi="Times New Roman" w:cs="Times New Roman"/>
          <w:bCs/>
          <w:lang w:eastAsia="lv-LV"/>
        </w:rPr>
        <w:t xml:space="preserve">.gada </w:t>
      </w:r>
      <w:r>
        <w:rPr>
          <w:rFonts w:ascii="Times New Roman" w:hAnsi="Times New Roman" w:cs="Times New Roman"/>
          <w:bCs/>
          <w:lang w:eastAsia="lv-LV"/>
        </w:rPr>
        <w:t>10.janvārī</w:t>
      </w:r>
      <w:r w:rsidR="00BD715D" w:rsidRPr="005553EE">
        <w:rPr>
          <w:rFonts w:ascii="Times New Roman" w:hAnsi="Times New Roman" w:cs="Times New Roman"/>
          <w:bCs/>
          <w:lang w:eastAsia="lv-LV"/>
        </w:rPr>
        <w:t xml:space="preserve">, </w:t>
      </w:r>
      <w:r w:rsidR="00BD715D" w:rsidRPr="005553EE">
        <w:rPr>
          <w:rFonts w:ascii="Times New Roman" w:hAnsi="Times New Roman" w:cs="Times New Roman"/>
        </w:rPr>
        <w:t>Komisija, pamatojoties uz PIL 9 panta trīspadsmito daļu un Iepirkum</w:t>
      </w:r>
      <w:r>
        <w:rPr>
          <w:rFonts w:ascii="Times New Roman" w:hAnsi="Times New Roman" w:cs="Times New Roman"/>
        </w:rPr>
        <w:t>a nolikuma 5.1.1. punktu, nolēma</w:t>
      </w:r>
      <w:r w:rsidR="00BD715D" w:rsidRPr="005553EE">
        <w:rPr>
          <w:rFonts w:ascii="Times New Roman" w:hAnsi="Times New Roman" w:cs="Times New Roman"/>
        </w:rPr>
        <w:t xml:space="preserve"> līguma slēgšanas tiesības piešķirt </w:t>
      </w:r>
      <w:r w:rsidR="005553EE" w:rsidRPr="005553EE">
        <w:rPr>
          <w:rFonts w:ascii="Times New Roman" w:hAnsi="Times New Roman" w:cs="Times New Roman"/>
        </w:rPr>
        <w:t xml:space="preserve">SIA </w:t>
      </w:r>
      <w:r w:rsidR="00BD715D" w:rsidRPr="005553EE">
        <w:rPr>
          <w:rFonts w:ascii="Times New Roman" w:hAnsi="Times New Roman" w:cs="Times New Roman"/>
        </w:rPr>
        <w:t>“</w:t>
      </w:r>
      <w:proofErr w:type="spellStart"/>
      <w:r w:rsidR="005553EE" w:rsidRPr="005553EE">
        <w:rPr>
          <w:rFonts w:ascii="Times New Roman" w:hAnsi="Times New Roman" w:cs="Times New Roman"/>
        </w:rPr>
        <w:t>Cleanhouse</w:t>
      </w:r>
      <w:proofErr w:type="spellEnd"/>
      <w:r w:rsidR="00BD715D" w:rsidRPr="005553EE">
        <w:rPr>
          <w:rFonts w:ascii="Times New Roman" w:hAnsi="Times New Roman" w:cs="Times New Roman"/>
        </w:rPr>
        <w:t xml:space="preserve">”, </w:t>
      </w:r>
      <w:proofErr w:type="spellStart"/>
      <w:r w:rsidR="00BD715D" w:rsidRPr="005553EE">
        <w:rPr>
          <w:rFonts w:ascii="Times New Roman" w:hAnsi="Times New Roman" w:cs="Times New Roman"/>
        </w:rPr>
        <w:t>reģ</w:t>
      </w:r>
      <w:proofErr w:type="spellEnd"/>
      <w:r w:rsidR="00BD715D" w:rsidRPr="005553EE">
        <w:rPr>
          <w:rFonts w:ascii="Times New Roman" w:hAnsi="Times New Roman" w:cs="Times New Roman"/>
        </w:rPr>
        <w:t>. Nr. 40003</w:t>
      </w:r>
      <w:r w:rsidR="005553EE" w:rsidRPr="005553EE">
        <w:rPr>
          <w:rFonts w:ascii="Times New Roman" w:hAnsi="Times New Roman" w:cs="Times New Roman"/>
        </w:rPr>
        <w:t>371991</w:t>
      </w:r>
      <w:r w:rsidR="00BD715D" w:rsidRPr="005553EE">
        <w:rPr>
          <w:rFonts w:ascii="Times New Roman" w:hAnsi="Times New Roman" w:cs="Times New Roman"/>
        </w:rPr>
        <w:t xml:space="preserve">, adrese: Rīga, </w:t>
      </w:r>
      <w:r w:rsidR="005553EE" w:rsidRPr="005553EE">
        <w:rPr>
          <w:rFonts w:ascii="Times New Roman" w:hAnsi="Times New Roman" w:cs="Times New Roman"/>
        </w:rPr>
        <w:t>Rankas iela 13, LV-1005</w:t>
      </w:r>
      <w:r w:rsidR="00BD715D" w:rsidRPr="005553EE">
        <w:rPr>
          <w:rFonts w:ascii="Times New Roman" w:hAnsi="Times New Roman" w:cs="Times New Roman"/>
        </w:rPr>
        <w:t xml:space="preserve">, </w:t>
      </w:r>
      <w:r w:rsidR="005553EE" w:rsidRPr="005553EE">
        <w:rPr>
          <w:rFonts w:ascii="Times New Roman" w:eastAsia="Times New Roman" w:hAnsi="Times New Roman" w:cs="Times New Roman"/>
          <w:lang w:eastAsia="lv-LV"/>
        </w:rPr>
        <w:t>par kopējo līgumcenu līdz 41 999,00</w:t>
      </w:r>
      <w:r w:rsidR="005553EE" w:rsidRPr="005553EE">
        <w:rPr>
          <w:rFonts w:ascii="Times New Roman" w:eastAsia="Times New Roman" w:hAnsi="Times New Roman" w:cs="Times New Roman"/>
        </w:rPr>
        <w:t xml:space="preserve"> </w:t>
      </w:r>
      <w:r w:rsidR="005553EE" w:rsidRPr="005553EE">
        <w:rPr>
          <w:rFonts w:ascii="Times New Roman" w:eastAsia="Times New Roman" w:hAnsi="Times New Roman" w:cs="Times New Roman"/>
          <w:lang w:eastAsia="lv-LV"/>
        </w:rPr>
        <w:t xml:space="preserve">EUR (četrdesmit viens tūkstotis deviņi simti deviņdesmit deviņi  </w:t>
      </w:r>
      <w:proofErr w:type="spellStart"/>
      <w:r w:rsidR="005553EE" w:rsidRPr="005553EE">
        <w:rPr>
          <w:rFonts w:ascii="Times New Roman" w:eastAsia="Times New Roman" w:hAnsi="Times New Roman" w:cs="Times New Roman"/>
          <w:i/>
          <w:lang w:eastAsia="lv-LV"/>
        </w:rPr>
        <w:t>euro</w:t>
      </w:r>
      <w:proofErr w:type="spellEnd"/>
      <w:r w:rsidR="005553EE" w:rsidRPr="005553EE">
        <w:rPr>
          <w:rFonts w:ascii="Times New Roman" w:eastAsia="Times New Roman" w:hAnsi="Times New Roman" w:cs="Times New Roman"/>
          <w:lang w:eastAsia="lv-LV"/>
        </w:rPr>
        <w:t xml:space="preserve"> un 00 centi) bez pievienotās vērtības nodokļa. Līgums stājas spēkā ar tā parakstīšanas dienu un ir spēkā līdz 2 (diviem) kalendāriem mēnešiem vai līdz līguma summas apguvei vai līdz Pasūtītājs atklāta konkursa rezultātā noslēdz līgumu par telpu un teritorijas pakalpojumus sniegšanu ilgākam laika periodam.</w:t>
      </w:r>
    </w:p>
    <w:p w:rsidR="00BD715D" w:rsidRPr="005553EE" w:rsidRDefault="00BD715D" w:rsidP="00BD715D">
      <w:pPr>
        <w:pStyle w:val="ListParagraph"/>
        <w:numPr>
          <w:ilvl w:val="0"/>
          <w:numId w:val="2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Lēmumu var pārsūdzēt viena mēneša laikā no tā spēkā stāšanās dienas Administratīvajā rajona tiesā. Lēmuma pārsūdzēšana neaptur tā darbību.</w:t>
      </w:r>
    </w:p>
    <w:p w:rsidR="005553EE" w:rsidRPr="005553EE" w:rsidRDefault="005553EE" w:rsidP="007D7C1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D7C12" w:rsidRPr="005553EE" w:rsidRDefault="007D7C12" w:rsidP="007D7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Paziņojumu sagatavoja:</w:t>
      </w:r>
    </w:p>
    <w:p w:rsidR="007D7C12" w:rsidRPr="005553EE" w:rsidRDefault="007D7C12" w:rsidP="007D7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  <w:iCs/>
        </w:rPr>
        <w:t>Stūre 67060862</w:t>
      </w:r>
    </w:p>
    <w:p w:rsidR="007D7C12" w:rsidRPr="005553EE" w:rsidRDefault="007D7C12" w:rsidP="007D7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53EE">
        <w:rPr>
          <w:rStyle w:val="Hyperlink"/>
          <w:rFonts w:ascii="Times New Roman" w:hAnsi="Times New Roman" w:cs="Times New Roman"/>
          <w:iCs/>
        </w:rPr>
        <w:t>Agnese.sture@rsu.lv</w:t>
      </w:r>
    </w:p>
    <w:p w:rsidR="007D7C12" w:rsidRPr="005553EE" w:rsidRDefault="007D7C12" w:rsidP="007D7C12">
      <w:pPr>
        <w:rPr>
          <w:rFonts w:ascii="Times New Roman" w:hAnsi="Times New Roman" w:cs="Times New Roman"/>
        </w:rPr>
      </w:pPr>
    </w:p>
    <w:p w:rsidR="0044233D" w:rsidRPr="005553EE" w:rsidRDefault="0044233D"/>
    <w:sectPr w:rsidR="0044233D" w:rsidRPr="005553EE" w:rsidSect="005553EE">
      <w:pgSz w:w="11906" w:h="16838"/>
      <w:pgMar w:top="851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C7B87902"/>
    <w:lvl w:ilvl="0" w:tplc="C086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24E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2"/>
    <w:rsid w:val="00344122"/>
    <w:rsid w:val="003D5BC0"/>
    <w:rsid w:val="0044233D"/>
    <w:rsid w:val="005553EE"/>
    <w:rsid w:val="007D7C12"/>
    <w:rsid w:val="00B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79115"/>
  <w15:chartTrackingRefBased/>
  <w15:docId w15:val="{09207AA6-F908-4D28-A710-039ED3BA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C12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7D7C12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7D7C12"/>
    <w:pPr>
      <w:ind w:left="720"/>
      <w:contextualSpacing/>
    </w:pPr>
  </w:style>
  <w:style w:type="table" w:styleId="TableGrid">
    <w:name w:val="Table Grid"/>
    <w:basedOn w:val="TableNormal"/>
    <w:uiPriority w:val="59"/>
    <w:rsid w:val="007D7C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D7C12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3</cp:revision>
  <cp:lastPrinted>2018-10-30T09:32:00Z</cp:lastPrinted>
  <dcterms:created xsi:type="dcterms:W3CDTF">2019-01-10T13:29:00Z</dcterms:created>
  <dcterms:modified xsi:type="dcterms:W3CDTF">2019-01-10T13:38:00Z</dcterms:modified>
</cp:coreProperties>
</file>