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6.0 -->
  <w:body>
    <w:p w:rsidR="000213D1" w14:paraId="5EF8AFED" w14:textId="723DBD36">
      <w:pPr>
        <w:ind w:left="5400" w:hanging="720"/>
        <w:jc w:val="right"/>
        <w:rPr>
          <w:bCs/>
          <w:i/>
          <w:iCs/>
        </w:rPr>
      </w:pPr>
      <w:bookmarkStart w:id="0" w:name="_gjdgxs"/>
      <w:bookmarkEnd w:id="0"/>
      <w:r w:rsidRPr="00C543BB">
        <w:rPr>
          <w:bCs/>
          <w:i/>
          <w:iCs/>
        </w:rPr>
        <w:t>/Translation from Latvian, 09.10.2025/</w:t>
      </w:r>
    </w:p>
    <w:p w:rsidR="00C543BB" w14:paraId="5C36B623" w14:textId="77777777">
      <w:pPr>
        <w:ind w:left="5400" w:hanging="720"/>
        <w:jc w:val="right"/>
        <w:rPr>
          <w:bCs/>
          <w:i/>
          <w:iCs/>
        </w:rPr>
      </w:pPr>
    </w:p>
    <w:p w:rsidR="00B0782E" w:rsidRPr="00FD2B62" w:rsidP="00B0782E" w14:paraId="5F27A5D2" w14:textId="77777777">
      <w:pPr>
        <w:jc w:val="center"/>
        <w:textAlignment w:val="baseline"/>
        <w:rPr>
          <w:rFonts w:ascii="Arial" w:hAnsi="Arial" w:cs="Arial"/>
          <w:sz w:val="30"/>
          <w:szCs w:val="30"/>
        </w:rPr>
      </w:pPr>
      <w:r>
        <w:rPr>
          <w:rFonts w:ascii="Arial" w:hAnsi="Arial"/>
          <w:sz w:val="30"/>
        </w:rPr>
        <w:t>INTERNAL REGULATORY ENACTMENT</w:t>
      </w:r>
    </w:p>
    <w:p w:rsidR="00B0782E" w:rsidRPr="00C543BB" w14:paraId="43D1B55E" w14:textId="77777777">
      <w:pPr>
        <w:ind w:left="5400" w:hanging="720"/>
        <w:jc w:val="right"/>
        <w:rPr>
          <w:bCs/>
          <w:i/>
          <w:iCs/>
        </w:rPr>
      </w:pPr>
    </w:p>
    <w:tbl>
      <w:tblPr>
        <w:tblW w:w="9106" w:type="dxa"/>
        <w:tblInd w:w="108" w:type="dxa"/>
        <w:tblLook w:val="04A0"/>
      </w:tblPr>
      <w:tblGrid>
        <w:gridCol w:w="2824"/>
        <w:gridCol w:w="2948"/>
        <w:gridCol w:w="3334"/>
      </w:tblGrid>
      <w:tr w14:paraId="55478FF6" w14:textId="77777777" w:rsidTr="005756A6">
        <w:tblPrEx>
          <w:tblW w:w="9106" w:type="dxa"/>
          <w:tblInd w:w="108" w:type="dxa"/>
          <w:tblLook w:val="04A0"/>
        </w:tblPrEx>
        <w:tc>
          <w:tcPr>
            <w:tcW w:w="2824" w:type="dxa"/>
            <w:tcBorders>
              <w:bottom w:val="single" w:sz="4" w:space="0" w:color="808080"/>
            </w:tcBorders>
          </w:tcPr>
          <w:p w:rsidR="005D142A" w:rsidRPr="005836B8" w:rsidP="005756A6" w14:paraId="57C2F7C9" w14:textId="77777777">
            <w:pPr>
              <w:pStyle w:val="NoSpacing"/>
              <w:spacing w:before="40" w:after="40"/>
              <w:rPr>
                <w:rFonts w:eastAsia="Times New Roman"/>
                <w:lang w:eastAsia="lv-LV"/>
              </w:rPr>
            </w:pPr>
            <w:r>
              <w:rPr>
                <w:rFonts w:eastAsia="Times New Roman"/>
                <w:noProof/>
                <w:lang w:eastAsia="lv-LV"/>
              </w:rPr>
              <w:t>02.12.2025</w:t>
            </w:r>
          </w:p>
        </w:tc>
        <w:tc>
          <w:tcPr>
            <w:tcW w:w="2948" w:type="dxa"/>
          </w:tcPr>
          <w:p w:rsidR="005D142A" w:rsidRPr="005836B8" w:rsidP="005756A6" w14:paraId="6DA8C77D" w14:textId="77777777">
            <w:pPr>
              <w:pStyle w:val="NoSpacing"/>
              <w:spacing w:before="40" w:after="40"/>
              <w:jc w:val="center"/>
            </w:pPr>
            <w:r w:rsidRPr="005836B8">
              <w:rPr>
                <w:noProof/>
                <w:lang w:eastAsia="lv-LV"/>
              </w:rPr>
              <mc:AlternateContent>
                <mc:Choice Requires="wps">
                  <w:drawing>
                    <wp:anchor distT="0" distB="0" distL="114300" distR="114300" simplePos="0" relativeHeight="251658240" behindDoc="0" locked="0" layoutInCell="1" allowOverlap="1">
                      <wp:simplePos x="0" y="0"/>
                      <wp:positionH relativeFrom="column">
                        <wp:posOffset>1581150</wp:posOffset>
                      </wp:positionH>
                      <wp:positionV relativeFrom="paragraph">
                        <wp:posOffset>-2094865</wp:posOffset>
                      </wp:positionV>
                      <wp:extent cx="2303018" cy="1956435"/>
                      <wp:effectExtent l="0" t="0" r="1270" b="190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3018" cy="19564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D142A" w:rsidRPr="00C16994" w:rsidP="005D142A" w14:textId="77777777">
                                  <w:pPr>
                                    <w:jc w:val="right"/>
                                    <w:rPr>
                                      <w:i/>
                                      <w:sz w:val="20"/>
                                      <w:szCs w:val="20"/>
                                    </w:rPr>
                                  </w:pPr>
                                </w:p>
                              </w:txbxContent>
                            </wps:txbx>
                            <wps:bodyPr rot="0" vert="horz" wrap="squar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173.7pt;height:139.45pt;margin-top:-164.95pt;margin-left:124.5pt;mso-height-percent:200;mso-height-relative:margin;mso-width-percent:400;mso-width-relative:margin;mso-wrap-distance-bottom:0;mso-wrap-distance-left:9pt;mso-wrap-distance-right:9pt;mso-wrap-distance-top:0;mso-wrap-style:square;position:absolute;v-text-anchor:top;visibility:visible;z-index:251659264" stroked="f">
                      <v:textbox style="mso-fit-shape-to-text:t">
                        <w:txbxContent>
                          <w:p w:rsidR="005D142A" w:rsidRPr="00C16994" w:rsidP="005D142A" w14:paraId="6912C1B9" w14:textId="77777777">
                            <w:pPr>
                              <w:jc w:val="right"/>
                              <w:rPr>
                                <w:i/>
                                <w:sz w:val="20"/>
                                <w:szCs w:val="20"/>
                              </w:rPr>
                            </w:pPr>
                          </w:p>
                        </w:txbxContent>
                      </v:textbox>
                    </v:shape>
                  </w:pict>
                </mc:Fallback>
              </mc:AlternateContent>
            </w:r>
            <w:r w:rsidRPr="005836B8">
              <w:t>Rīgā</w:t>
            </w:r>
          </w:p>
        </w:tc>
        <w:tc>
          <w:tcPr>
            <w:tcW w:w="3334" w:type="dxa"/>
            <w:tcBorders>
              <w:bottom w:val="single" w:sz="4" w:space="0" w:color="808080"/>
            </w:tcBorders>
          </w:tcPr>
          <w:p w:rsidR="005D142A" w:rsidRPr="005836B8" w:rsidP="005756A6" w14:paraId="7EF9EEB5" w14:textId="77777777">
            <w:pPr>
              <w:pStyle w:val="NoSpacing"/>
              <w:spacing w:before="40" w:after="40"/>
            </w:pPr>
            <w:r w:rsidRPr="005836B8">
              <w:t xml:space="preserve">Nr. </w:t>
            </w:r>
            <w:r>
              <w:rPr>
                <w:noProof/>
              </w:rPr>
              <w:t>1-PB-9/37</w:t>
            </w:r>
            <w:r>
              <w:rPr>
                <w:noProof/>
              </w:rPr>
              <w:t>/2025</w:t>
            </w:r>
          </w:p>
        </w:tc>
      </w:tr>
    </w:tbl>
    <w:p w:rsidR="000360DE" w:rsidRPr="001C7C3D" w:rsidP="005D142A" w14:paraId="50F25F26" w14:textId="77777777">
      <w:pPr>
        <w:rPr>
          <w:b/>
        </w:rPr>
      </w:pPr>
    </w:p>
    <w:p w:rsidR="000360DE" w:rsidRPr="001C7C3D" w14:paraId="7D391635" w14:textId="77777777">
      <w:pPr>
        <w:jc w:val="center"/>
        <w:rPr>
          <w:sz w:val="28"/>
          <w:szCs w:val="28"/>
        </w:rPr>
      </w:pPr>
      <w:r>
        <w:rPr>
          <w:b/>
          <w:sz w:val="28"/>
        </w:rPr>
        <w:t>REGULATION ON GRANTING SCHOLARSHIPS</w:t>
      </w:r>
    </w:p>
    <w:p w:rsidR="000360DE" w:rsidRPr="001C7C3D" w14:paraId="1215F48E" w14:textId="02238F31">
      <w:pPr>
        <w:jc w:val="center"/>
      </w:pPr>
      <w:r>
        <w:t>(Version 16)</w:t>
      </w:r>
    </w:p>
    <w:p w:rsidR="000360DE" w:rsidRPr="001C7C3D" w14:paraId="6F53A474" w14:textId="77777777">
      <w:pPr>
        <w:jc w:val="center"/>
      </w:pPr>
    </w:p>
    <w:p w:rsidR="00C35B87" w:rsidRPr="001C7C3D" w14:paraId="51A89B9D" w14:textId="77777777">
      <w:pPr>
        <w:ind w:firstLine="2410"/>
        <w:jc w:val="right"/>
        <w:rPr>
          <w:i/>
        </w:rPr>
      </w:pPr>
      <w:r>
        <w:rPr>
          <w:i/>
        </w:rPr>
        <w:t xml:space="preserve">Issued pursuant to </w:t>
      </w:r>
    </w:p>
    <w:p w:rsidR="00C35B87" w:rsidRPr="001C7C3D" w14:paraId="1C787EE6" w14:textId="1BD5E0AB">
      <w:pPr>
        <w:ind w:firstLine="2410"/>
        <w:jc w:val="right"/>
        <w:rPr>
          <w:i/>
        </w:rPr>
      </w:pPr>
      <w:r>
        <w:rPr>
          <w:i/>
        </w:rPr>
        <w:t>Paragraphs 2, 6 and 9 of Cabinet Regulation No. 818 of 17 December 2024 “Regulations on Scholarships”</w:t>
      </w:r>
    </w:p>
    <w:p w:rsidR="000360DE" w:rsidP="00AB7C95" w14:paraId="76D8F12B" w14:textId="07EB2F32">
      <w:pPr>
        <w:ind w:firstLine="2410"/>
        <w:jc w:val="right"/>
        <w:rPr>
          <w:i/>
        </w:rPr>
      </w:pPr>
    </w:p>
    <w:p w:rsidR="00DC1A4B" w:rsidRPr="001C7C3D" w14:paraId="5DE0F9DE" w14:textId="77777777">
      <w:pPr>
        <w:ind w:firstLine="2410"/>
        <w:jc w:val="right"/>
        <w:rPr>
          <w:i/>
        </w:rPr>
      </w:pPr>
    </w:p>
    <w:p w:rsidR="000360DE" w:rsidRPr="001C7C3D" w14:paraId="7BA908B6" w14:textId="77777777">
      <w:pPr>
        <w:ind w:firstLine="2410"/>
        <w:jc w:val="right"/>
        <w:rPr>
          <w:i/>
        </w:rPr>
      </w:pPr>
    </w:p>
    <w:p w:rsidR="000360DE" w:rsidRPr="001C7C3D" w:rsidP="008132C2" w14:paraId="1EC02555" w14:textId="77777777">
      <w:pPr>
        <w:numPr>
          <w:ilvl w:val="0"/>
          <w:numId w:val="8"/>
        </w:numPr>
        <w:spacing w:before="360" w:after="120"/>
        <w:ind w:left="0" w:firstLine="0"/>
        <w:jc w:val="center"/>
        <w:rPr>
          <w:b/>
        </w:rPr>
      </w:pPr>
      <w:r>
        <w:rPr>
          <w:b/>
        </w:rPr>
        <w:t>GENERAL PROVISIONS</w:t>
      </w:r>
    </w:p>
    <w:p w:rsidR="000360DE" w:rsidRPr="001C7C3D" w14:paraId="4C64E10E" w14:textId="0138172B">
      <w:pPr>
        <w:numPr>
          <w:ilvl w:val="1"/>
          <w:numId w:val="3"/>
        </w:numPr>
        <w:spacing w:before="120"/>
        <w:ind w:left="567" w:hanging="567"/>
        <w:jc w:val="both"/>
      </w:pPr>
      <w:r>
        <w:t xml:space="preserve">The Regulation on Granting Scholarships (hereinafter referred to as the Regulation) defines the types of scholarships to be paid from the state budget funds, the criteria and procedure for receiving scholarship, the minimum and maximum amount of scholarships, as well as the categories of students to whom scholarships are granted at </w:t>
      </w:r>
      <w:r>
        <w:t>Rīga</w:t>
      </w:r>
      <w:r>
        <w:t xml:space="preserve"> Stradiņš University (hereinafter referred to as the University or RSU). </w:t>
      </w:r>
    </w:p>
    <w:p w:rsidR="000360DE" w:rsidRPr="001C7C3D" w:rsidP="008132C2" w14:paraId="551AB23F" w14:textId="28000C3D">
      <w:pPr>
        <w:numPr>
          <w:ilvl w:val="1"/>
          <w:numId w:val="3"/>
        </w:numPr>
        <w:spacing w:before="120"/>
        <w:ind w:left="567" w:hanging="567"/>
        <w:jc w:val="both"/>
      </w:pPr>
      <w:r>
        <w:t xml:space="preserve">The Regulation has been developed in accordance with the provisions of the </w:t>
      </w:r>
      <w:r w:rsidR="00E666DC">
        <w:t>Cabinet Regulation</w:t>
      </w:r>
      <w:r>
        <w:t xml:space="preserve"> No. 818 of 17 December 2024 “Regulations on Scholarships” (hereinafter referred to as the Regulations on Scholarships) and with the aim of optimising and improving the procedure for awarding scholarships at the University.</w:t>
      </w:r>
    </w:p>
    <w:p w:rsidR="008B547A" w:rsidRPr="001C7C3D" w14:paraId="4CA4BFB0" w14:textId="4CBC6ADA">
      <w:pPr>
        <w:numPr>
          <w:ilvl w:val="1"/>
          <w:numId w:val="3"/>
        </w:numPr>
        <w:spacing w:before="120"/>
        <w:ind w:left="567" w:hanging="567"/>
        <w:jc w:val="both"/>
      </w:pPr>
      <w:r>
        <w:t xml:space="preserve">Scholarships paid from </w:t>
      </w:r>
      <w:r w:rsidR="00E666DC">
        <w:t xml:space="preserve">the </w:t>
      </w:r>
      <w:r>
        <w:t>state budget funds shall be awarded to foreigners, including Ukrainian civilians, in accordance with the laws and regulations on scholarships to foreigners,</w:t>
      </w:r>
      <w:r>
        <w:rPr>
          <w:rStyle w:val="FootnoteReference"/>
        </w:rPr>
        <w:footnoteReference w:id="2"/>
      </w:r>
      <w:r>
        <w:t xml:space="preserve"> the agreement between the State Education Development Agency and the University on granting funds for scholarships to foreigners and the University decree documents.</w:t>
      </w:r>
    </w:p>
    <w:p w:rsidR="000360DE" w:rsidRPr="001C7C3D" w:rsidP="008132C2" w14:paraId="7C3504C2" w14:textId="77777777">
      <w:pPr>
        <w:numPr>
          <w:ilvl w:val="0"/>
          <w:numId w:val="9"/>
        </w:numPr>
        <w:spacing w:before="360" w:after="120"/>
        <w:ind w:left="357" w:hanging="357"/>
        <w:jc w:val="center"/>
      </w:pPr>
      <w:r>
        <w:rPr>
          <w:b/>
        </w:rPr>
        <w:t>CANDIDATES FOR SCHOLARSHIPS</w:t>
      </w:r>
    </w:p>
    <w:p w:rsidR="000360DE" w:rsidRPr="001C7C3D" w14:paraId="19047992" w14:textId="41F5C876">
      <w:pPr>
        <w:numPr>
          <w:ilvl w:val="1"/>
          <w:numId w:val="9"/>
        </w:numPr>
        <w:spacing w:before="120"/>
        <w:ind w:left="567" w:hanging="567"/>
        <w:jc w:val="both"/>
      </w:pPr>
      <w:r>
        <w:t>The relevant scholarship may be received, in accordance with the procedure laid down in the Regulation, by students who have been admitted to the University in a competitive procedure according to the number of state-funded places (except for doctoral student</w:t>
      </w:r>
      <w:r w:rsidR="00936F77">
        <w:t>s</w:t>
      </w:r>
      <w:r>
        <w:t xml:space="preserve"> who ha</w:t>
      </w:r>
      <w:r w:rsidR="00936F77">
        <w:t>ve</w:t>
      </w:r>
      <w:r>
        <w:t xml:space="preserve"> concluded employment contract</w:t>
      </w:r>
      <w:r w:rsidR="00936F77">
        <w:t>s</w:t>
      </w:r>
      <w:r>
        <w:t xml:space="preserve"> in accordance with Section 47.</w:t>
      </w:r>
      <w:r>
        <w:rPr>
          <w:vertAlign w:val="superscript"/>
        </w:rPr>
        <w:t>1</w:t>
      </w:r>
      <w:r>
        <w:t> of the Law on Higher Education Institutions) or in a study place funded by natural or legal persons, as well as if they meet the criteria laid down in the Regulations on Scholarships.</w:t>
      </w:r>
    </w:p>
    <w:p w:rsidR="000360DE" w:rsidRPr="001C7C3D" w14:paraId="5BB88983" w14:textId="77777777">
      <w:pPr>
        <w:numPr>
          <w:ilvl w:val="1"/>
          <w:numId w:val="9"/>
        </w:numPr>
        <w:spacing w:before="120"/>
        <w:ind w:left="567" w:hanging="567"/>
        <w:jc w:val="both"/>
      </w:pPr>
      <w:r>
        <w:t>Students who have been granted a scholarship from a project funded by the European Social Fund are not eligible for the scholarship.</w:t>
      </w:r>
    </w:p>
    <w:p w:rsidR="000360DE" w:rsidRPr="001C7C3D" w:rsidP="008132C2" w14:paraId="51805EA0" w14:textId="0BC1AEEA">
      <w:pPr>
        <w:numPr>
          <w:ilvl w:val="0"/>
          <w:numId w:val="9"/>
        </w:numPr>
        <w:spacing w:before="360" w:after="120"/>
        <w:ind w:left="0" w:firstLine="0"/>
        <w:jc w:val="center"/>
        <w:rPr>
          <w:b/>
        </w:rPr>
      </w:pPr>
      <w:r>
        <w:rPr>
          <w:b/>
        </w:rPr>
        <w:t>SCHOLARSHIP FUNDS</w:t>
      </w:r>
    </w:p>
    <w:p w:rsidR="000360DE" w:rsidRPr="001C7C3D" w14:paraId="44BAF984" w14:textId="14AAC9ED">
      <w:pPr>
        <w:numPr>
          <w:ilvl w:val="1"/>
          <w:numId w:val="9"/>
        </w:numPr>
        <w:spacing w:before="120"/>
        <w:ind w:left="567" w:hanging="567"/>
        <w:jc w:val="both"/>
      </w:pPr>
      <w:r>
        <w:t xml:space="preserve">Scholarships are awarded from the relevant scholarship fund, which is established from </w:t>
      </w:r>
      <w:r w:rsidR="004863D8">
        <w:t xml:space="preserve">the </w:t>
      </w:r>
      <w:r>
        <w:t>state budget funds. The amount of the scholarships is set out in the Regulations on Scholarships.</w:t>
      </w:r>
    </w:p>
    <w:p w:rsidR="000360DE" w:rsidRPr="001C7C3D" w14:paraId="54030B2D" w14:textId="3A92EFE1">
      <w:pPr>
        <w:numPr>
          <w:ilvl w:val="1"/>
          <w:numId w:val="9"/>
        </w:numPr>
        <w:spacing w:before="120"/>
        <w:ind w:left="567" w:hanging="567"/>
        <w:jc w:val="both"/>
      </w:pPr>
      <w:r>
        <w:t>The following scholarships can be granted to a student from the University scholarship fund:</w:t>
      </w:r>
    </w:p>
    <w:p w:rsidR="000360DE" w:rsidRPr="001C7C3D" w14:paraId="13D0AF77" w14:textId="7440F961">
      <w:pPr>
        <w:numPr>
          <w:ilvl w:val="2"/>
          <w:numId w:val="9"/>
        </w:numPr>
        <w:ind w:left="1276" w:hanging="709"/>
        <w:jc w:val="both"/>
      </w:pPr>
      <w:r>
        <w:t xml:space="preserve">a scholarship </w:t>
      </w:r>
      <w:r w:rsidR="001E4DF5">
        <w:t xml:space="preserve">for studying in </w:t>
      </w:r>
      <w:r>
        <w:t>a study programme (hereinafter referred to as the minimum scholarship):</w:t>
      </w:r>
    </w:p>
    <w:p w:rsidR="000360DE" w:rsidRPr="001C7C3D" w14:paraId="47E83435" w14:textId="38AE7FB4">
      <w:pPr>
        <w:numPr>
          <w:ilvl w:val="3"/>
          <w:numId w:val="9"/>
        </w:numPr>
        <w:pBdr>
          <w:top w:val="nil"/>
          <w:left w:val="nil"/>
          <w:bottom w:val="nil"/>
          <w:right w:val="nil"/>
          <w:between w:val="nil"/>
        </w:pBdr>
        <w:tabs>
          <w:tab w:val="left" w:pos="720"/>
        </w:tabs>
        <w:ind w:left="2127" w:hanging="851"/>
        <w:jc w:val="both"/>
      </w:pPr>
      <w:r>
        <w:rPr>
          <w:color w:val="000000"/>
        </w:rPr>
        <w:t xml:space="preserve">for a student </w:t>
      </w:r>
      <w:r w:rsidR="001E4DF5">
        <w:rPr>
          <w:color w:val="000000"/>
        </w:rPr>
        <w:t>enrolled in</w:t>
      </w:r>
      <w:r>
        <w:rPr>
          <w:color w:val="000000"/>
        </w:rPr>
        <w:t xml:space="preserve"> a short-cycle professional higher education programme, a </w:t>
      </w:r>
      <w:r w:rsidR="001E4DF5">
        <w:rPr>
          <w:color w:val="000000"/>
        </w:rPr>
        <w:t>b</w:t>
      </w:r>
      <w:r>
        <w:rPr>
          <w:color w:val="000000"/>
        </w:rPr>
        <w:t>achelor’s study programme, a professional higher education programme</w:t>
      </w:r>
      <w:r w:rsidR="001E4DF5">
        <w:rPr>
          <w:color w:val="000000"/>
        </w:rPr>
        <w:t>, or</w:t>
      </w:r>
      <w:r>
        <w:rPr>
          <w:color w:val="000000"/>
        </w:rPr>
        <w:t xml:space="preserve"> a </w:t>
      </w:r>
      <w:r w:rsidR="001E4DF5">
        <w:rPr>
          <w:color w:val="000000"/>
        </w:rPr>
        <w:t>m</w:t>
      </w:r>
      <w:r>
        <w:rPr>
          <w:color w:val="000000"/>
        </w:rPr>
        <w:t xml:space="preserve">aster’s study programme –10 months per year (the scholarship is not </w:t>
      </w:r>
      <w:r w:rsidR="00A94E04">
        <w:rPr>
          <w:color w:val="000000"/>
        </w:rPr>
        <w:t>awarded</w:t>
      </w:r>
      <w:r>
        <w:rPr>
          <w:color w:val="000000"/>
        </w:rPr>
        <w:t xml:space="preserve"> in July and August); </w:t>
      </w:r>
    </w:p>
    <w:p w:rsidR="000360DE" w:rsidRPr="001C7C3D" w14:paraId="3227B623" w14:textId="0D55734A">
      <w:pPr>
        <w:numPr>
          <w:ilvl w:val="3"/>
          <w:numId w:val="9"/>
        </w:numPr>
        <w:ind w:left="2127" w:hanging="851"/>
        <w:jc w:val="both"/>
      </w:pPr>
      <w:r>
        <w:t xml:space="preserve">for a student </w:t>
      </w:r>
      <w:r w:rsidR="001E4DF5">
        <w:t>enrolled in</w:t>
      </w:r>
      <w:r>
        <w:t xml:space="preserve"> a doctoral study programme – 11 months per year (the scholarship is not </w:t>
      </w:r>
      <w:r w:rsidR="00A94E04">
        <w:t>awarded</w:t>
      </w:r>
      <w:r>
        <w:t xml:space="preserve"> in August);</w:t>
      </w:r>
    </w:p>
    <w:p w:rsidR="000360DE" w:rsidRPr="001C7C3D" w14:paraId="3883313C" w14:textId="072F46DF">
      <w:pPr>
        <w:numPr>
          <w:ilvl w:val="2"/>
          <w:numId w:val="9"/>
        </w:numPr>
        <w:pBdr>
          <w:top w:val="nil"/>
          <w:left w:val="nil"/>
          <w:bottom w:val="nil"/>
          <w:right w:val="nil"/>
          <w:between w:val="nil"/>
        </w:pBdr>
        <w:tabs>
          <w:tab w:val="left" w:pos="720"/>
        </w:tabs>
        <w:ind w:left="1276" w:hanging="709"/>
        <w:jc w:val="both"/>
      </w:pPr>
      <w:r>
        <w:rPr>
          <w:color w:val="000000"/>
        </w:rPr>
        <w:t xml:space="preserve">one-off scholarship once </w:t>
      </w:r>
      <w:r w:rsidR="00104A2B">
        <w:rPr>
          <w:color w:val="000000"/>
        </w:rPr>
        <w:t>per</w:t>
      </w:r>
      <w:r>
        <w:rPr>
          <w:color w:val="000000"/>
        </w:rPr>
        <w:t xml:space="preserve"> semester;</w:t>
      </w:r>
    </w:p>
    <w:p w:rsidR="000360DE" w:rsidRPr="001C7C3D" w14:paraId="1C04A071" w14:textId="70326D66">
      <w:pPr>
        <w:numPr>
          <w:ilvl w:val="2"/>
          <w:numId w:val="9"/>
        </w:numPr>
        <w:pBdr>
          <w:top w:val="nil"/>
          <w:left w:val="nil"/>
          <w:bottom w:val="nil"/>
          <w:right w:val="nil"/>
          <w:between w:val="nil"/>
        </w:pBdr>
        <w:tabs>
          <w:tab w:val="left" w:pos="720"/>
        </w:tabs>
        <w:ind w:left="1276" w:hanging="709"/>
        <w:jc w:val="both"/>
      </w:pPr>
      <w:r>
        <w:rPr>
          <w:color w:val="000000"/>
        </w:rPr>
        <w:t xml:space="preserve">increased scholarship </w:t>
      </w:r>
      <w:r w:rsidR="00104A2B">
        <w:rPr>
          <w:color w:val="000000"/>
        </w:rPr>
        <w:t xml:space="preserve">for a </w:t>
      </w:r>
      <w:r>
        <w:rPr>
          <w:color w:val="000000"/>
        </w:rPr>
        <w:t>semester.</w:t>
      </w:r>
    </w:p>
    <w:p w:rsidR="002920C5" w:rsidRPr="001C7C3D" w:rsidP="002920C5" w14:paraId="6870EDA3" w14:textId="32096A0C">
      <w:pPr>
        <w:numPr>
          <w:ilvl w:val="1"/>
          <w:numId w:val="9"/>
        </w:numPr>
        <w:spacing w:before="120"/>
        <w:ind w:left="567" w:hanging="567"/>
        <w:jc w:val="both"/>
      </w:pPr>
      <w:r>
        <w:t xml:space="preserve">The University shall grant the scholarships specified in Sub-Paragraphs 3.2.1 and 3.2.3 of the Regulation within the study programme according to the allocated funding, </w:t>
      </w:r>
      <w:r>
        <w:t>taking into account</w:t>
      </w:r>
      <w:r>
        <w:t xml:space="preserve"> the number of state-funded study places in the respective study programme. When scholarships are granted within a study programme, the scholarships shall be allocated by years of studies of the study programme in proportion to the number of students in each year of studies who are studying at state-funded study places. Percentage breakdown of minimum and increased scholarships from the available funding (excluding one-off scholarships): seventy percent for minimum and thirty percent for increased scholarships. In the event of no applications or insufficient number of applications, the funds shall be used for minimum scholarships</w:t>
      </w:r>
    </w:p>
    <w:p w:rsidR="000360DE" w:rsidRPr="001C7C3D" w:rsidP="00B36CD0" w14:paraId="788BDA20" w14:textId="6EF5FB18">
      <w:pPr>
        <w:numPr>
          <w:ilvl w:val="1"/>
          <w:numId w:val="9"/>
        </w:numPr>
        <w:pBdr>
          <w:top w:val="nil"/>
          <w:left w:val="nil"/>
          <w:bottom w:val="nil"/>
          <w:right w:val="nil"/>
          <w:between w:val="nil"/>
        </w:pBdr>
        <w:tabs>
          <w:tab w:val="left" w:pos="567"/>
        </w:tabs>
        <w:ind w:left="567" w:hanging="567"/>
        <w:jc w:val="both"/>
      </w:pPr>
      <w:r>
        <w:t>A student may be granted a scholarship for social support from the University’s social scholarships fund (hereinafter referred to as the social scholarship “Honour to study”) – for no more than 10 months during a year of studies.</w:t>
      </w:r>
    </w:p>
    <w:p w:rsidR="00506FC8" w:rsidRPr="001C7C3D" w:rsidP="00B36CD0" w14:paraId="5CFAE390" w14:textId="61D46189">
      <w:pPr>
        <w:numPr>
          <w:ilvl w:val="1"/>
          <w:numId w:val="9"/>
        </w:numPr>
        <w:spacing w:before="120"/>
        <w:ind w:left="567" w:hanging="567"/>
        <w:jc w:val="both"/>
        <w:rPr>
          <w:color w:val="FF0000"/>
        </w:rPr>
      </w:pPr>
      <w:r>
        <w:t>The scholarships specified in Paragraph 3.4 of the Regulation shall be granted from the University’s social scholarships fund, which shall be established from the state budget funds – grants from general revenue, based on the agreement between the Ministry of Education and Science and the University on the allocation of funds for the payment of the social scholarship “Honour to study”.</w:t>
      </w:r>
    </w:p>
    <w:p w:rsidR="000360DE" w:rsidRPr="001C7C3D" w14:paraId="19100FFB" w14:textId="47C83738">
      <w:pPr>
        <w:numPr>
          <w:ilvl w:val="1"/>
          <w:numId w:val="9"/>
        </w:numPr>
        <w:spacing w:before="120"/>
        <w:ind w:left="567" w:hanging="567"/>
        <w:jc w:val="both"/>
      </w:pPr>
      <w:r>
        <w:t>In the study programmes where, in state-funded study places, the contributions to the University’s scholarships fund are insufficient to cover at least one minimum scholarship within the study programme or where there is a surplus of funds which is insufficient to cover one more minimum scholarship, the following may be granted by a decision of the Scholarship awarding committee:</w:t>
      </w:r>
    </w:p>
    <w:p w:rsidR="000360DE" w:rsidRPr="001C7C3D" w14:paraId="1841DB0A" w14:textId="2BC2F74E">
      <w:pPr>
        <w:numPr>
          <w:ilvl w:val="2"/>
          <w:numId w:val="9"/>
        </w:numPr>
        <w:ind w:left="1276" w:hanging="709"/>
        <w:jc w:val="both"/>
      </w:pPr>
      <w:r>
        <w:t>the minimum scholarship for a shorter period than that referred to in Paragraph 4.2 of the Regulation;</w:t>
      </w:r>
    </w:p>
    <w:p w:rsidR="00F97C06" w:rsidRPr="001C7C3D" w14:paraId="7F6C9E57" w14:textId="2C13FBC5">
      <w:pPr>
        <w:numPr>
          <w:ilvl w:val="2"/>
          <w:numId w:val="9"/>
        </w:numPr>
        <w:ind w:left="1276" w:hanging="709"/>
        <w:jc w:val="both"/>
      </w:pPr>
      <w:r>
        <w:t>one or more one-off scholarships.</w:t>
      </w:r>
    </w:p>
    <w:p w:rsidR="00B36CD0" w:rsidRPr="001C7C3D" w:rsidP="00B36CD0" w14:paraId="613867CE" w14:textId="63102F2B">
      <w:pPr>
        <w:pStyle w:val="ListParagraph"/>
        <w:numPr>
          <w:ilvl w:val="1"/>
          <w:numId w:val="9"/>
        </w:numPr>
        <w:ind w:left="567" w:hanging="567"/>
      </w:pPr>
      <w:r>
        <w:t>Scholarships shall be paid:</w:t>
      </w:r>
    </w:p>
    <w:p w:rsidR="00B36CD0" w:rsidRPr="001C7C3D" w:rsidP="00B36CD0" w14:paraId="301B9EF4" w14:textId="667ADB97">
      <w:pPr>
        <w:numPr>
          <w:ilvl w:val="2"/>
          <w:numId w:val="9"/>
        </w:numPr>
        <w:ind w:left="1276" w:hanging="709"/>
        <w:jc w:val="both"/>
      </w:pPr>
      <w:r>
        <w:t xml:space="preserve">15 working days after the application deadline – </w:t>
      </w:r>
      <w:r w:rsidR="00A94E04">
        <w:t>in</w:t>
      </w:r>
      <w:r>
        <w:t xml:space="preserve"> the case of a one-off scholarship;</w:t>
      </w:r>
    </w:p>
    <w:p w:rsidR="00E62DA6" w:rsidRPr="001C7C3D" w:rsidP="00B36CD0" w14:paraId="1330AA37" w14:textId="440F2820">
      <w:pPr>
        <w:numPr>
          <w:ilvl w:val="2"/>
          <w:numId w:val="9"/>
        </w:numPr>
        <w:ind w:left="1276" w:hanging="709"/>
        <w:jc w:val="both"/>
      </w:pPr>
      <w:r>
        <w:t xml:space="preserve">by date 20 of each month in the current month – in the case of the minimum scholarship, increased scholarship and once a month, except in the months of awarding (February and September) when the scholarship is paid at the same time as the next month scholarship; </w:t>
      </w:r>
    </w:p>
    <w:p w:rsidR="00B36CD0" w:rsidRPr="001C7C3D" w:rsidP="00B36CD0" w14:paraId="69FC7F2B" w14:textId="66FB483E">
      <w:pPr>
        <w:numPr>
          <w:ilvl w:val="2"/>
          <w:numId w:val="9"/>
        </w:numPr>
        <w:ind w:left="1276" w:hanging="709"/>
        <w:jc w:val="both"/>
      </w:pPr>
      <w:r>
        <w:t>by the last day of the month – in the case of the social scholarship “Honour to study”, except in the months of awarding (February and September) when the scholarship is paid at the same time as the next month scholarship.</w:t>
      </w:r>
    </w:p>
    <w:p w:rsidR="000360DE" w:rsidRPr="001C7C3D" w:rsidP="008132C2" w14:paraId="406DBF45" w14:textId="77777777">
      <w:pPr>
        <w:numPr>
          <w:ilvl w:val="0"/>
          <w:numId w:val="9"/>
        </w:numPr>
        <w:spacing w:before="360" w:after="120"/>
        <w:ind w:left="357" w:hanging="357"/>
        <w:jc w:val="center"/>
        <w:rPr>
          <w:b/>
        </w:rPr>
      </w:pPr>
      <w:r>
        <w:rPr>
          <w:b/>
        </w:rPr>
        <w:t>MINIMUM SCHOLARSHIP AWARDING PROCEDURE</w:t>
      </w:r>
    </w:p>
    <w:p w:rsidR="000360DE" w:rsidRPr="001C7C3D" w14:paraId="4D4FA3F1" w14:textId="3A1ABCEA">
      <w:pPr>
        <w:numPr>
          <w:ilvl w:val="1"/>
          <w:numId w:val="9"/>
        </w:numPr>
        <w:spacing w:before="120"/>
        <w:ind w:left="567" w:hanging="567"/>
        <w:jc w:val="both"/>
      </w:pPr>
      <w:r>
        <w:t>The minimum scholarship shall be awarded and paid by the University in accordance with the decision of the Rector or his/her authorised official, based on the proposal of the Scholarship awarding committee.</w:t>
      </w:r>
    </w:p>
    <w:p w:rsidR="000360DE" w:rsidRPr="001C7C3D" w14:paraId="03512148" w14:textId="77777777">
      <w:pPr>
        <w:numPr>
          <w:ilvl w:val="1"/>
          <w:numId w:val="9"/>
        </w:numPr>
        <w:spacing w:before="120"/>
        <w:ind w:left="567" w:hanging="567"/>
        <w:jc w:val="both"/>
      </w:pPr>
      <w:r>
        <w:t>The minimum scholarship shall be awarded for one semester.</w:t>
      </w:r>
    </w:p>
    <w:p w:rsidR="000360DE" w:rsidRPr="001C7C3D" w14:paraId="5A767AA1" w14:textId="2ECE3C05">
      <w:pPr>
        <w:numPr>
          <w:ilvl w:val="1"/>
          <w:numId w:val="9"/>
        </w:numPr>
        <w:spacing w:before="120"/>
        <w:ind w:left="567" w:hanging="567"/>
        <w:jc w:val="both"/>
      </w:pPr>
      <w:r>
        <w:t>To apply for the minimum scholarship, the applicant shall submit the following documents to the University:</w:t>
      </w:r>
    </w:p>
    <w:p w:rsidR="000360DE" w:rsidRPr="001C7C3D" w14:paraId="0E4B6A87" w14:textId="3BBA8D99">
      <w:pPr>
        <w:numPr>
          <w:ilvl w:val="2"/>
          <w:numId w:val="9"/>
        </w:numPr>
        <w:ind w:left="1276" w:hanging="709"/>
        <w:jc w:val="both"/>
      </w:pPr>
      <w:r>
        <w:t>A duly completed form of the application for receiving the scholarship (Annex 1);</w:t>
      </w:r>
    </w:p>
    <w:p w:rsidR="000360DE" w:rsidRPr="001C7C3D" w14:paraId="7E428712" w14:textId="77777777">
      <w:pPr>
        <w:numPr>
          <w:ilvl w:val="2"/>
          <w:numId w:val="9"/>
        </w:numPr>
        <w:ind w:left="1276" w:hanging="709"/>
        <w:jc w:val="both"/>
      </w:pPr>
      <w:r>
        <w:t>copies of documents certifying the information provided in the application;</w:t>
      </w:r>
    </w:p>
    <w:p w:rsidR="000360DE" w:rsidRPr="001C7C3D" w:rsidP="0016453B" w14:paraId="5944A90F" w14:textId="0071FB36">
      <w:pPr>
        <w:numPr>
          <w:ilvl w:val="2"/>
          <w:numId w:val="9"/>
        </w:numPr>
        <w:pBdr>
          <w:top w:val="nil"/>
          <w:left w:val="nil"/>
          <w:bottom w:val="nil"/>
          <w:right w:val="nil"/>
          <w:between w:val="nil"/>
        </w:pBdr>
        <w:ind w:left="1276" w:hanging="709"/>
        <w:jc w:val="both"/>
      </w:pPr>
      <w:r>
        <w:rPr>
          <w:color w:val="000000"/>
        </w:rPr>
        <w:t xml:space="preserve">copies of documents certifying the applicant’s research activity (if any) performance during the previous semester. </w:t>
      </w:r>
      <w:r>
        <w:t xml:space="preserve">The documents issued in July and August are also </w:t>
      </w:r>
      <w:r>
        <w:t>taken into account</w:t>
      </w:r>
      <w:r w:rsidR="00060706">
        <w:t xml:space="preserve"> </w:t>
      </w:r>
      <w:r>
        <w:rPr>
          <w:color w:val="000000"/>
        </w:rPr>
        <w:t xml:space="preserve">when assessing </w:t>
      </w:r>
      <w:r>
        <w:t xml:space="preserve">the research activity of </w:t>
      </w:r>
      <w:r>
        <w:rPr>
          <w:color w:val="000000"/>
        </w:rPr>
        <w:t>the spring semester</w:t>
      </w:r>
      <w:r w:rsidR="00917CE2">
        <w:t>.</w:t>
      </w:r>
    </w:p>
    <w:p w:rsidR="000360DE" w:rsidRPr="001C7C3D" w14:paraId="745B523C" w14:textId="14DD405D">
      <w:pPr>
        <w:numPr>
          <w:ilvl w:val="1"/>
          <w:numId w:val="9"/>
        </w:numPr>
        <w:pBdr>
          <w:top w:val="nil"/>
          <w:left w:val="nil"/>
          <w:bottom w:val="nil"/>
          <w:right w:val="nil"/>
          <w:between w:val="nil"/>
        </w:pBdr>
        <w:spacing w:before="120"/>
        <w:ind w:left="567" w:hanging="567"/>
        <w:jc w:val="both"/>
        <w:rPr>
          <w:color w:val="000000"/>
        </w:rPr>
      </w:pPr>
      <w:r>
        <w:rPr>
          <w:color w:val="000000"/>
        </w:rPr>
        <w:t xml:space="preserve">The documents specified in Paragraph 4.3 of the </w:t>
      </w:r>
      <w:r>
        <w:t xml:space="preserve">Regulation </w:t>
      </w:r>
      <w:r>
        <w:rPr>
          <w:color w:val="000000"/>
        </w:rPr>
        <w:t xml:space="preserve">may be submitted by the applicant: </w:t>
      </w:r>
    </w:p>
    <w:p w:rsidR="000360DE" w:rsidRPr="001C7C3D" w14:paraId="6E6EC72C" w14:textId="6EC2B64E">
      <w:pPr>
        <w:numPr>
          <w:ilvl w:val="2"/>
          <w:numId w:val="9"/>
        </w:numPr>
        <w:pBdr>
          <w:top w:val="nil"/>
          <w:left w:val="nil"/>
          <w:bottom w:val="nil"/>
          <w:right w:val="nil"/>
          <w:between w:val="nil"/>
        </w:pBdr>
        <w:ind w:left="1276" w:hanging="709"/>
        <w:jc w:val="both"/>
        <w:rPr>
          <w:color w:val="000000"/>
        </w:rPr>
      </w:pPr>
      <w:r>
        <w:rPr>
          <w:color w:val="000000"/>
        </w:rPr>
        <w:t>e</w:t>
      </w:r>
      <w:r w:rsidR="004E62CF">
        <w:rPr>
          <w:color w:val="000000"/>
        </w:rPr>
        <w:t>lectronically in the e-scholarship system;</w:t>
      </w:r>
    </w:p>
    <w:p w:rsidR="000360DE" w:rsidRPr="001C7C3D" w14:paraId="2ADBDB19" w14:textId="38E14B95">
      <w:pPr>
        <w:numPr>
          <w:ilvl w:val="2"/>
          <w:numId w:val="9"/>
        </w:numPr>
        <w:pBdr>
          <w:top w:val="nil"/>
          <w:left w:val="nil"/>
          <w:bottom w:val="nil"/>
          <w:right w:val="nil"/>
          <w:between w:val="nil"/>
        </w:pBdr>
        <w:ind w:left="1276" w:hanging="709"/>
        <w:jc w:val="both"/>
        <w:rPr>
          <w:color w:val="000000"/>
        </w:rPr>
      </w:pPr>
      <w:r>
        <w:rPr>
          <w:color w:val="000000"/>
        </w:rPr>
        <w:t>in person at the Student Services if the online application system is not working.</w:t>
      </w:r>
    </w:p>
    <w:p w:rsidR="000360DE" w:rsidRPr="001C7C3D" w14:paraId="4F710827" w14:textId="7F140DBF">
      <w:pPr>
        <w:numPr>
          <w:ilvl w:val="1"/>
          <w:numId w:val="9"/>
        </w:numPr>
        <w:pBdr>
          <w:top w:val="nil"/>
          <w:left w:val="nil"/>
          <w:bottom w:val="nil"/>
          <w:right w:val="nil"/>
          <w:between w:val="nil"/>
        </w:pBdr>
        <w:spacing w:before="120"/>
        <w:ind w:left="567" w:hanging="567"/>
        <w:jc w:val="both"/>
        <w:rPr>
          <w:color w:val="000000"/>
        </w:rPr>
      </w:pPr>
      <w:r>
        <w:rPr>
          <w:color w:val="000000"/>
        </w:rPr>
        <w:t xml:space="preserve">The minimum scholarship shall be awarded on the basis of the applicant’s academic results and research activity performance (for students of doctoral study programmes see Paragraph 7). </w:t>
      </w:r>
    </w:p>
    <w:p w:rsidR="000360DE" w:rsidRPr="001C7C3D" w14:paraId="3E52913E" w14:textId="2DD56A58">
      <w:pPr>
        <w:numPr>
          <w:ilvl w:val="1"/>
          <w:numId w:val="9"/>
        </w:numPr>
        <w:pBdr>
          <w:top w:val="nil"/>
          <w:left w:val="nil"/>
          <w:bottom w:val="nil"/>
          <w:right w:val="nil"/>
          <w:between w:val="nil"/>
        </w:pBdr>
        <w:spacing w:before="120"/>
        <w:ind w:left="567" w:hanging="567"/>
        <w:jc w:val="both"/>
        <w:rPr>
          <w:color w:val="000000"/>
        </w:rPr>
      </w:pPr>
      <w:r>
        <w:rPr>
          <w:color w:val="000000"/>
        </w:rPr>
        <w:t>The research activity of applicants for the minimum scholarship shall be evaluated in accordance with the criteria for the evaluation of students’ research activity set out in Annex 2 to the Regulation. The scores obtained from the evaluation of the research activity performance of the minimum scholarship applicant shall be added to the applicant’s weighted average assessment. Where necessary, the Research Department shall provide an opinion on aspects of research activity.</w:t>
      </w:r>
    </w:p>
    <w:p w:rsidR="000360DE" w:rsidRPr="001C7C3D" w14:paraId="4BB28D3C" w14:textId="77777777">
      <w:pPr>
        <w:numPr>
          <w:ilvl w:val="1"/>
          <w:numId w:val="9"/>
        </w:numPr>
        <w:pBdr>
          <w:top w:val="nil"/>
          <w:left w:val="nil"/>
          <w:bottom w:val="nil"/>
          <w:right w:val="nil"/>
          <w:between w:val="nil"/>
        </w:pBdr>
        <w:spacing w:before="120"/>
        <w:ind w:left="567" w:hanging="567"/>
        <w:jc w:val="both"/>
        <w:rPr>
          <w:color w:val="000000"/>
        </w:rPr>
      </w:pPr>
      <w:r>
        <w:rPr>
          <w:color w:val="000000"/>
        </w:rPr>
        <w:t>If two or more applicants have equivalent academic results and research activity performance, the minimum scholarship shall first be awarded (observing the defined sequence as a priority):</w:t>
      </w:r>
    </w:p>
    <w:p w:rsidR="000360DE" w:rsidRPr="001C7C3D" w14:paraId="1BE125EB" w14:textId="151113A7">
      <w:pPr>
        <w:numPr>
          <w:ilvl w:val="2"/>
          <w:numId w:val="9"/>
        </w:numPr>
        <w:pBdr>
          <w:top w:val="nil"/>
          <w:left w:val="nil"/>
          <w:bottom w:val="nil"/>
          <w:right w:val="nil"/>
          <w:between w:val="nil"/>
        </w:pBdr>
        <w:ind w:left="1276" w:hanging="709"/>
        <w:jc w:val="both"/>
        <w:rPr>
          <w:color w:val="000000"/>
        </w:rPr>
      </w:pPr>
      <w:r>
        <w:t xml:space="preserve">a </w:t>
      </w:r>
      <w:r w:rsidR="00A94E04">
        <w:t>person with a disability</w:t>
      </w:r>
      <w:r>
        <w:t>;</w:t>
      </w:r>
    </w:p>
    <w:p w:rsidR="000360DE" w:rsidRPr="001C7C3D" w14:paraId="277875A0" w14:textId="67A8EDE2">
      <w:pPr>
        <w:numPr>
          <w:ilvl w:val="2"/>
          <w:numId w:val="9"/>
        </w:numPr>
        <w:pBdr>
          <w:top w:val="nil"/>
          <w:left w:val="nil"/>
          <w:bottom w:val="nil"/>
          <w:right w:val="nil"/>
          <w:between w:val="nil"/>
        </w:pBdr>
        <w:ind w:left="1276" w:hanging="709"/>
        <w:jc w:val="both"/>
        <w:rPr>
          <w:color w:val="000000"/>
        </w:rPr>
      </w:pPr>
      <w:r>
        <w:rPr>
          <w:color w:val="000000"/>
        </w:rPr>
        <w:t xml:space="preserve">an orphan or </w:t>
      </w:r>
      <w:r w:rsidR="00A94E04">
        <w:rPr>
          <w:color w:val="000000"/>
        </w:rPr>
        <w:t xml:space="preserve">a </w:t>
      </w:r>
      <w:r>
        <w:rPr>
          <w:color w:val="000000"/>
        </w:rPr>
        <w:t>child without parental care up to the age of 24;</w:t>
      </w:r>
    </w:p>
    <w:p w:rsidR="000360DE" w:rsidRPr="001C7C3D" w14:paraId="53453904" w14:textId="5712FBC1">
      <w:pPr>
        <w:numPr>
          <w:ilvl w:val="2"/>
          <w:numId w:val="9"/>
        </w:numPr>
        <w:pBdr>
          <w:top w:val="nil"/>
          <w:left w:val="nil"/>
          <w:bottom w:val="nil"/>
          <w:right w:val="nil"/>
          <w:between w:val="nil"/>
        </w:pBdr>
        <w:ind w:left="1276" w:hanging="709"/>
        <w:jc w:val="both"/>
        <w:rPr>
          <w:color w:val="000000"/>
        </w:rPr>
      </w:pPr>
      <w:r>
        <w:rPr>
          <w:color w:val="000000"/>
        </w:rPr>
        <w:t>a student who or whose family with whom he/she has an undivided household, has been determined by the local government social service to be a needy family (person) on the date of the scholarship competition in accordance with the regulatory enactments on recognition of a family or a person living separately as needy;</w:t>
      </w:r>
    </w:p>
    <w:p w:rsidR="000360DE" w:rsidRPr="001C7C3D" w14:paraId="21A929A5" w14:textId="37BA7152">
      <w:pPr>
        <w:numPr>
          <w:ilvl w:val="2"/>
          <w:numId w:val="9"/>
        </w:numPr>
        <w:pBdr>
          <w:top w:val="nil"/>
          <w:left w:val="nil"/>
          <w:bottom w:val="nil"/>
          <w:right w:val="nil"/>
          <w:between w:val="nil"/>
        </w:pBdr>
        <w:ind w:left="1276" w:hanging="709"/>
        <w:jc w:val="both"/>
        <w:rPr>
          <w:color w:val="000000"/>
        </w:rPr>
      </w:pPr>
      <w:r>
        <w:rPr>
          <w:color w:val="000000"/>
        </w:rPr>
        <w:t>a student from a large family (also if the children of the family are already adults, but at least three of them are under 24 years of age and studying in a general or vocational education establishment or in a university or college, or serve for 11 months in the national defence service);</w:t>
      </w:r>
    </w:p>
    <w:p w:rsidR="000360DE" w:rsidRPr="001C7C3D" w14:paraId="71AF5496" w14:textId="77777777">
      <w:pPr>
        <w:numPr>
          <w:ilvl w:val="2"/>
          <w:numId w:val="9"/>
        </w:numPr>
        <w:pBdr>
          <w:top w:val="nil"/>
          <w:left w:val="nil"/>
          <w:bottom w:val="nil"/>
          <w:right w:val="nil"/>
          <w:between w:val="nil"/>
        </w:pBdr>
        <w:ind w:left="1276" w:hanging="709"/>
        <w:jc w:val="both"/>
        <w:rPr>
          <w:color w:val="000000"/>
        </w:rPr>
      </w:pPr>
      <w:r>
        <w:rPr>
          <w:color w:val="000000"/>
        </w:rPr>
        <w:t>a student with one or more children</w:t>
      </w:r>
      <w:r>
        <w:t>;</w:t>
      </w:r>
    </w:p>
    <w:p w:rsidR="000360DE" w:rsidRPr="001C7C3D" w14:paraId="6E4D00CA" w14:textId="457D4AF2">
      <w:pPr>
        <w:numPr>
          <w:ilvl w:val="1"/>
          <w:numId w:val="9"/>
        </w:numPr>
        <w:pBdr>
          <w:top w:val="nil"/>
          <w:left w:val="nil"/>
          <w:bottom w:val="nil"/>
          <w:right w:val="nil"/>
          <w:between w:val="nil"/>
        </w:pBdr>
        <w:spacing w:before="120"/>
        <w:ind w:left="567" w:hanging="567"/>
        <w:jc w:val="both"/>
        <w:rPr>
          <w:color w:val="000000"/>
        </w:rPr>
      </w:pPr>
      <w:r>
        <w:rPr>
          <w:color w:val="000000"/>
        </w:rPr>
        <w:t>If the available financial resources are insufficient to award the minimum scholarship to all applicants who have fulfilled the conditions for submitting documents set out in the Regulation, and if the criteria set out in Paragraphs 4.5 and 4.7 of the Regulation are insufficient to determine the applicant to whom the minimum scholarship should be awarded, the recipient of the scholarship shall be determined by a draw in accordance with the procedures laid down by the Scholarship awarding committee.</w:t>
      </w:r>
    </w:p>
    <w:p w:rsidR="000360DE" w:rsidRPr="001C7C3D" w14:paraId="1B2440CB" w14:textId="00C5599A">
      <w:pPr>
        <w:numPr>
          <w:ilvl w:val="1"/>
          <w:numId w:val="9"/>
        </w:numPr>
        <w:pBdr>
          <w:top w:val="nil"/>
          <w:left w:val="nil"/>
          <w:bottom w:val="nil"/>
          <w:right w:val="nil"/>
          <w:between w:val="nil"/>
        </w:pBdr>
        <w:spacing w:before="120"/>
        <w:ind w:left="567" w:hanging="567"/>
        <w:jc w:val="both"/>
        <w:rPr>
          <w:color w:val="000000"/>
        </w:rPr>
      </w:pPr>
      <w:r>
        <w:rPr>
          <w:color w:val="000000"/>
        </w:rPr>
        <w:t>The following documents shall be considered as evidence of the criteria set out in Paragraph 4.7 of the Regulation:</w:t>
      </w:r>
    </w:p>
    <w:p w:rsidR="000360DE" w:rsidRPr="001C7C3D" w14:paraId="58D66584" w14:textId="77777777">
      <w:pPr>
        <w:numPr>
          <w:ilvl w:val="2"/>
          <w:numId w:val="9"/>
        </w:numPr>
        <w:pBdr>
          <w:top w:val="nil"/>
          <w:left w:val="nil"/>
          <w:bottom w:val="nil"/>
          <w:right w:val="nil"/>
          <w:between w:val="nil"/>
        </w:pBdr>
        <w:ind w:left="1276" w:hanging="709"/>
        <w:jc w:val="both"/>
        <w:rPr>
          <w:color w:val="000000"/>
        </w:rPr>
      </w:pPr>
      <w:r>
        <w:rPr>
          <w:color w:val="000000"/>
        </w:rPr>
        <w:t>copies of certificates issued by the relevant authorities (presenting an original if the documents are submitted to the Student Services);</w:t>
      </w:r>
    </w:p>
    <w:p w:rsidR="000360DE" w:rsidRPr="001C7C3D" w14:paraId="34015484" w14:textId="4D922D59">
      <w:pPr>
        <w:numPr>
          <w:ilvl w:val="2"/>
          <w:numId w:val="9"/>
        </w:numPr>
        <w:pBdr>
          <w:top w:val="nil"/>
          <w:left w:val="nil"/>
          <w:bottom w:val="nil"/>
          <w:right w:val="nil"/>
          <w:between w:val="nil"/>
        </w:pBdr>
        <w:ind w:left="1276" w:hanging="709"/>
        <w:jc w:val="both"/>
        <w:rPr>
          <w:color w:val="000000"/>
        </w:rPr>
      </w:pPr>
      <w:r>
        <w:rPr>
          <w:color w:val="000000"/>
        </w:rPr>
        <w:t xml:space="preserve">statements issued by the relevant authorities or their </w:t>
      </w:r>
      <w:r w:rsidR="00060706">
        <w:rPr>
          <w:color w:val="000000"/>
        </w:rPr>
        <w:t>copies (</w:t>
      </w:r>
      <w:r>
        <w:rPr>
          <w:color w:val="000000"/>
        </w:rPr>
        <w:t>presenting an original if the documents are submitted to the Student Services);</w:t>
      </w:r>
    </w:p>
    <w:p w:rsidR="000360DE" w:rsidRPr="001C7C3D" w14:paraId="32142472" w14:textId="7091DB79">
      <w:pPr>
        <w:numPr>
          <w:ilvl w:val="2"/>
          <w:numId w:val="9"/>
        </w:numPr>
        <w:pBdr>
          <w:top w:val="nil"/>
          <w:left w:val="nil"/>
          <w:bottom w:val="nil"/>
          <w:right w:val="nil"/>
          <w:between w:val="nil"/>
        </w:pBdr>
        <w:ind w:left="1276" w:hanging="709"/>
        <w:jc w:val="both"/>
        <w:rPr>
          <w:color w:val="000000"/>
        </w:rPr>
      </w:pPr>
      <w:r>
        <w:rPr>
          <w:color w:val="000000"/>
        </w:rPr>
        <w:t xml:space="preserve">other documents issued or approved in accordance with the procedure set out in the applicable </w:t>
      </w:r>
      <w:r w:rsidR="009930F9">
        <w:rPr>
          <w:color w:val="000000"/>
        </w:rPr>
        <w:t>laws and regulations</w:t>
      </w:r>
      <w:r>
        <w:rPr>
          <w:color w:val="000000"/>
        </w:rPr>
        <w:t xml:space="preserve"> </w:t>
      </w:r>
      <w:r w:rsidR="009930F9">
        <w:rPr>
          <w:color w:val="000000"/>
        </w:rPr>
        <w:t>of</w:t>
      </w:r>
      <w:r>
        <w:rPr>
          <w:color w:val="000000"/>
        </w:rPr>
        <w:t xml:space="preserve"> the Republic of Latvia or their copies (presenting an original if the documents are submitted to the Student Services).</w:t>
      </w:r>
    </w:p>
    <w:p w:rsidR="000360DE" w:rsidRPr="001C7C3D" w14:paraId="7D0BECE9" w14:textId="72B1116F">
      <w:pPr>
        <w:numPr>
          <w:ilvl w:val="1"/>
          <w:numId w:val="9"/>
        </w:numPr>
        <w:spacing w:before="120"/>
        <w:ind w:left="567" w:hanging="567"/>
        <w:jc w:val="both"/>
      </w:pPr>
      <w:r>
        <w:t>The documents submitted, as well as any other supporting or certifying documents, must be drawn up correctly and issued no earlier than 12 (twelve) months prior to their submission. This condition does not apply to certificates and equivalent documents issued for a period of more than one year.</w:t>
      </w:r>
    </w:p>
    <w:p w:rsidR="000360DE" w:rsidRPr="001C7C3D" w14:paraId="4D8CB1F0" w14:textId="7AD58CCA">
      <w:pPr>
        <w:numPr>
          <w:ilvl w:val="1"/>
          <w:numId w:val="9"/>
        </w:numPr>
        <w:pBdr>
          <w:top w:val="nil"/>
          <w:left w:val="nil"/>
          <w:bottom w:val="nil"/>
          <w:right w:val="nil"/>
          <w:between w:val="nil"/>
        </w:pBdr>
        <w:spacing w:before="120"/>
        <w:ind w:left="567" w:hanging="567"/>
        <w:jc w:val="both"/>
        <w:rPr>
          <w:color w:val="000000"/>
        </w:rPr>
      </w:pPr>
      <w:r>
        <w:rPr>
          <w:color w:val="000000"/>
        </w:rPr>
        <w:t xml:space="preserve">The deadline for the submission of documents for the minimum scholarship for students </w:t>
      </w:r>
      <w:r w:rsidR="00F8263E">
        <w:rPr>
          <w:color w:val="000000"/>
        </w:rPr>
        <w:t>enrolled in</w:t>
      </w:r>
      <w:r>
        <w:rPr>
          <w:color w:val="000000"/>
        </w:rPr>
        <w:t xml:space="preserve"> a short-cycle professional higher education programme, </w:t>
      </w:r>
      <w:r w:rsidR="00F8263E">
        <w:rPr>
          <w:color w:val="000000"/>
        </w:rPr>
        <w:t>b</w:t>
      </w:r>
      <w:r>
        <w:rPr>
          <w:color w:val="000000"/>
        </w:rPr>
        <w:t xml:space="preserve">achelor’s study programme, professional higher education programme, </w:t>
      </w:r>
      <w:r w:rsidR="00F8263E">
        <w:rPr>
          <w:color w:val="000000"/>
        </w:rPr>
        <w:t>m</w:t>
      </w:r>
      <w:r>
        <w:rPr>
          <w:color w:val="000000"/>
        </w:rPr>
        <w:t xml:space="preserve">aster’s study programme in the given semester is </w:t>
      </w:r>
      <w:r>
        <w:t>22</w:t>
      </w:r>
      <w:r w:rsidR="00060706">
        <w:t xml:space="preserve"> </w:t>
      </w:r>
      <w:r>
        <w:rPr>
          <w:color w:val="000000"/>
        </w:rPr>
        <w:t xml:space="preserve">September and </w:t>
      </w:r>
      <w:r>
        <w:t>22</w:t>
      </w:r>
      <w:r w:rsidR="00060706">
        <w:t xml:space="preserve"> </w:t>
      </w:r>
      <w:r>
        <w:rPr>
          <w:color w:val="000000"/>
        </w:rPr>
        <w:t>February.</w:t>
      </w:r>
    </w:p>
    <w:p w:rsidR="000360DE" w:rsidRPr="001C7C3D" w14:paraId="29931171" w14:textId="39398B1B">
      <w:pPr>
        <w:numPr>
          <w:ilvl w:val="1"/>
          <w:numId w:val="9"/>
        </w:numPr>
        <w:pBdr>
          <w:top w:val="nil"/>
          <w:left w:val="nil"/>
          <w:bottom w:val="nil"/>
          <w:right w:val="nil"/>
          <w:between w:val="nil"/>
        </w:pBdr>
        <w:spacing w:before="120"/>
        <w:ind w:left="567" w:hanging="567"/>
        <w:jc w:val="both"/>
        <w:rPr>
          <w:color w:val="000000"/>
        </w:rPr>
      </w:pPr>
      <w:r>
        <w:rPr>
          <w:color w:val="000000"/>
        </w:rPr>
        <w:t xml:space="preserve">Applications for the minimum scholarship during a maternity leave may be submitted between </w:t>
      </w:r>
      <w:r>
        <w:t>23</w:t>
      </w:r>
      <w:r w:rsidR="00060706">
        <w:t xml:space="preserve"> </w:t>
      </w:r>
      <w:r>
        <w:rPr>
          <w:color w:val="000000"/>
        </w:rPr>
        <w:t xml:space="preserve">September and 15 December in the autumn semester and between </w:t>
      </w:r>
      <w:r>
        <w:t>23</w:t>
      </w:r>
      <w:r w:rsidR="00060706">
        <w:t xml:space="preserve"> </w:t>
      </w:r>
      <w:r>
        <w:rPr>
          <w:color w:val="000000"/>
        </w:rPr>
        <w:t>February and 31 May in the spring semester.</w:t>
      </w:r>
    </w:p>
    <w:p w:rsidR="000360DE" w:rsidRPr="001C7C3D" w14:paraId="0A10D9F2" w14:textId="02029C92">
      <w:pPr>
        <w:numPr>
          <w:ilvl w:val="1"/>
          <w:numId w:val="9"/>
        </w:numPr>
        <w:spacing w:before="120"/>
        <w:ind w:left="567" w:hanging="567"/>
        <w:jc w:val="both"/>
      </w:pPr>
      <w:r>
        <w:t xml:space="preserve">The weighted average assessment for students </w:t>
      </w:r>
      <w:r w:rsidR="00144830">
        <w:t>enrolled in</w:t>
      </w:r>
      <w:r>
        <w:t xml:space="preserve"> a short-cycle professional higher education programme, </w:t>
      </w:r>
      <w:r w:rsidR="00F8263E">
        <w:t>b</w:t>
      </w:r>
      <w:r>
        <w:t xml:space="preserve">achelor’s study programme, professional higher education programme, </w:t>
      </w:r>
      <w:r w:rsidR="00F8263E">
        <w:t>m</w:t>
      </w:r>
      <w:r>
        <w:t>aster’s study programme shall be calculated on the basis of the assessment of the final examination of a study course received by the end of the semester or during an extended examination period if the student was unable to take the final examination in the study course during the examination period for justifiable reasons.</w:t>
      </w:r>
    </w:p>
    <w:p w:rsidR="000360DE" w:rsidRPr="00E33552" w14:paraId="4385CDBD" w14:textId="08D854E7">
      <w:pPr>
        <w:numPr>
          <w:ilvl w:val="1"/>
          <w:numId w:val="9"/>
        </w:numPr>
        <w:spacing w:before="120"/>
        <w:ind w:left="567" w:hanging="567"/>
        <w:jc w:val="both"/>
      </w:pPr>
      <w:r>
        <w:t>The student who has failed in the final examination of a study course (as well as if a student has not passed the final examination of a study course during the examination period for a</w:t>
      </w:r>
      <w:r w:rsidR="00F8263E">
        <w:t>n</w:t>
      </w:r>
      <w:r>
        <w:t xml:space="preserve"> unjustifiable reason, and the students who have failed in the first examination) may qualify for the minimum scholarship only after all applicants who have received a passing grade in the final examination of a study course during the examination </w:t>
      </w:r>
      <w:r w:rsidRPr="00E33552">
        <w:t>period have been awarded scholarships.</w:t>
      </w:r>
    </w:p>
    <w:p w:rsidR="000360DE" w:rsidRPr="00E33552" w14:paraId="7F32A7AB" w14:textId="70370CC4">
      <w:pPr>
        <w:numPr>
          <w:ilvl w:val="1"/>
          <w:numId w:val="9"/>
        </w:numPr>
        <w:spacing w:before="120"/>
        <w:ind w:left="567" w:hanging="567"/>
        <w:jc w:val="both"/>
      </w:pPr>
      <w:r w:rsidRPr="00E33552">
        <w:t xml:space="preserve">The weighted average assessment for a student </w:t>
      </w:r>
      <w:r w:rsidR="00144830">
        <w:t xml:space="preserve">enrolled in </w:t>
      </w:r>
      <w:r w:rsidRPr="00E33552">
        <w:t xml:space="preserve">a short-cycle professional higher education programme, </w:t>
      </w:r>
      <w:r w:rsidRPr="00E33552" w:rsidR="00E33552">
        <w:t>b</w:t>
      </w:r>
      <w:r w:rsidRPr="00E33552">
        <w:t xml:space="preserve">achelor’s study programme, professional higher education programme, </w:t>
      </w:r>
      <w:r w:rsidRPr="00E33552" w:rsidR="00E33552">
        <w:t>m</w:t>
      </w:r>
      <w:r w:rsidRPr="00E33552">
        <w:t xml:space="preserve">aster’s study programme, who has been </w:t>
      </w:r>
      <w:r w:rsidRPr="00E33552" w:rsidR="004E128F">
        <w:t>withdrawn from the university</w:t>
      </w:r>
      <w:r w:rsidRPr="00E33552">
        <w:t xml:space="preserve"> because of academic failure and has resumed his/her studies, shall be calculated on the basis of the assessment obtained in the first final examination in the study course during the previous examination period or, if no such assessment was obtained, it shall be presumed that the assessment in this examination was “1” (one).</w:t>
      </w:r>
    </w:p>
    <w:p w:rsidR="000360DE" w:rsidRPr="00E33552" w14:paraId="55574D6C" w14:textId="44E9A8B6">
      <w:pPr>
        <w:numPr>
          <w:ilvl w:val="1"/>
          <w:numId w:val="9"/>
        </w:numPr>
        <w:spacing w:before="120"/>
        <w:ind w:left="567" w:hanging="567"/>
        <w:jc w:val="both"/>
      </w:pPr>
      <w:r w:rsidRPr="00E33552">
        <w:t xml:space="preserve">In calculating the weighted average assessment for a student </w:t>
      </w:r>
      <w:r w:rsidR="00144830">
        <w:t>enrolled in</w:t>
      </w:r>
      <w:r w:rsidRPr="00E33552">
        <w:t xml:space="preserve"> a short-cycle professional higher education programme, </w:t>
      </w:r>
      <w:r w:rsidRPr="00E33552" w:rsidR="00E33552">
        <w:t>b</w:t>
      </w:r>
      <w:r w:rsidRPr="00E33552">
        <w:t xml:space="preserve">achelor’s study programme, professional higher education programme, </w:t>
      </w:r>
      <w:r w:rsidRPr="00E33552" w:rsidR="00E33552">
        <w:t>m</w:t>
      </w:r>
      <w:r w:rsidRPr="00E33552">
        <w:t xml:space="preserve">aster’s study programme, the assessment obtained in the final examination of the study course which the student has passed after resuming studies due to </w:t>
      </w:r>
      <w:r w:rsidRPr="00E33552" w:rsidR="00E33552">
        <w:t>withdrawal from the university</w:t>
      </w:r>
      <w:r w:rsidRPr="00E33552">
        <w:t xml:space="preserve"> because of academic failure.</w:t>
      </w:r>
    </w:p>
    <w:p w:rsidR="000360DE" w:rsidRPr="001C7C3D" w14:paraId="1141FD48" w14:textId="551BD6C1">
      <w:pPr>
        <w:numPr>
          <w:ilvl w:val="1"/>
          <w:numId w:val="9"/>
        </w:numPr>
        <w:spacing w:before="120"/>
        <w:ind w:left="567" w:hanging="567"/>
        <w:jc w:val="both"/>
      </w:pPr>
      <w:r>
        <w:t xml:space="preserve">For the purposes of this Regulation, the previous examination period for a student </w:t>
      </w:r>
      <w:r w:rsidR="00144830">
        <w:t>enrolled in</w:t>
      </w:r>
      <w:r>
        <w:t xml:space="preserve"> a short-cycle professional higher education programme, </w:t>
      </w:r>
      <w:r w:rsidR="007A3DD8">
        <w:t>b</w:t>
      </w:r>
      <w:r>
        <w:t xml:space="preserve">achelor’s study programme, professional higher education programme, </w:t>
      </w:r>
      <w:r w:rsidR="007A3DD8">
        <w:t>m</w:t>
      </w:r>
      <w:r>
        <w:t xml:space="preserve">aster’s study programme shall be the examination period in which the student passed the final examination of the study course in accordance with the study programme plan. For the purpose of awarding the minimum scholarship, only the results achieved in the student’s previous examination period will be </w:t>
      </w:r>
      <w:r>
        <w:t>taken into account</w:t>
      </w:r>
      <w:r>
        <w:t>.</w:t>
      </w:r>
    </w:p>
    <w:p w:rsidR="000360DE" w:rsidRPr="001C7C3D" w14:paraId="2B9E6CDA" w14:textId="5226182E">
      <w:pPr>
        <w:numPr>
          <w:ilvl w:val="1"/>
          <w:numId w:val="9"/>
        </w:numPr>
        <w:spacing w:before="120"/>
        <w:ind w:left="567" w:hanging="567"/>
        <w:jc w:val="both"/>
      </w:pPr>
      <w:r>
        <w:t xml:space="preserve">If the final examination in one study course for students </w:t>
      </w:r>
      <w:r w:rsidR="00144830">
        <w:t>enrolled in</w:t>
      </w:r>
      <w:r>
        <w:t xml:space="preserve"> a short-cycle professional higher education programme, </w:t>
      </w:r>
      <w:r w:rsidR="00144830">
        <w:t>b</w:t>
      </w:r>
      <w:r>
        <w:t xml:space="preserve">achelor’s study programme, professional higher education programme, </w:t>
      </w:r>
      <w:r w:rsidR="00144830">
        <w:t>m</w:t>
      </w:r>
      <w:r>
        <w:t>aster’s study programme in the same academic year is set at different dates or even in different examination periods (study course oscillation), the final examination assessments in this study course shall be taken into account for the award of scholarships after the examination period in which the students have received the final examination assessment in this study course.</w:t>
      </w:r>
    </w:p>
    <w:p w:rsidR="000360DE" w:rsidRPr="001C7C3D" w14:paraId="77C2BBC9" w14:textId="6E21A6E7">
      <w:pPr>
        <w:numPr>
          <w:ilvl w:val="1"/>
          <w:numId w:val="9"/>
        </w:numPr>
        <w:spacing w:before="120"/>
        <w:ind w:left="567" w:hanging="567"/>
        <w:jc w:val="both"/>
      </w:pPr>
      <w:r>
        <w:t>The minimum scholarship during maternity leave shall be granted to pregnant women who are studying in a state-funded study place during their maternity leave (from week 30 of pregnancy) and who meet the requirements set out in Paragraph 2.1 of the Regulation.</w:t>
      </w:r>
    </w:p>
    <w:p w:rsidR="000360DE" w:rsidRPr="001C7C3D" w14:paraId="04AB1100" w14:textId="43648808">
      <w:pPr>
        <w:numPr>
          <w:ilvl w:val="1"/>
          <w:numId w:val="9"/>
        </w:numPr>
        <w:spacing w:before="120"/>
        <w:ind w:left="567" w:hanging="567"/>
        <w:jc w:val="both"/>
      </w:pPr>
      <w:r>
        <w:t xml:space="preserve">To be eligible for the minimum scholarship during pregnancy leave, the applicant must submit the application </w:t>
      </w:r>
      <w:r>
        <w:rPr>
          <w:color w:val="000000"/>
        </w:rPr>
        <w:t>electronically in the e-scholarship system</w:t>
      </w:r>
      <w:r>
        <w:t xml:space="preserve"> and a printout of the sick leave certificate from the e-veselība.lv portal or a certificate from the attending physician, which can confirm the pregnancy term referred to in the Regulation.</w:t>
      </w:r>
    </w:p>
    <w:p w:rsidR="000360DE" w:rsidRPr="001C7C3D" w14:paraId="31B7CD98" w14:textId="77777777">
      <w:pPr>
        <w:numPr>
          <w:ilvl w:val="1"/>
          <w:numId w:val="9"/>
        </w:numPr>
        <w:spacing w:before="120"/>
        <w:ind w:left="567" w:hanging="567"/>
        <w:jc w:val="both"/>
      </w:pPr>
      <w:r>
        <w:t>The minimum scholarship during maternity leave shall be paid for two months of maternity leave at once.</w:t>
      </w:r>
    </w:p>
    <w:p w:rsidR="000360DE" w:rsidRPr="001C7C3D" w:rsidP="00585F24" w14:paraId="73571A94" w14:textId="2AC353B7">
      <w:pPr>
        <w:numPr>
          <w:ilvl w:val="0"/>
          <w:numId w:val="9"/>
        </w:numPr>
        <w:spacing w:before="360" w:after="120"/>
        <w:ind w:left="0" w:firstLine="0"/>
        <w:jc w:val="center"/>
        <w:rPr>
          <w:b/>
        </w:rPr>
      </w:pPr>
      <w:r>
        <w:rPr>
          <w:b/>
        </w:rPr>
        <w:t xml:space="preserve">PROCEDURE AND </w:t>
      </w:r>
      <w:r>
        <w:rPr>
          <w:b/>
          <w:smallCaps/>
        </w:rPr>
        <w:t>CRITERIA</w:t>
      </w:r>
      <w:r w:rsidR="0063123F">
        <w:rPr>
          <w:b/>
          <w:smallCaps/>
        </w:rPr>
        <w:t xml:space="preserve"> </w:t>
      </w:r>
      <w:r>
        <w:rPr>
          <w:b/>
        </w:rPr>
        <w:t>FOR AWARDING ONE-OFF SCHOLARSHIPS</w:t>
      </w:r>
    </w:p>
    <w:p w:rsidR="000360DE" w:rsidRPr="001C7C3D" w14:paraId="6FA3A237" w14:textId="31EF3C29">
      <w:pPr>
        <w:numPr>
          <w:ilvl w:val="1"/>
          <w:numId w:val="9"/>
        </w:numPr>
        <w:spacing w:before="120"/>
        <w:ind w:left="567" w:hanging="567"/>
        <w:jc w:val="both"/>
      </w:pPr>
      <w:r>
        <w:t>O</w:t>
      </w:r>
      <w:r w:rsidR="00E20385">
        <w:t xml:space="preserve">ne-off scholarships shall </w:t>
      </w:r>
      <w:r>
        <w:t>be awarded in accordance with</w:t>
      </w:r>
      <w:r w:rsidR="00E20385">
        <w:t xml:space="preserve"> in the Regulation for awarding minimum scholarships, insofar as this Chapter or external laws and regulations do not provide otherwise.</w:t>
      </w:r>
    </w:p>
    <w:p w:rsidR="000360DE" w:rsidRPr="001C7C3D" w14:paraId="7392FAF5" w14:textId="5CC23125">
      <w:pPr>
        <w:numPr>
          <w:ilvl w:val="1"/>
          <w:numId w:val="9"/>
        </w:numPr>
        <w:spacing w:before="120"/>
        <w:ind w:left="567" w:hanging="567"/>
        <w:jc w:val="both"/>
      </w:pPr>
      <w:r>
        <w:t>To be eligible for one-off scholarship, the applicant shall submit to the Student Services the documents provided for in Paragraphs 4.3 of the Regulation, as well as other documents or copies thereof, confirming the justification for receiving the scholarship.</w:t>
      </w:r>
    </w:p>
    <w:p w:rsidR="000360DE" w:rsidRPr="001C7C3D" w14:paraId="68B28742" w14:textId="1AF4EFEC">
      <w:pPr>
        <w:numPr>
          <w:ilvl w:val="1"/>
          <w:numId w:val="9"/>
        </w:numPr>
        <w:spacing w:before="120"/>
        <w:ind w:left="567" w:hanging="567"/>
        <w:jc w:val="both"/>
      </w:pPr>
      <w:r>
        <w:t>If the applicant has not provided documents certifying the justification for requesting a one-off scholarship, the scholarship request in question shall be ignored (not examined).</w:t>
      </w:r>
    </w:p>
    <w:p w:rsidR="000360DE" w:rsidRPr="001C7C3D" w14:paraId="23FBCB5D" w14:textId="17740FD0">
      <w:pPr>
        <w:numPr>
          <w:ilvl w:val="1"/>
          <w:numId w:val="9"/>
        </w:numPr>
        <w:spacing w:before="120"/>
        <w:ind w:left="567" w:hanging="567"/>
        <w:jc w:val="both"/>
      </w:pPr>
      <w:r>
        <w:t>The deadline for submitting applications for the one-off scholarship in the respective semester is from 23 September to 1 December and from 23 February to the last working day of May. Applications for receiving a one-off scholarship will be examined once per semester after the application deadline.</w:t>
      </w:r>
    </w:p>
    <w:p w:rsidR="000360DE" w:rsidRPr="001C7C3D" w14:paraId="0DB58734" w14:textId="2E004D1E">
      <w:pPr>
        <w:numPr>
          <w:ilvl w:val="1"/>
          <w:numId w:val="9"/>
        </w:numPr>
        <w:spacing w:before="120"/>
        <w:ind w:left="567" w:hanging="567"/>
        <w:jc w:val="both"/>
      </w:pPr>
      <w:r>
        <w:t>The documents for applying for the one-off scholarship shall be submitted in accordance with the procedure laid down in Paragraph 4.4 of the Regulation.</w:t>
      </w:r>
    </w:p>
    <w:p w:rsidR="000360DE" w:rsidRPr="001C7C3D" w14:paraId="08109642" w14:textId="7980659C">
      <w:pPr>
        <w:numPr>
          <w:ilvl w:val="1"/>
          <w:numId w:val="9"/>
        </w:numPr>
        <w:spacing w:before="120"/>
        <w:ind w:left="567" w:hanging="567"/>
        <w:jc w:val="both"/>
      </w:pPr>
      <w:bookmarkStart w:id="1" w:name="_Hlk207980458"/>
      <w:r>
        <w:t>A one-off scholarship shall be awarded on a competitive basis once per semester. An applicant may not be awarded a one-off scholarship again for the same fact (event) certified by the same supporting documents under which another scholarship has already been awarded. This also applies to the documents certifying research activity used to obtain the minimum scholarship. Such an application with invalid justification shall be rejected.</w:t>
      </w:r>
    </w:p>
    <w:bookmarkEnd w:id="1"/>
    <w:p w:rsidR="000360DE" w:rsidRPr="001C7C3D" w14:paraId="7F611693" w14:textId="0857969B">
      <w:pPr>
        <w:numPr>
          <w:ilvl w:val="1"/>
          <w:numId w:val="9"/>
        </w:numPr>
        <w:spacing w:before="120"/>
        <w:ind w:left="567" w:hanging="567"/>
        <w:jc w:val="both"/>
      </w:pPr>
      <w:r>
        <w:t xml:space="preserve">The amount of the one-off scholarship not exceeding two minimum scholarships shall be proposed by the Scholarship awarding committee, </w:t>
      </w:r>
      <w:r>
        <w:t>taking into account</w:t>
      </w:r>
      <w:r>
        <w:t xml:space="preserve"> the funding available. The funding available for one-off scholarships shall be calculated at a maximum of five per cent of the University’s scholarships fund. </w:t>
      </w:r>
    </w:p>
    <w:p w:rsidR="00B83053" w:rsidRPr="001C7C3D" w:rsidP="007F64CD" w14:paraId="4AABF2DF" w14:textId="2399387D">
      <w:pPr>
        <w:numPr>
          <w:ilvl w:val="1"/>
          <w:numId w:val="9"/>
        </w:numPr>
        <w:spacing w:before="120"/>
        <w:ind w:left="567" w:hanging="567"/>
        <w:jc w:val="both"/>
      </w:pPr>
      <w:r>
        <w:t>The one-off scholarship shall be awarded to students of doctoral study programmes if the applicants scores at least 3 points according to the criteria for the assessment of the students’ research activity specified in Annex 2 to the Regulation. Applications of students of doctoral study programmes shall be examined and evaluated separately until the funding required for one-off scholarships is equal to the funding calculated for one-off scholarships for doctoral level study programmes.</w:t>
      </w:r>
    </w:p>
    <w:p w:rsidR="000360DE" w:rsidRPr="001C7C3D" w14:paraId="41913D63" w14:textId="59759C6D">
      <w:pPr>
        <w:numPr>
          <w:ilvl w:val="1"/>
          <w:numId w:val="9"/>
        </w:numPr>
        <w:spacing w:before="120"/>
        <w:ind w:left="567" w:hanging="567"/>
        <w:jc w:val="both"/>
      </w:pPr>
      <w:r>
        <w:t>The justification provided in the application for a one-off scholarship must refer to actions or expenses that have already taken place, such as conferences that have already been held, study materials that have already been purchased, or glasses that have already been bought</w:t>
      </w:r>
      <w:r w:rsidR="00740176">
        <w:t>.</w:t>
      </w:r>
    </w:p>
    <w:p w:rsidR="000360DE" w:rsidRPr="001C7C3D" w14:paraId="7BECD9C6" w14:textId="49E22594">
      <w:pPr>
        <w:numPr>
          <w:ilvl w:val="1"/>
          <w:numId w:val="9"/>
        </w:numPr>
        <w:spacing w:before="120"/>
        <w:ind w:left="567" w:hanging="567"/>
        <w:jc w:val="both"/>
      </w:pPr>
      <w:r>
        <w:t>Supporting documents (e.g. receipts) must provide the possibility to verify that the person who has made the payment is the student, as well as it must be possible to verify the date of the document and must have an identifiable link between the order and the payment (e.g. for online purchases of study material, the student must be both the ordering person and the payer).</w:t>
      </w:r>
    </w:p>
    <w:p w:rsidR="000360DE" w:rsidRPr="001C7C3D" w14:paraId="486B86D4" w14:textId="5045A7CC">
      <w:pPr>
        <w:numPr>
          <w:ilvl w:val="1"/>
          <w:numId w:val="9"/>
        </w:numPr>
        <w:spacing w:before="120"/>
        <w:ind w:left="567" w:hanging="567"/>
        <w:jc w:val="both"/>
      </w:pPr>
      <w:r>
        <w:t>One-off scholarships shall be awarded to promote students’ academic performance, research, growth and participation in the University’s social life, as well as access to higher education –based on the following criteria in order of priority:</w:t>
      </w:r>
    </w:p>
    <w:p w:rsidR="000360DE" w:rsidRPr="001C7C3D" w14:paraId="60203D45" w14:textId="10AA73E3">
      <w:pPr>
        <w:numPr>
          <w:ilvl w:val="2"/>
          <w:numId w:val="9"/>
        </w:numPr>
        <w:ind w:left="1276" w:hanging="709"/>
        <w:jc w:val="both"/>
      </w:pPr>
      <w:r>
        <w:rPr>
          <w:b/>
        </w:rPr>
        <w:t xml:space="preserve">Research activity </w:t>
      </w:r>
      <w:r>
        <w:t>(not applicable to doctoral students)</w:t>
      </w:r>
      <w:r>
        <w:rPr>
          <w:b/>
        </w:rPr>
        <w:t>.</w:t>
      </w:r>
      <w:r>
        <w:t xml:space="preserve"> Oral presentation at an international conference, research-based scientific publications in a scientific or popular science journal, prize-winning award at a scientific research conference – in a competition, poster presentation or oral presentation. In assessing the research activity of applicants, the research activity carried out in the last 6 (six) months preceding the date of submission of the scholarship application shall be </w:t>
      </w:r>
      <w:r>
        <w:t>taken into account</w:t>
      </w:r>
      <w:r>
        <w:t>. The application must be accompanied by documents certifying the research activity carried out (e.g. certificates, diplomas, publications, abstracts, etc.);</w:t>
      </w:r>
    </w:p>
    <w:p w:rsidR="000360DE" w:rsidRPr="001C7C3D" w:rsidP="00172001" w14:paraId="4FDB5A21" w14:textId="777DFDD3">
      <w:pPr>
        <w:numPr>
          <w:ilvl w:val="2"/>
          <w:numId w:val="9"/>
        </w:numPr>
        <w:tabs>
          <w:tab w:val="left" w:pos="567"/>
          <w:tab w:val="left" w:pos="1276"/>
          <w:tab w:val="left" w:pos="1560"/>
        </w:tabs>
        <w:ind w:left="1276" w:hanging="709"/>
        <w:jc w:val="both"/>
      </w:pPr>
      <w:r>
        <w:rPr>
          <w:b/>
        </w:rPr>
        <w:t>Achievements and contributions to the visibility of the University.</w:t>
      </w:r>
      <w:r>
        <w:t xml:space="preserve"> A prize-winning place in local or international sports and cultural competitions has been obtained, if the participation was as part of a University team or group, participation in the </w:t>
      </w:r>
      <w:r>
        <w:rPr>
          <w:i/>
        </w:rPr>
        <w:t>RSU International Student Conference</w:t>
      </w:r>
      <w:r>
        <w:t xml:space="preserve"> organising committee. The application must be accompanied by documents proving that the award was received, e.g. certificates, diplomas, proof of the leader or coach, declaration of the chairperson of the RSU Student Union’s Board (for the student conference), etc. In assessing the academic achievements of applicants, the academic achievements attained in the last 6 (six) months preceding the date of submission of the scholarship application shall be </w:t>
      </w:r>
      <w:r>
        <w:t>taken into account</w:t>
      </w:r>
      <w:r>
        <w:t>;</w:t>
      </w:r>
    </w:p>
    <w:p w:rsidR="000360DE" w:rsidRPr="001C7C3D" w14:paraId="2D1D8A91" w14:textId="377F8FF3">
      <w:pPr>
        <w:numPr>
          <w:ilvl w:val="2"/>
          <w:numId w:val="9"/>
        </w:numPr>
        <w:ind w:left="1276" w:hanging="709"/>
        <w:jc w:val="both"/>
      </w:pPr>
      <w:r>
        <w:rPr>
          <w:b/>
        </w:rPr>
        <w:t>Childbirth</w:t>
      </w:r>
      <w:r>
        <w:t>. The child was born in the last 12 (twelve) months preceding the date of the scholarship application. If both parents of the child are students of the University, the scholarship shall be awarded to one of them. A copy of the child’s birth certificate must accompany the application;</w:t>
      </w:r>
    </w:p>
    <w:p w:rsidR="000360DE" w:rsidRPr="001C7C3D" w:rsidP="008B0881" w14:paraId="6159A9B3" w14:textId="403F77C0">
      <w:pPr>
        <w:numPr>
          <w:ilvl w:val="2"/>
          <w:numId w:val="9"/>
        </w:numPr>
        <w:tabs>
          <w:tab w:val="left" w:pos="1276"/>
        </w:tabs>
        <w:ind w:left="1276" w:hanging="709"/>
        <w:jc w:val="both"/>
      </w:pPr>
      <w:r>
        <w:rPr>
          <w:b/>
        </w:rPr>
        <w:t>Health.</w:t>
      </w:r>
      <w:r>
        <w:t xml:space="preserve"> Health expenses must be equal to or more than the minimum scholarship. In the case of glasses or contact lenses, the application must be accompanied by a doctor’s prescription or a statement showing dioptre details. The application must be accompanied by a cheque or other payment document with the student’s name and dioptre details. In the case of other health problems, a receipt or other proof of payment with the student’s name must be attached to the application. In assessing the applicant’s health expenses, expenses incurred in the last 6 (six) months preceding the date of submission of the scholarship application shall be </w:t>
      </w:r>
      <w:r>
        <w:t>taken into account</w:t>
      </w:r>
      <w:r>
        <w:t>;</w:t>
      </w:r>
    </w:p>
    <w:p w:rsidR="000360DE" w:rsidRPr="001C7C3D" w:rsidP="00172001" w14:paraId="47D02DBD" w14:textId="69D0A003">
      <w:pPr>
        <w:numPr>
          <w:ilvl w:val="2"/>
          <w:numId w:val="9"/>
        </w:numPr>
        <w:tabs>
          <w:tab w:val="left" w:pos="567"/>
          <w:tab w:val="left" w:pos="993"/>
          <w:tab w:val="left" w:pos="1276"/>
        </w:tabs>
        <w:ind w:left="1276" w:hanging="709"/>
        <w:jc w:val="both"/>
      </w:pPr>
      <w:bookmarkStart w:id="2" w:name="_Hlk208316335"/>
      <w:r>
        <w:rPr>
          <w:b/>
        </w:rPr>
        <w:t>Purchasing study materials.</w:t>
      </w:r>
      <w:r>
        <w:t xml:space="preserve"> The study materials must be purchased at or above the minimum scholarship amount. The application must be accompanied by a cheque or other payment document in the student’s name, certifying the purchase of the study materials. In assessing the applicant’s expenses on the purchase of study materials, purchases made in the last six (6) months preceding the date of the scholarship application shall be </w:t>
      </w:r>
      <w:r>
        <w:t>taken into account</w:t>
      </w:r>
      <w:r>
        <w:t>;</w:t>
      </w:r>
    </w:p>
    <w:bookmarkEnd w:id="2"/>
    <w:p w:rsidR="000360DE" w:rsidRPr="001C7C3D" w14:paraId="18779337" w14:textId="58D9F12E">
      <w:pPr>
        <w:numPr>
          <w:ilvl w:val="2"/>
          <w:numId w:val="9"/>
        </w:numPr>
        <w:ind w:left="1276" w:hanging="709"/>
        <w:jc w:val="both"/>
      </w:pPr>
      <w:r>
        <w:rPr>
          <w:b/>
        </w:rPr>
        <w:t>Access to education</w:t>
      </w:r>
      <w:r>
        <w:t xml:space="preserve">. The application must be accompanied by a cheque or other payment document in the student’s name confirming the payment made. Refers to circumstances that make it difficult to continue studies (e.g. functional mobility disorders, social circumstances, etc.). The application must be accompanied by </w:t>
      </w:r>
      <w:r>
        <w:t>documents proving the existence of such circumstances or expenses during the last 6 (six) months;</w:t>
      </w:r>
    </w:p>
    <w:p w:rsidR="000360DE" w:rsidRPr="001C7C3D" w14:paraId="3E575981" w14:textId="53B6D548">
      <w:pPr>
        <w:numPr>
          <w:ilvl w:val="2"/>
          <w:numId w:val="9"/>
        </w:numPr>
        <w:ind w:left="1276" w:hanging="709"/>
        <w:jc w:val="both"/>
      </w:pPr>
      <w:r>
        <w:rPr>
          <w:b/>
        </w:rPr>
        <w:t>Participation in the University’s public life</w:t>
      </w:r>
      <w:r>
        <w:t xml:space="preserve"> – the student has taken an active part in a University organisation or organised a major project with a significant number of visitors that has been important in improving or promoting the University’s image (e.g. project management of the </w:t>
      </w:r>
      <w:r>
        <w:t>Taurenis</w:t>
      </w:r>
      <w:r>
        <w:t xml:space="preserve"> sports and active recreation festival, RSU Alumni Association projects). Participation shall be confirmed in writing by the head of the University organisation concerned. In assessing the applicant’s participation in public life, participation in the last 6 (six) months preceding the date of submission of the scholarship application shall be </w:t>
      </w:r>
      <w:r>
        <w:t>taken into account</w:t>
      </w:r>
      <w:r>
        <w:t>.</w:t>
      </w:r>
    </w:p>
    <w:p w:rsidR="000360DE" w:rsidRPr="001C7C3D" w:rsidP="00585F24" w14:paraId="3811905E" w14:textId="15615C19">
      <w:pPr>
        <w:numPr>
          <w:ilvl w:val="0"/>
          <w:numId w:val="9"/>
        </w:numPr>
        <w:spacing w:before="360" w:after="120"/>
        <w:ind w:left="0" w:firstLine="0"/>
        <w:jc w:val="center"/>
        <w:rPr>
          <w:b/>
        </w:rPr>
      </w:pPr>
      <w:r>
        <w:rPr>
          <w:b/>
        </w:rPr>
        <w:t xml:space="preserve">PROCEDURE AND </w:t>
      </w:r>
      <w:r>
        <w:rPr>
          <w:b/>
          <w:smallCaps/>
        </w:rPr>
        <w:t>CRITERIA</w:t>
      </w:r>
      <w:r w:rsidR="00527EAA">
        <w:rPr>
          <w:b/>
          <w:smallCaps/>
        </w:rPr>
        <w:t xml:space="preserve"> </w:t>
      </w:r>
      <w:r>
        <w:rPr>
          <w:b/>
        </w:rPr>
        <w:t xml:space="preserve">FOR AWARDING INCREASED SCHOLARSHIPS </w:t>
      </w:r>
    </w:p>
    <w:p w:rsidR="000360DE" w:rsidRPr="001C7C3D" w14:paraId="14DC2C36" w14:textId="6C64FD4E">
      <w:pPr>
        <w:numPr>
          <w:ilvl w:val="1"/>
          <w:numId w:val="9"/>
        </w:numPr>
        <w:pBdr>
          <w:top w:val="nil"/>
          <w:left w:val="nil"/>
          <w:bottom w:val="nil"/>
          <w:right w:val="nil"/>
          <w:between w:val="nil"/>
        </w:pBdr>
        <w:spacing w:before="120"/>
        <w:ind w:left="567" w:hanging="567"/>
        <w:jc w:val="both"/>
        <w:rPr>
          <w:color w:val="000000"/>
        </w:rPr>
      </w:pPr>
      <w:r>
        <w:rPr>
          <w:color w:val="000000"/>
        </w:rPr>
        <w:t>I</w:t>
      </w:r>
      <w:r w:rsidR="00E20385">
        <w:rPr>
          <w:color w:val="000000"/>
        </w:rPr>
        <w:t xml:space="preserve">ncreased scholarships shall be </w:t>
      </w:r>
      <w:r>
        <w:rPr>
          <w:color w:val="000000"/>
        </w:rPr>
        <w:t>awarded in accordance with</w:t>
      </w:r>
      <w:r w:rsidR="00E20385">
        <w:rPr>
          <w:color w:val="000000"/>
        </w:rPr>
        <w:t xml:space="preserve"> in the Regulation for awarding minimum scholarships, insofar as this Chapter or external laws and regulations do not provide otherwise.</w:t>
      </w:r>
    </w:p>
    <w:p w:rsidR="000360DE" w:rsidRPr="001C7C3D" w14:paraId="5D98C0B9" w14:textId="0BE19309">
      <w:pPr>
        <w:numPr>
          <w:ilvl w:val="1"/>
          <w:numId w:val="9"/>
        </w:numPr>
        <w:pBdr>
          <w:top w:val="nil"/>
          <w:left w:val="nil"/>
          <w:bottom w:val="nil"/>
          <w:right w:val="nil"/>
          <w:between w:val="nil"/>
        </w:pBdr>
        <w:spacing w:before="120"/>
        <w:ind w:left="567" w:hanging="567"/>
        <w:jc w:val="both"/>
        <w:rPr>
          <w:color w:val="000000"/>
        </w:rPr>
      </w:pPr>
      <w:r>
        <w:rPr>
          <w:color w:val="000000"/>
        </w:rPr>
        <w:t xml:space="preserve">The increased scholarship may be awarded on a competitive basis to a student </w:t>
      </w:r>
      <w:r w:rsidR="00416849">
        <w:rPr>
          <w:color w:val="000000"/>
        </w:rPr>
        <w:t>enrolled in</w:t>
      </w:r>
      <w:r>
        <w:rPr>
          <w:color w:val="000000"/>
        </w:rPr>
        <w:t xml:space="preserve"> a short-cycle professional higher education programme, </w:t>
      </w:r>
      <w:r w:rsidR="00FF2170">
        <w:rPr>
          <w:color w:val="000000"/>
        </w:rPr>
        <w:t>b</w:t>
      </w:r>
      <w:r>
        <w:rPr>
          <w:color w:val="000000"/>
        </w:rPr>
        <w:t xml:space="preserve">achelor’s study programme, professional higher education programme, </w:t>
      </w:r>
      <w:r w:rsidR="00FF2170">
        <w:rPr>
          <w:color w:val="000000"/>
        </w:rPr>
        <w:t>m</w:t>
      </w:r>
      <w:r>
        <w:rPr>
          <w:color w:val="000000"/>
        </w:rPr>
        <w:t>aster’s study programme who meets the requirements set out in Paragraph 2.1 of the Regulation, whose weighted average assessment in the previous semester of studies is not lower than 9.5, who has been engaged in research activity and who is not studying according to an individual study plan</w:t>
      </w:r>
      <w:r>
        <w:rPr>
          <w:color w:val="333333"/>
        </w:rPr>
        <w:t xml:space="preserve">. The provisions of this Paragraph shall not apply </w:t>
      </w:r>
      <w:r>
        <w:rPr>
          <w:color w:val="000000"/>
        </w:rPr>
        <w:t>for students of doctoral study programmes.</w:t>
      </w:r>
    </w:p>
    <w:p w:rsidR="000360DE" w:rsidRPr="001C7C3D" w14:paraId="48266062" w14:textId="14A44981">
      <w:pPr>
        <w:numPr>
          <w:ilvl w:val="1"/>
          <w:numId w:val="9"/>
        </w:numPr>
        <w:pBdr>
          <w:top w:val="nil"/>
          <w:left w:val="nil"/>
          <w:bottom w:val="nil"/>
          <w:right w:val="nil"/>
          <w:between w:val="nil"/>
        </w:pBdr>
        <w:spacing w:before="120"/>
        <w:ind w:left="567" w:hanging="567"/>
        <w:jc w:val="both"/>
        <w:rPr>
          <w:color w:val="000000"/>
        </w:rPr>
      </w:pPr>
      <w:r>
        <w:rPr>
          <w:color w:val="000000"/>
        </w:rPr>
        <w:t xml:space="preserve">Only the previous semester’s research activity will be </w:t>
      </w:r>
      <w:r>
        <w:rPr>
          <w:color w:val="000000"/>
        </w:rPr>
        <w:t>taken into account</w:t>
      </w:r>
      <w:r>
        <w:rPr>
          <w:color w:val="000000"/>
        </w:rPr>
        <w:t xml:space="preserve"> when assessing the research activity performance of applicants for increased scholarship. Applicants’ research activity performance shall be assessed in accordance with the criteria for the evaluation of students’ research activity set out in Annex 2 to the Regulation.</w:t>
      </w:r>
    </w:p>
    <w:p w:rsidR="000360DE" w:rsidRPr="001C7C3D" w14:paraId="034C6E04" w14:textId="77777777">
      <w:pPr>
        <w:numPr>
          <w:ilvl w:val="1"/>
          <w:numId w:val="9"/>
        </w:numPr>
        <w:pBdr>
          <w:top w:val="nil"/>
          <w:left w:val="nil"/>
          <w:bottom w:val="nil"/>
          <w:right w:val="nil"/>
          <w:between w:val="nil"/>
        </w:pBdr>
        <w:spacing w:before="120"/>
        <w:ind w:left="567" w:hanging="567"/>
        <w:jc w:val="both"/>
        <w:rPr>
          <w:color w:val="000000"/>
        </w:rPr>
      </w:pPr>
      <w:r>
        <w:rPr>
          <w:color w:val="000000"/>
        </w:rPr>
        <w:t>The amount of the increased scholarship does not exceed two minimum scholarships.</w:t>
      </w:r>
    </w:p>
    <w:p w:rsidR="000360DE" w:rsidRPr="001C7C3D" w14:paraId="26253DD6" w14:textId="71531DF6">
      <w:pPr>
        <w:numPr>
          <w:ilvl w:val="1"/>
          <w:numId w:val="9"/>
        </w:numPr>
        <w:pBdr>
          <w:top w:val="nil"/>
          <w:left w:val="nil"/>
          <w:bottom w:val="nil"/>
          <w:right w:val="nil"/>
          <w:between w:val="nil"/>
        </w:pBdr>
        <w:spacing w:before="120"/>
        <w:ind w:left="567" w:hanging="567"/>
        <w:jc w:val="both"/>
        <w:rPr>
          <w:color w:val="000000"/>
        </w:rPr>
      </w:pPr>
      <w:r>
        <w:rPr>
          <w:color w:val="000000"/>
        </w:rPr>
        <w:t xml:space="preserve">When </w:t>
      </w:r>
      <w:r>
        <w:rPr>
          <w:color w:val="000000"/>
        </w:rPr>
        <w:t>submitting an application</w:t>
      </w:r>
      <w:r>
        <w:rPr>
          <w:color w:val="000000"/>
        </w:rPr>
        <w:t xml:space="preserve"> for an increased scholarship, the applicant shall submit to the Student Services the documents specified in Paragraph 4.3 of the Regulation, as well as attach documents confirming compliance with the criteria set out in Paragraphs 6.2 and 6.3 of the Regulation</w:t>
      </w:r>
      <w:r>
        <w:rPr>
          <w:rFonts w:ascii="Calibri" w:hAnsi="Calibri"/>
          <w:color w:val="000000"/>
          <w:sz w:val="22"/>
        </w:rPr>
        <w:t>.</w:t>
      </w:r>
    </w:p>
    <w:p w:rsidR="000360DE" w:rsidRPr="001C7C3D" w14:paraId="7DC1FEED" w14:textId="7F1E7C5B">
      <w:pPr>
        <w:numPr>
          <w:ilvl w:val="1"/>
          <w:numId w:val="9"/>
        </w:numPr>
        <w:pBdr>
          <w:top w:val="nil"/>
          <w:left w:val="nil"/>
          <w:bottom w:val="nil"/>
          <w:right w:val="nil"/>
          <w:between w:val="nil"/>
        </w:pBdr>
        <w:spacing w:before="120"/>
        <w:ind w:left="567" w:hanging="567"/>
        <w:jc w:val="both"/>
        <w:rPr>
          <w:color w:val="000000"/>
        </w:rPr>
      </w:pPr>
      <w:r>
        <w:rPr>
          <w:color w:val="000000"/>
        </w:rPr>
        <w:t>The documents for applying for the increased scholarship shall be submitted in accordance with the procedure laid down in Paragraph 4.4 of the Regulation.</w:t>
      </w:r>
    </w:p>
    <w:p w:rsidR="005C5C0A" w:rsidRPr="001C7C3D" w:rsidP="005C5C0A" w14:paraId="1627CF8D" w14:textId="7DA48B3D">
      <w:pPr>
        <w:numPr>
          <w:ilvl w:val="1"/>
          <w:numId w:val="9"/>
        </w:numPr>
        <w:pBdr>
          <w:top w:val="nil"/>
          <w:left w:val="nil"/>
          <w:bottom w:val="nil"/>
          <w:right w:val="nil"/>
          <w:between w:val="nil"/>
        </w:pBdr>
        <w:spacing w:before="120"/>
        <w:ind w:left="567" w:hanging="567"/>
        <w:jc w:val="both"/>
        <w:rPr>
          <w:color w:val="000000"/>
        </w:rPr>
      </w:pPr>
      <w:r>
        <w:rPr>
          <w:color w:val="000000"/>
        </w:rPr>
        <w:t xml:space="preserve">If the number of applications for the increased scholarships exceeds thirty per cent of the funds available, or if </w:t>
      </w:r>
      <w:bookmarkStart w:id="3" w:name="_Hlk207888996"/>
      <w:r>
        <w:rPr>
          <w:color w:val="000000"/>
        </w:rPr>
        <w:t xml:space="preserve">for non-compliance with the criteria set out in Paragraphs 6.2 and 6.3 of the Regulation, applications from students who are not awarded an increased scholarship will be redirected to minimum scholarships, with applications being examined in accordance with the general procedure of awarding minimum scholarships. </w:t>
      </w:r>
    </w:p>
    <w:bookmarkEnd w:id="3"/>
    <w:p w:rsidR="00A24399" w:rsidRPr="001C7C3D" w:rsidP="00585F24" w14:paraId="2688A4C2" w14:textId="54688A96">
      <w:pPr>
        <w:numPr>
          <w:ilvl w:val="0"/>
          <w:numId w:val="9"/>
        </w:numPr>
        <w:pBdr>
          <w:top w:val="nil"/>
          <w:left w:val="nil"/>
          <w:bottom w:val="nil"/>
          <w:right w:val="nil"/>
          <w:between w:val="nil"/>
        </w:pBdr>
        <w:spacing w:before="360" w:after="120"/>
        <w:ind w:left="357" w:hanging="357"/>
        <w:jc w:val="center"/>
        <w:rPr>
          <w:b/>
        </w:rPr>
      </w:pPr>
      <w:r>
        <w:rPr>
          <w:b/>
        </w:rPr>
        <w:t>SPECIFIC CRITERIA FOR AWARDING SCHOLARSHIPS TO STUDENTS OF DOCTORAL STUDY PROGRAMMES</w:t>
      </w:r>
    </w:p>
    <w:p w:rsidR="00477997" w:rsidRPr="001C7C3D" w:rsidP="00E27B94" w14:paraId="30201BF4" w14:textId="25887B80">
      <w:pPr>
        <w:numPr>
          <w:ilvl w:val="1"/>
          <w:numId w:val="9"/>
        </w:numPr>
        <w:pBdr>
          <w:top w:val="nil"/>
          <w:left w:val="nil"/>
          <w:bottom w:val="nil"/>
          <w:right w:val="nil"/>
          <w:between w:val="nil"/>
        </w:pBdr>
        <w:spacing w:before="120"/>
        <w:ind w:left="567" w:hanging="567"/>
        <w:jc w:val="both"/>
        <w:rPr>
          <w:color w:val="000000"/>
        </w:rPr>
      </w:pPr>
      <w:r>
        <w:rPr>
          <w:color w:val="000000"/>
        </w:rPr>
        <w:t>The deadline for submitting documents for minimum and increased scholarships by students of doctoral study programmes in the respective semester is 15 October and 15 March.</w:t>
      </w:r>
    </w:p>
    <w:p w:rsidR="00C723F8" w:rsidRPr="001C7C3D" w:rsidP="00E27B94" w14:paraId="5ADD2D44" w14:textId="2C7E97E6">
      <w:pPr>
        <w:pStyle w:val="ListParagraph"/>
        <w:numPr>
          <w:ilvl w:val="1"/>
          <w:numId w:val="9"/>
        </w:numPr>
        <w:tabs>
          <w:tab w:val="left" w:pos="0"/>
        </w:tabs>
        <w:ind w:left="567" w:hanging="567"/>
        <w:jc w:val="both"/>
        <w:rPr>
          <w:color w:val="000000"/>
        </w:rPr>
      </w:pPr>
      <w:r>
        <w:t xml:space="preserve">The applicant must submit a duly completed form of the application for receiving the scholarship (Annex 1), copies of documents certifying the information provided in the application, but with regard to research activity – a link (in an attached document) to </w:t>
      </w:r>
      <w:r>
        <w:t xml:space="preserve">his/her </w:t>
      </w:r>
      <w:r>
        <w:rPr>
          <w:i/>
        </w:rPr>
        <w:t>PhD</w:t>
      </w:r>
      <w:r>
        <w:t xml:space="preserve"> project profile in the University’s Research Activity Information System (RSU Research Portal).</w:t>
      </w:r>
    </w:p>
    <w:p w:rsidR="00A020BA" w:rsidRPr="001C7C3D" w:rsidP="00A020BA" w14:paraId="026ABA10" w14:textId="0F962C66">
      <w:pPr>
        <w:numPr>
          <w:ilvl w:val="1"/>
          <w:numId w:val="9"/>
        </w:numPr>
        <w:pBdr>
          <w:top w:val="nil"/>
          <w:left w:val="nil"/>
          <w:bottom w:val="nil"/>
          <w:right w:val="nil"/>
          <w:between w:val="nil"/>
        </w:pBdr>
        <w:spacing w:before="120"/>
        <w:ind w:left="567" w:hanging="567"/>
        <w:jc w:val="both"/>
        <w:rPr>
          <w:color w:val="000000"/>
        </w:rPr>
      </w:pPr>
      <w:r>
        <w:t xml:space="preserve">The staff of the Department of Doctoral Studies shall enter the score calculated in the e-scholarship system for the results of the student’s research activity as indicated in the </w:t>
      </w:r>
      <w:r>
        <w:rPr>
          <w:i/>
        </w:rPr>
        <w:t>PhD</w:t>
      </w:r>
      <w:r>
        <w:t xml:space="preserve"> project profile of the University’s Scientific Activity Information System (RSU Research Portal) according to the criteria for evaluation of students’ research activity set out in Annex 2.</w:t>
      </w:r>
    </w:p>
    <w:p w:rsidR="00434BD4" w:rsidRPr="001C7C3D" w:rsidP="00A020BA" w14:paraId="53709C3A" w14:textId="0F31F05E">
      <w:pPr>
        <w:numPr>
          <w:ilvl w:val="1"/>
          <w:numId w:val="9"/>
        </w:numPr>
        <w:pBdr>
          <w:top w:val="nil"/>
          <w:left w:val="nil"/>
          <w:bottom w:val="nil"/>
          <w:right w:val="nil"/>
          <w:between w:val="nil"/>
        </w:pBdr>
        <w:spacing w:before="120"/>
        <w:ind w:left="567" w:hanging="567"/>
        <w:jc w:val="both"/>
        <w:rPr>
          <w:color w:val="000000"/>
        </w:rPr>
      </w:pPr>
      <w:r>
        <w:rPr>
          <w:color w:val="000000"/>
        </w:rPr>
        <w:t xml:space="preserve">The increased scholarship shall be awarded to students of a doctoral study programme if, in accordance with the criteria for the evaluation of students’ research activity specified in </w:t>
      </w:r>
      <w:r>
        <w:t>Annex 2 to the Regulation,</w:t>
      </w:r>
      <w:r>
        <w:rPr>
          <w:color w:val="000000"/>
        </w:rPr>
        <w:t xml:space="preserve"> the applicants have scored at least 3 points and if fewer students have applied for the number of minimum scholarships intended for students of the study programme in the respective year of studies calculated by the University Scholarship Fund than the number of scholarships calculated. </w:t>
      </w:r>
    </w:p>
    <w:p w:rsidR="007710F7" w:rsidRPr="001C7C3D" w:rsidP="003C5994" w14:paraId="30AD9EF5" w14:textId="09DEF92E">
      <w:pPr>
        <w:numPr>
          <w:ilvl w:val="1"/>
          <w:numId w:val="9"/>
        </w:numPr>
        <w:pBdr>
          <w:top w:val="nil"/>
          <w:left w:val="nil"/>
          <w:bottom w:val="nil"/>
          <w:right w:val="nil"/>
          <w:between w:val="nil"/>
        </w:pBdr>
        <w:tabs>
          <w:tab w:val="left" w:pos="567"/>
        </w:tabs>
        <w:spacing w:before="120"/>
        <w:ind w:left="567" w:hanging="567"/>
        <w:jc w:val="both"/>
        <w:rPr>
          <w:color w:val="000000"/>
        </w:rPr>
      </w:pPr>
      <w:r>
        <w:rPr>
          <w:color w:val="000000"/>
        </w:rPr>
        <w:t>The number and amount of increased and one-off scholarships shall be proposed by the Scholarship awarding committee in accordance with the funds available for scholarships for students of doctoral study programmes in the University Scholarship Fund and for the results of the students’ research activity, with the participation of a representative (with voting rights) of the Department of Doctoral Studies.</w:t>
      </w:r>
    </w:p>
    <w:p w:rsidR="00587579" w:rsidRPr="001C7C3D" w:rsidP="003C5994" w14:paraId="35077896" w14:textId="6A1A330A">
      <w:pPr>
        <w:numPr>
          <w:ilvl w:val="1"/>
          <w:numId w:val="9"/>
        </w:numPr>
        <w:pBdr>
          <w:top w:val="nil"/>
          <w:left w:val="nil"/>
          <w:bottom w:val="nil"/>
          <w:right w:val="nil"/>
          <w:between w:val="nil"/>
        </w:pBdr>
        <w:tabs>
          <w:tab w:val="left" w:pos="567"/>
        </w:tabs>
        <w:spacing w:before="120"/>
        <w:ind w:left="567" w:hanging="567"/>
        <w:jc w:val="both"/>
        <w:rPr>
          <w:color w:val="000000"/>
        </w:rPr>
      </w:pPr>
      <w:r>
        <w:t>A doctoral student who has concluded an employment contract in accordance with Section 47.</w:t>
      </w:r>
      <w:r>
        <w:rPr>
          <w:vertAlign w:val="superscript"/>
        </w:rPr>
        <w:t>1</w:t>
      </w:r>
      <w:r>
        <w:t xml:space="preserve"> of the Law on Higher Education Institutions shall not be awarded a scholarship.</w:t>
      </w:r>
    </w:p>
    <w:p w:rsidR="00A20600" w:rsidRPr="001C7C3D" w:rsidP="00585F24" w14:paraId="7D382806" w14:textId="77777777">
      <w:pPr>
        <w:numPr>
          <w:ilvl w:val="0"/>
          <w:numId w:val="9"/>
        </w:numPr>
        <w:spacing w:before="360" w:after="120"/>
        <w:ind w:left="357" w:hanging="357"/>
        <w:jc w:val="center"/>
        <w:rPr>
          <w:b/>
        </w:rPr>
      </w:pPr>
      <w:r>
        <w:rPr>
          <w:b/>
          <w:color w:val="000000"/>
        </w:rPr>
        <w:t>PROCEDURE FOR AWARDING THE SOCIAL SCHOLARSHIP “HONOUR TO STUDY”</w:t>
      </w:r>
    </w:p>
    <w:p w:rsidR="00A20600" w:rsidRPr="001C7C3D" w:rsidP="001C7C3D" w14:paraId="6E647B91" w14:textId="4A0A0193">
      <w:pPr>
        <w:pStyle w:val="ListParagraph"/>
        <w:numPr>
          <w:ilvl w:val="1"/>
          <w:numId w:val="9"/>
        </w:numPr>
        <w:spacing w:before="120"/>
        <w:ind w:left="567" w:hanging="567"/>
        <w:contextualSpacing w:val="0"/>
        <w:jc w:val="both"/>
      </w:pPr>
      <w:r>
        <w:t>The social scholarship “Honour to Study” shall be awarded and paid by the University in accordance with the decision of the Rector or his/her authorised official, based on the proposal of the Scholarship awarding committee.</w:t>
      </w:r>
    </w:p>
    <w:p w:rsidR="0036029C" w:rsidRPr="001C7C3D" w:rsidP="001C7C3D" w14:paraId="5D23E9E3" w14:textId="7CEB3027">
      <w:pPr>
        <w:pStyle w:val="ListParagraph"/>
        <w:numPr>
          <w:ilvl w:val="1"/>
          <w:numId w:val="9"/>
        </w:numPr>
        <w:spacing w:before="120"/>
        <w:ind w:left="567" w:hanging="567"/>
        <w:contextualSpacing w:val="0"/>
        <w:jc w:val="both"/>
      </w:pPr>
      <w:r>
        <w:rPr>
          <w:rFonts w:ascii="Arial" w:hAnsi="Arial"/>
          <w:color w:val="414142"/>
          <w:shd w:val="clear" w:color="auto" w:fill="FFFFFF"/>
        </w:rPr>
        <w:t xml:space="preserve"> </w:t>
      </w:r>
      <w:r>
        <w:t>The categories of students to whom the social scholarship “Honour to Study” is awarded, the conditions for awarding this scholarship, including the student’s level of academic achievements and income, as well as the amount of the social scholarship and its awarding procedure, shall be determined by the provisions of Chapter IV of the Regulations on Scholarships.</w:t>
      </w:r>
    </w:p>
    <w:p w:rsidR="0036029C" w:rsidRPr="001C7C3D" w:rsidP="001C7C3D" w14:paraId="662EAEFC" w14:textId="779BBBB9">
      <w:pPr>
        <w:pStyle w:val="ListParagraph"/>
        <w:numPr>
          <w:ilvl w:val="1"/>
          <w:numId w:val="9"/>
        </w:numPr>
        <w:spacing w:before="120"/>
        <w:ind w:left="567" w:hanging="567"/>
        <w:contextualSpacing w:val="0"/>
        <w:jc w:val="both"/>
      </w:pPr>
      <w:r>
        <w:t>Starting from the month following the decision on awarding the social scholarship “Honour to Study”, the University shall receive a list of University students who have been approved for awarding the social scholarship “Honour to Study” in the State Education Information System (hereinafter referred to as SEIS) on a monthly basis. The list contains information about the student’s eligibility or ineligibility according to the criteria set out in the Regulations on Scholarships. On the basis of the above information, the Scholarship awarding committee shall check the student’s compliance with the criteria set out in the Regulations on Scholarships at least once per semester or twice per academic year. If, as a result of such an examination, the committee finds that at least one of the criteria is not met, the Rector shall, in accordance with the Regulations on Scholarships, adopt a decision on the suspension or termination of payment of the social scholarship “Honour to Study”. The decision shall be communicated to the student and information on the decision adapted shall be entered in SEIS.</w:t>
      </w:r>
    </w:p>
    <w:p w:rsidR="000360DE" w:rsidRPr="001C7C3D" w:rsidP="00585F24" w14:paraId="550079E4" w14:textId="77777777">
      <w:pPr>
        <w:numPr>
          <w:ilvl w:val="0"/>
          <w:numId w:val="9"/>
        </w:numPr>
        <w:spacing w:before="360" w:after="120"/>
        <w:ind w:left="0" w:firstLine="0"/>
        <w:jc w:val="center"/>
        <w:rPr>
          <w:b/>
        </w:rPr>
      </w:pPr>
      <w:r>
        <w:rPr>
          <w:b/>
        </w:rPr>
        <w:t>PROCESSING OF PERSONAL DATA</w:t>
      </w:r>
    </w:p>
    <w:p w:rsidR="000360DE" w:rsidRPr="001C7C3D" w14:paraId="0E510CC7" w14:textId="403E6522">
      <w:pPr>
        <w:numPr>
          <w:ilvl w:val="1"/>
          <w:numId w:val="9"/>
        </w:numPr>
        <w:pBdr>
          <w:top w:val="nil"/>
          <w:left w:val="nil"/>
          <w:bottom w:val="nil"/>
          <w:right w:val="nil"/>
          <w:between w:val="nil"/>
        </w:pBdr>
        <w:spacing w:before="120"/>
        <w:ind w:left="567" w:hanging="567"/>
        <w:jc w:val="both"/>
        <w:rPr>
          <w:color w:val="000000"/>
        </w:rPr>
      </w:pPr>
      <w:r>
        <w:rPr>
          <w:color w:val="000000"/>
        </w:rPr>
        <w:t>The processing of personal data in the scholarship awarding process is carried out for the purpose of assessing the scholarship applicant’s (student’s) compliance with the requirements of the Regulations on Scholarships and the Regulation, for the purpose of determining the amount of the scholarship, payment and communication.</w:t>
      </w:r>
    </w:p>
    <w:p w:rsidR="000360DE" w:rsidRPr="001C7C3D" w14:paraId="5663E5D0" w14:textId="298A26F6">
      <w:pPr>
        <w:numPr>
          <w:ilvl w:val="1"/>
          <w:numId w:val="9"/>
        </w:numPr>
        <w:pBdr>
          <w:top w:val="nil"/>
          <w:left w:val="nil"/>
          <w:bottom w:val="nil"/>
          <w:right w:val="nil"/>
          <w:between w:val="nil"/>
        </w:pBdr>
        <w:spacing w:before="120"/>
        <w:ind w:left="567" w:hanging="567"/>
        <w:jc w:val="both"/>
        <w:rPr>
          <w:color w:val="000000"/>
        </w:rPr>
      </w:pPr>
      <w:r>
        <w:rPr>
          <w:color w:val="000000"/>
        </w:rPr>
        <w:t>The legal basis for the processing of personal data is Article 6(1)(a), (b), and (c), Article 9(2)(a) of Regulation (EU) 2016/679 of the European Parliament and of the Council on the protection of natural persons with regard to the processing of personal data and on the free movement of such data, and repealing Directive 95/46/EC (General Data Protection Regulation), as well as Paragraph 13 of the Regulations on Scholarships. By applying for the scholarship, the student shall, by his/her actions, confirm his/her consent to the processing of personal data for the purpose set out in the preceding paragraph.</w:t>
      </w:r>
    </w:p>
    <w:p w:rsidR="000360DE" w:rsidRPr="001C7C3D" w14:paraId="51744D41" w14:textId="77777777">
      <w:pPr>
        <w:numPr>
          <w:ilvl w:val="1"/>
          <w:numId w:val="9"/>
        </w:numPr>
        <w:pBdr>
          <w:top w:val="nil"/>
          <w:left w:val="nil"/>
          <w:bottom w:val="nil"/>
          <w:right w:val="nil"/>
          <w:between w:val="nil"/>
        </w:pBdr>
        <w:spacing w:before="120"/>
        <w:ind w:left="567" w:hanging="567"/>
        <w:jc w:val="both"/>
        <w:rPr>
          <w:color w:val="000000"/>
        </w:rPr>
      </w:pPr>
      <w:r>
        <w:rPr>
          <w:color w:val="000000"/>
        </w:rPr>
        <w:t>The following personal data shall be processed in the scholarship awarding process:</w:t>
      </w:r>
    </w:p>
    <w:p w:rsidR="000360DE" w:rsidRPr="001C7C3D" w14:paraId="75C497A4" w14:textId="77777777">
      <w:pPr>
        <w:numPr>
          <w:ilvl w:val="2"/>
          <w:numId w:val="9"/>
        </w:numPr>
        <w:pBdr>
          <w:top w:val="nil"/>
          <w:left w:val="nil"/>
          <w:bottom w:val="nil"/>
          <w:right w:val="nil"/>
          <w:between w:val="nil"/>
        </w:pBdr>
        <w:ind w:left="1276" w:hanging="709"/>
        <w:jc w:val="both"/>
        <w:rPr>
          <w:color w:val="000000"/>
        </w:rPr>
      </w:pPr>
      <w:r>
        <w:rPr>
          <w:color w:val="000000"/>
        </w:rPr>
        <w:t xml:space="preserve">name, surname, personal ID number, student identity card number; </w:t>
      </w:r>
    </w:p>
    <w:p w:rsidR="000360DE" w:rsidRPr="001C7C3D" w14:paraId="11FA7766" w14:textId="77777777">
      <w:pPr>
        <w:numPr>
          <w:ilvl w:val="2"/>
          <w:numId w:val="9"/>
        </w:numPr>
        <w:pBdr>
          <w:top w:val="nil"/>
          <w:left w:val="nil"/>
          <w:bottom w:val="nil"/>
          <w:right w:val="nil"/>
          <w:between w:val="nil"/>
        </w:pBdr>
        <w:ind w:left="1276" w:hanging="709"/>
        <w:jc w:val="both"/>
        <w:rPr>
          <w:color w:val="000000"/>
        </w:rPr>
      </w:pPr>
      <w:r>
        <w:rPr>
          <w:color w:val="000000"/>
        </w:rPr>
        <w:t>type of scholarship requested and the justification, including health data for the consideration of one-off scholarship requests;</w:t>
      </w:r>
    </w:p>
    <w:p w:rsidR="000360DE" w:rsidRPr="001C7C3D" w14:paraId="50C3519B" w14:textId="77777777">
      <w:pPr>
        <w:numPr>
          <w:ilvl w:val="2"/>
          <w:numId w:val="9"/>
        </w:numPr>
        <w:pBdr>
          <w:top w:val="nil"/>
          <w:left w:val="nil"/>
          <w:bottom w:val="nil"/>
          <w:right w:val="nil"/>
          <w:between w:val="nil"/>
        </w:pBdr>
        <w:ind w:left="1276" w:hanging="709"/>
        <w:jc w:val="both"/>
        <w:rPr>
          <w:color w:val="000000"/>
        </w:rPr>
      </w:pPr>
      <w:r>
        <w:rPr>
          <w:color w:val="000000"/>
        </w:rPr>
        <w:t>study programme, year, evaluation of academic performance and research activity, information on other activities (e.g. organisation of events) for consideration of one-off scholarship applications;</w:t>
      </w:r>
    </w:p>
    <w:p w:rsidR="000360DE" w:rsidRPr="001C7C3D" w14:paraId="701E8112" w14:textId="7844DBFF">
      <w:pPr>
        <w:numPr>
          <w:ilvl w:val="2"/>
          <w:numId w:val="9"/>
        </w:numPr>
        <w:pBdr>
          <w:top w:val="nil"/>
          <w:left w:val="nil"/>
          <w:bottom w:val="nil"/>
          <w:right w:val="nil"/>
          <w:between w:val="nil"/>
        </w:pBdr>
        <w:ind w:left="1276" w:hanging="709"/>
        <w:jc w:val="both"/>
        <w:rPr>
          <w:color w:val="000000"/>
        </w:rPr>
      </w:pPr>
      <w:r>
        <w:rPr>
          <w:color w:val="000000"/>
        </w:rPr>
        <w:t>bank account number;</w:t>
      </w:r>
    </w:p>
    <w:p w:rsidR="000360DE" w:rsidRPr="001C7C3D" w14:paraId="5D4A809B" w14:textId="0AC7E446">
      <w:pPr>
        <w:numPr>
          <w:ilvl w:val="2"/>
          <w:numId w:val="9"/>
        </w:numPr>
        <w:pBdr>
          <w:top w:val="nil"/>
          <w:left w:val="nil"/>
          <w:bottom w:val="nil"/>
          <w:right w:val="nil"/>
          <w:between w:val="nil"/>
        </w:pBdr>
        <w:ind w:left="1276" w:hanging="709"/>
        <w:jc w:val="both"/>
        <w:rPr>
          <w:color w:val="000000"/>
        </w:rPr>
      </w:pPr>
      <w:r>
        <w:rPr>
          <w:color w:val="000000"/>
        </w:rPr>
        <w:t>information provided for in Paragraph 15 of the Regulations on Scholarships, including information on dependants, their name, surname, year of birth, relationship, occupation or the name of the educational institution;</w:t>
      </w:r>
    </w:p>
    <w:p w:rsidR="000360DE" w:rsidRPr="001C7C3D" w14:paraId="0E3497E6" w14:textId="77777777">
      <w:pPr>
        <w:numPr>
          <w:ilvl w:val="2"/>
          <w:numId w:val="9"/>
        </w:numPr>
        <w:pBdr>
          <w:top w:val="nil"/>
          <w:left w:val="nil"/>
          <w:bottom w:val="nil"/>
          <w:right w:val="nil"/>
          <w:between w:val="nil"/>
        </w:pBdr>
        <w:ind w:left="1276" w:hanging="709"/>
        <w:jc w:val="both"/>
        <w:rPr>
          <w:color w:val="000000"/>
        </w:rPr>
      </w:pPr>
      <w:r>
        <w:rPr>
          <w:color w:val="000000"/>
        </w:rPr>
        <w:t>in the cases referred to in the previous Paragraph, personal data of other family members may be processed if they are contained in the documents submitted by the student.</w:t>
      </w:r>
    </w:p>
    <w:p w:rsidR="000360DE" w:rsidRPr="001C7C3D" w14:paraId="12B40103" w14:textId="783DD97A">
      <w:pPr>
        <w:numPr>
          <w:ilvl w:val="1"/>
          <w:numId w:val="9"/>
        </w:numPr>
        <w:pBdr>
          <w:top w:val="nil"/>
          <w:left w:val="nil"/>
          <w:bottom w:val="nil"/>
          <w:right w:val="nil"/>
          <w:between w:val="nil"/>
        </w:pBdr>
        <w:spacing w:before="120"/>
        <w:ind w:left="567" w:hanging="567"/>
        <w:jc w:val="both"/>
        <w:rPr>
          <w:color w:val="000000"/>
        </w:rPr>
      </w:pPr>
      <w:r>
        <w:rPr>
          <w:color w:val="000000"/>
        </w:rPr>
        <w:t>Personal data submitted by the student shall be made available to the University personnel involved in the process of granting scholarships, as well as to members of the Scholarship awarding committee. Personal data may be disclosed to investigative and judicial authorities, as well as to the authorities supervising and controlling University activities to the extent and in accordance with the procedure established by laws and regulations.</w:t>
      </w:r>
    </w:p>
    <w:p w:rsidR="000360DE" w:rsidRPr="001C7C3D" w:rsidP="00D651D8" w14:paraId="392B7A7B" w14:textId="65C46152">
      <w:pPr>
        <w:numPr>
          <w:ilvl w:val="1"/>
          <w:numId w:val="9"/>
        </w:numPr>
        <w:pBdr>
          <w:top w:val="nil"/>
          <w:left w:val="nil"/>
          <w:bottom w:val="nil"/>
          <w:right w:val="nil"/>
          <w:between w:val="nil"/>
        </w:pBdr>
        <w:spacing w:before="120"/>
        <w:ind w:left="567" w:hanging="567"/>
        <w:jc w:val="both"/>
        <w:rPr>
          <w:color w:val="000000"/>
        </w:rPr>
      </w:pPr>
      <w:r>
        <w:rPr>
          <w:color w:val="000000"/>
        </w:rPr>
        <w:t xml:space="preserve">The personal data submitted shall be retained for 5 (five) years in the e-scholarship system, unless longer retention of such data is required or permitted in a specific case: </w:t>
      </w:r>
    </w:p>
    <w:p w:rsidR="000360DE" w:rsidRPr="001C7C3D" w14:paraId="54069C2C" w14:textId="77CD16B3">
      <w:pPr>
        <w:numPr>
          <w:ilvl w:val="2"/>
          <w:numId w:val="9"/>
        </w:numPr>
        <w:pBdr>
          <w:top w:val="nil"/>
          <w:left w:val="nil"/>
          <w:bottom w:val="nil"/>
          <w:right w:val="nil"/>
          <w:between w:val="nil"/>
        </w:pBdr>
        <w:shd w:val="clear" w:color="auto" w:fill="FFFFFF"/>
        <w:spacing w:line="259" w:lineRule="auto"/>
        <w:ind w:left="1276" w:hanging="709"/>
        <w:rPr>
          <w:color w:val="000000"/>
        </w:rPr>
      </w:pPr>
      <w:r>
        <w:rPr>
          <w:color w:val="000000"/>
        </w:rPr>
        <w:t>it is necessary to enforce the University’s rights in relation to claims, demands or actions;</w:t>
      </w:r>
    </w:p>
    <w:p w:rsidR="000360DE" w:rsidRPr="001C7C3D" w14:paraId="1CA21582" w14:textId="77777777">
      <w:pPr>
        <w:numPr>
          <w:ilvl w:val="2"/>
          <w:numId w:val="9"/>
        </w:numPr>
        <w:pBdr>
          <w:top w:val="nil"/>
          <w:left w:val="nil"/>
          <w:bottom w:val="nil"/>
          <w:right w:val="nil"/>
          <w:between w:val="nil"/>
        </w:pBdr>
        <w:shd w:val="clear" w:color="auto" w:fill="FFFFFF"/>
        <w:spacing w:line="259" w:lineRule="auto"/>
        <w:ind w:left="1276" w:hanging="709"/>
        <w:rPr>
          <w:color w:val="000000"/>
        </w:rPr>
      </w:pPr>
      <w:r>
        <w:rPr>
          <w:color w:val="000000"/>
        </w:rPr>
        <w:t>there are reasonable grounds to suspect illegal activities that require an investigation;</w:t>
      </w:r>
    </w:p>
    <w:p w:rsidR="000360DE" w:rsidRPr="001C7C3D" w14:paraId="111FE7AF" w14:textId="77777777">
      <w:pPr>
        <w:numPr>
          <w:ilvl w:val="2"/>
          <w:numId w:val="9"/>
        </w:numPr>
        <w:pBdr>
          <w:top w:val="nil"/>
          <w:left w:val="nil"/>
          <w:bottom w:val="nil"/>
          <w:right w:val="nil"/>
          <w:between w:val="nil"/>
        </w:pBdr>
        <w:ind w:left="1276" w:hanging="709"/>
        <w:jc w:val="both"/>
        <w:rPr>
          <w:color w:val="000000"/>
        </w:rPr>
      </w:pPr>
      <w:r>
        <w:rPr>
          <w:color w:val="000000"/>
        </w:rPr>
        <w:t>the personal data are necessary for the settlement of a dispute or complaint.</w:t>
      </w:r>
    </w:p>
    <w:p w:rsidR="000360DE" w:rsidRPr="001C7C3D" w14:paraId="1007D4AE" w14:textId="39B23A6B">
      <w:pPr>
        <w:numPr>
          <w:ilvl w:val="1"/>
          <w:numId w:val="9"/>
        </w:numPr>
        <w:pBdr>
          <w:top w:val="nil"/>
          <w:left w:val="nil"/>
          <w:bottom w:val="nil"/>
          <w:right w:val="nil"/>
          <w:between w:val="nil"/>
        </w:pBdr>
        <w:spacing w:before="120"/>
        <w:ind w:left="567" w:hanging="567"/>
        <w:jc w:val="both"/>
        <w:rPr>
          <w:color w:val="000000"/>
        </w:rPr>
      </w:pPr>
      <w:r>
        <w:rPr>
          <w:color w:val="000000"/>
        </w:rPr>
        <w:t xml:space="preserve">The </w:t>
      </w:r>
      <w:r w:rsidR="0067473B">
        <w:rPr>
          <w:color w:val="000000"/>
        </w:rPr>
        <w:t>scholarship</w:t>
      </w:r>
      <w:r>
        <w:rPr>
          <w:color w:val="000000"/>
        </w:rPr>
        <w:t xml:space="preserve"> award</w:t>
      </w:r>
      <w:r w:rsidR="0067473B">
        <w:rPr>
          <w:color w:val="000000"/>
        </w:rPr>
        <w:t>ing</w:t>
      </w:r>
      <w:r>
        <w:rPr>
          <w:color w:val="000000"/>
        </w:rPr>
        <w:t xml:space="preserve"> process shall be carried out through automated decision-making in the e-scholarship system, to ensure the conditions of Paragraph 4.8 of the Regulation regarding the draw.</w:t>
      </w:r>
    </w:p>
    <w:p w:rsidR="000360DE" w:rsidRPr="001C7C3D" w14:paraId="1776E238" w14:textId="77777777">
      <w:pPr>
        <w:numPr>
          <w:ilvl w:val="1"/>
          <w:numId w:val="9"/>
        </w:numPr>
        <w:pBdr>
          <w:top w:val="nil"/>
          <w:left w:val="nil"/>
          <w:bottom w:val="nil"/>
          <w:right w:val="nil"/>
          <w:between w:val="nil"/>
        </w:pBdr>
        <w:spacing w:before="120"/>
        <w:ind w:left="567" w:hanging="567"/>
        <w:jc w:val="both"/>
        <w:rPr>
          <w:color w:val="000000"/>
        </w:rPr>
      </w:pPr>
      <w:r>
        <w:rPr>
          <w:color w:val="000000"/>
        </w:rPr>
        <w:t>The student shall have the rights of the data subject with respect to their personal data under the RSU privacy policy.</w:t>
      </w:r>
    </w:p>
    <w:p w:rsidR="000360DE" w:rsidRPr="001C7C3D" w14:paraId="46D12B00" w14:textId="112219DF">
      <w:pPr>
        <w:numPr>
          <w:ilvl w:val="1"/>
          <w:numId w:val="9"/>
        </w:numPr>
        <w:pBdr>
          <w:top w:val="nil"/>
          <w:left w:val="nil"/>
          <w:bottom w:val="nil"/>
          <w:right w:val="nil"/>
          <w:between w:val="nil"/>
        </w:pBdr>
        <w:spacing w:before="120"/>
        <w:ind w:left="567" w:hanging="567"/>
        <w:jc w:val="both"/>
        <w:rPr>
          <w:color w:val="000000"/>
        </w:rPr>
      </w:pPr>
      <w:r>
        <w:rPr>
          <w:color w:val="000000"/>
        </w:rPr>
        <w:t xml:space="preserve">By </w:t>
      </w:r>
      <w:r>
        <w:rPr>
          <w:color w:val="000000"/>
        </w:rPr>
        <w:t>submitting an application</w:t>
      </w:r>
      <w:r>
        <w:rPr>
          <w:color w:val="000000"/>
        </w:rPr>
        <w:t xml:space="preserve"> for the scholarship, the applicant confirms his/her consent to the processing of personal data to the extent and in the manner set out in the Regulation.</w:t>
      </w:r>
    </w:p>
    <w:p w:rsidR="000360DE" w:rsidRPr="001C7C3D" w14:paraId="616B82BA" w14:textId="469F051C">
      <w:pPr>
        <w:numPr>
          <w:ilvl w:val="1"/>
          <w:numId w:val="9"/>
        </w:numPr>
        <w:pBdr>
          <w:top w:val="nil"/>
          <w:left w:val="nil"/>
          <w:bottom w:val="nil"/>
          <w:right w:val="nil"/>
          <w:between w:val="nil"/>
        </w:pBdr>
        <w:spacing w:before="120"/>
        <w:ind w:left="567" w:hanging="567"/>
        <w:jc w:val="both"/>
        <w:rPr>
          <w:color w:val="000000"/>
        </w:rPr>
      </w:pPr>
      <w:r>
        <w:rPr>
          <w:color w:val="000000"/>
        </w:rPr>
        <w:t xml:space="preserve">By submitting a scholarship application containing information and data about third parties (natural persons), the student confirms that he/she has informed these persons of the University’s processing of personal data for the specific purpose, thereby indemnifying the University against claims by third parties. </w:t>
      </w:r>
    </w:p>
    <w:p w:rsidR="000360DE" w:rsidRPr="001C7C3D" w:rsidP="00585F24" w14:paraId="748310B4" w14:textId="77777777">
      <w:pPr>
        <w:numPr>
          <w:ilvl w:val="0"/>
          <w:numId w:val="9"/>
        </w:numPr>
        <w:spacing w:before="360" w:after="120"/>
        <w:ind w:left="0" w:firstLine="0"/>
        <w:jc w:val="center"/>
        <w:rPr>
          <w:b/>
        </w:rPr>
      </w:pPr>
      <w:r>
        <w:rPr>
          <w:b/>
        </w:rPr>
        <w:t>EXCEPTIONS TO GRANTING SCHOLARSHIPS, REVOCATION OF DECISIONS AND SUSPENSION OF PAYMENT OF THE SCHOLARSHIP</w:t>
      </w:r>
    </w:p>
    <w:p w:rsidR="00F33953" w:rsidRPr="00857115" w:rsidP="00F33953" w14:paraId="6F7A1B07" w14:textId="0C842E69">
      <w:pPr>
        <w:numPr>
          <w:ilvl w:val="1"/>
          <w:numId w:val="9"/>
        </w:numPr>
        <w:pBdr>
          <w:top w:val="nil"/>
          <w:left w:val="nil"/>
          <w:bottom w:val="nil"/>
          <w:right w:val="nil"/>
          <w:between w:val="nil"/>
        </w:pBdr>
        <w:spacing w:before="120"/>
        <w:ind w:left="567" w:hanging="567"/>
        <w:jc w:val="both"/>
        <w:rPr>
          <w:color w:val="000000"/>
        </w:rPr>
      </w:pPr>
      <w:r>
        <w:t xml:space="preserve">If a student of the University has studied at a foreign higher education institution under the </w:t>
      </w:r>
      <w:r>
        <w:rPr>
          <w:i/>
        </w:rPr>
        <w:t>Erasmus</w:t>
      </w:r>
      <w:r>
        <w:t xml:space="preserve"> or other international exchange programme, the assessments obtained at the foreign higher education institution transferred to the grading system (</w:t>
      </w:r>
      <w:r>
        <w:rPr>
          <w:i/>
        </w:rPr>
        <w:t>ECTS grade</w:t>
      </w:r>
      <w:r>
        <w:t xml:space="preserve">) used at the University (A – F) in accordance with the academic recognition approval shall be </w:t>
      </w:r>
      <w:r>
        <w:t xml:space="preserve">used to assess the student’s performance. For the autumn semester, the evaluation of the scholarship will </w:t>
      </w:r>
      <w:r>
        <w:t>take into account</w:t>
      </w:r>
      <w:r>
        <w:t xml:space="preserve"> the assessments obtained in the previous academic year at the partner institution</w:t>
      </w:r>
      <w:r>
        <w:rPr>
          <w:color w:val="000000"/>
        </w:rPr>
        <w:t>.</w:t>
      </w:r>
    </w:p>
    <w:p w:rsidR="000360DE" w:rsidRPr="001C7C3D" w14:paraId="143CEAA4" w14:textId="2000720E">
      <w:pPr>
        <w:numPr>
          <w:ilvl w:val="1"/>
          <w:numId w:val="9"/>
        </w:numPr>
        <w:spacing w:before="120"/>
        <w:ind w:left="567" w:hanging="567"/>
        <w:jc w:val="both"/>
      </w:pPr>
      <w:r>
        <w:t>The University shall have the right to cancel any scholarship awarded by Rector’s or respective Vice-Rector’s decree during the semester if it finds that the person to whom the scholarship has been awarded:</w:t>
      </w:r>
    </w:p>
    <w:p w:rsidR="000360DE" w:rsidRPr="001C7C3D" w14:paraId="000263CF" w14:textId="77777777">
      <w:pPr>
        <w:numPr>
          <w:ilvl w:val="2"/>
          <w:numId w:val="9"/>
        </w:numPr>
        <w:ind w:left="1276" w:hanging="709"/>
        <w:jc w:val="both"/>
      </w:pPr>
      <w:r>
        <w:t>provided false information;</w:t>
      </w:r>
    </w:p>
    <w:p w:rsidR="000360DE" w14:paraId="76BBA196" w14:textId="77777777">
      <w:pPr>
        <w:numPr>
          <w:ilvl w:val="2"/>
          <w:numId w:val="9"/>
        </w:numPr>
        <w:ind w:left="1276" w:hanging="709"/>
        <w:jc w:val="both"/>
      </w:pPr>
      <w:r>
        <w:t>does not fulfil the academic obligations set out in the study plan;</w:t>
      </w:r>
    </w:p>
    <w:p w:rsidR="002C53C5" w14:paraId="0E19DB07" w14:textId="3F49C54E">
      <w:pPr>
        <w:numPr>
          <w:ilvl w:val="2"/>
          <w:numId w:val="9"/>
        </w:numPr>
        <w:ind w:left="1276" w:hanging="709"/>
        <w:jc w:val="both"/>
      </w:pPr>
      <w:r>
        <w:t>violates the RSU Internal Rules of Studies or the relevant academic regulations;</w:t>
      </w:r>
    </w:p>
    <w:p w:rsidR="000360DE" w:rsidRPr="001C7C3D" w14:paraId="1732E9D6" w14:textId="4C244F83">
      <w:pPr>
        <w:numPr>
          <w:ilvl w:val="2"/>
          <w:numId w:val="9"/>
        </w:numPr>
        <w:ind w:left="1276" w:hanging="709"/>
        <w:jc w:val="both"/>
      </w:pPr>
      <w:r>
        <w:t xml:space="preserve">in other </w:t>
      </w:r>
      <w:r>
        <w:t>cases</w:t>
      </w:r>
      <w:r>
        <w:t xml:space="preserve"> provided for in the Regulations on Scholarships.</w:t>
      </w:r>
    </w:p>
    <w:p w:rsidR="000360DE" w:rsidRPr="001C7C3D" w14:paraId="17417F33" w14:textId="0D252D42">
      <w:pPr>
        <w:numPr>
          <w:ilvl w:val="1"/>
          <w:numId w:val="9"/>
        </w:numPr>
        <w:spacing w:before="120"/>
        <w:ind w:left="567" w:hanging="567"/>
        <w:jc w:val="both"/>
      </w:pPr>
      <w:r>
        <w:t xml:space="preserve">The minimum, increased and social scholarships “Honour to Study” shall be discontinued: </w:t>
      </w:r>
    </w:p>
    <w:p w:rsidR="000360DE" w:rsidRPr="001C7C3D" w14:paraId="46B993CE" w14:textId="77777777">
      <w:pPr>
        <w:numPr>
          <w:ilvl w:val="2"/>
          <w:numId w:val="9"/>
        </w:numPr>
        <w:ind w:left="1276" w:hanging="709"/>
        <w:jc w:val="both"/>
      </w:pPr>
      <w:r>
        <w:t>in the event of an academic leave;</w:t>
      </w:r>
    </w:p>
    <w:p w:rsidR="002C53C5" w:rsidRPr="001C7C3D" w14:paraId="73CD2422" w14:textId="51937187">
      <w:pPr>
        <w:numPr>
          <w:ilvl w:val="2"/>
          <w:numId w:val="9"/>
        </w:numPr>
        <w:ind w:left="1276" w:hanging="709"/>
        <w:jc w:val="both"/>
      </w:pPr>
      <w:r>
        <w:t>for a student who has been awarded a targeted scholarship from funds for projects funded by the European Social Fund – from the first month after the date of awarding the targeted scholarship;</w:t>
      </w:r>
    </w:p>
    <w:p w:rsidR="000360DE" w:rsidRPr="001C7C3D" w14:paraId="58681C3A" w14:textId="20771FF0">
      <w:pPr>
        <w:numPr>
          <w:ilvl w:val="2"/>
          <w:numId w:val="9"/>
        </w:numPr>
        <w:ind w:left="1276" w:hanging="709"/>
        <w:jc w:val="both"/>
      </w:pPr>
      <w:r>
        <w:t xml:space="preserve">in other </w:t>
      </w:r>
      <w:r>
        <w:t>cases</w:t>
      </w:r>
      <w:r>
        <w:t xml:space="preserve"> provided for in the Regulations on Scholarships.</w:t>
      </w:r>
    </w:p>
    <w:p w:rsidR="000360DE" w:rsidRPr="00857115" w14:paraId="2D0FC778" w14:textId="0C231C01">
      <w:pPr>
        <w:numPr>
          <w:ilvl w:val="1"/>
          <w:numId w:val="9"/>
        </w:numPr>
        <w:spacing w:before="120"/>
        <w:ind w:left="567" w:hanging="567"/>
        <w:jc w:val="both"/>
      </w:pPr>
      <w:r>
        <w:t>If the person to whom the scholarship has been granted, refuses to receive it or drops out due to non-compliance with the criteria set out in this Regulation, the scholarship shall be awarded to the next most eligible applicant.</w:t>
      </w:r>
    </w:p>
    <w:p w:rsidR="000360DE" w:rsidRPr="00857115" w:rsidP="00585F24" w14:paraId="51641DBC" w14:textId="554B734D">
      <w:pPr>
        <w:numPr>
          <w:ilvl w:val="0"/>
          <w:numId w:val="9"/>
        </w:numPr>
        <w:pBdr>
          <w:top w:val="nil"/>
          <w:left w:val="nil"/>
          <w:bottom w:val="nil"/>
          <w:right w:val="nil"/>
          <w:between w:val="nil"/>
        </w:pBdr>
        <w:spacing w:before="360" w:after="120"/>
        <w:ind w:left="0" w:firstLine="0"/>
        <w:jc w:val="center"/>
        <w:rPr>
          <w:b/>
          <w:color w:val="000000"/>
        </w:rPr>
      </w:pPr>
      <w:r>
        <w:rPr>
          <w:b/>
          <w:color w:val="000000"/>
        </w:rPr>
        <w:t>SCHOLARSHIP AWARDING COMMITTEE</w:t>
      </w:r>
    </w:p>
    <w:p w:rsidR="002C53C5" w:rsidRPr="00857115" w:rsidP="002C53C5" w14:paraId="530F55B5" w14:textId="041A6D9C">
      <w:pPr>
        <w:pStyle w:val="ListParagraph"/>
        <w:numPr>
          <w:ilvl w:val="1"/>
          <w:numId w:val="9"/>
        </w:numPr>
        <w:spacing w:before="120"/>
        <w:ind w:left="567" w:hanging="567"/>
        <w:jc w:val="both"/>
      </w:pPr>
      <w:r>
        <w:rPr>
          <w:color w:val="000000"/>
        </w:rPr>
        <w:t xml:space="preserve">The Scholarship awarding committee shall be established by </w:t>
      </w:r>
      <w:r>
        <w:t xml:space="preserve">the Rector’s </w:t>
      </w:r>
      <w:r w:rsidR="00060706">
        <w:t>decree</w:t>
      </w:r>
      <w:r w:rsidR="00060706">
        <w:rPr>
          <w:color w:val="000000"/>
        </w:rPr>
        <w:t xml:space="preserve"> to</w:t>
      </w:r>
      <w:r>
        <w:rPr>
          <w:color w:val="000000"/>
        </w:rPr>
        <w:t xml:space="preserve"> award scholarships from the University scholarship fund and from the</w:t>
      </w:r>
      <w:r>
        <w:t xml:space="preserve"> University social scholarship fund in accordance with Paragraph 9 of the Regulations on Scholarships. The Committee shall be composed of at least three persons, including at least one representative delegated by the administration, the academic staff and the Student Union.</w:t>
      </w:r>
    </w:p>
    <w:p w:rsidR="000360DE" w:rsidRPr="001C7C3D" w14:paraId="054E12F7" w14:textId="3F0BB6C2">
      <w:pPr>
        <w:numPr>
          <w:ilvl w:val="1"/>
          <w:numId w:val="9"/>
        </w:numPr>
        <w:pBdr>
          <w:top w:val="nil"/>
          <w:left w:val="nil"/>
          <w:bottom w:val="nil"/>
          <w:right w:val="nil"/>
          <w:between w:val="nil"/>
        </w:pBdr>
        <w:spacing w:before="120"/>
        <w:ind w:left="709" w:hanging="709"/>
        <w:jc w:val="both"/>
        <w:rPr>
          <w:color w:val="000000"/>
        </w:rPr>
      </w:pPr>
      <w:r>
        <w:t xml:space="preserve">The meetings of the Scholarship awarding committee shall be open to </w:t>
      </w:r>
      <w:r>
        <w:rPr>
          <w:color w:val="000000"/>
        </w:rPr>
        <w:t>the staff of the University.</w:t>
      </w:r>
    </w:p>
    <w:p w:rsidR="000360DE" w:rsidRPr="001C7C3D" w14:paraId="1F3A4E79" w14:textId="20E602DE">
      <w:pPr>
        <w:numPr>
          <w:ilvl w:val="1"/>
          <w:numId w:val="9"/>
        </w:numPr>
        <w:pBdr>
          <w:top w:val="nil"/>
          <w:left w:val="nil"/>
          <w:bottom w:val="nil"/>
          <w:right w:val="nil"/>
          <w:between w:val="nil"/>
        </w:pBdr>
        <w:spacing w:before="120"/>
        <w:ind w:left="709" w:hanging="709"/>
        <w:jc w:val="both"/>
        <w:rPr>
          <w:color w:val="000000"/>
        </w:rPr>
      </w:pPr>
      <w:r>
        <w:rPr>
          <w:color w:val="000000"/>
        </w:rPr>
        <w:t>The Scholarship awarding committee meeting may take place if more than half of the members of the Committee are present.</w:t>
      </w:r>
    </w:p>
    <w:p w:rsidR="000360DE" w:rsidRPr="001C7C3D" w14:paraId="1AE1290A" w14:textId="740A34BA">
      <w:pPr>
        <w:numPr>
          <w:ilvl w:val="1"/>
          <w:numId w:val="9"/>
        </w:numPr>
        <w:pBdr>
          <w:top w:val="nil"/>
          <w:left w:val="nil"/>
          <w:bottom w:val="nil"/>
          <w:right w:val="nil"/>
          <w:between w:val="nil"/>
        </w:pBdr>
        <w:spacing w:before="120"/>
        <w:ind w:left="709" w:hanging="709"/>
        <w:jc w:val="both"/>
        <w:rPr>
          <w:color w:val="000000"/>
        </w:rPr>
      </w:pPr>
      <w:r>
        <w:rPr>
          <w:color w:val="000000"/>
        </w:rPr>
        <w:t>The Scholarship awarding committee shall decide matters by simple majority. In the event of a tied vote, the chair of the Committee shall have a casting vote.</w:t>
      </w:r>
    </w:p>
    <w:p w:rsidR="000360DE" w:rsidRPr="001C7C3D" w14:paraId="4AF01722" w14:textId="4695C33F">
      <w:pPr>
        <w:numPr>
          <w:ilvl w:val="1"/>
          <w:numId w:val="9"/>
        </w:numPr>
        <w:pBdr>
          <w:top w:val="nil"/>
          <w:left w:val="nil"/>
          <w:bottom w:val="nil"/>
          <w:right w:val="nil"/>
          <w:between w:val="nil"/>
        </w:pBdr>
        <w:spacing w:before="120"/>
        <w:ind w:left="709" w:hanging="709"/>
        <w:jc w:val="both"/>
        <w:rPr>
          <w:color w:val="000000"/>
        </w:rPr>
      </w:pPr>
      <w:r>
        <w:rPr>
          <w:color w:val="000000"/>
        </w:rPr>
        <w:t>The Scholarship awarding committee shall have the rights and obligations set out in the Regulation and the laws and regulations.</w:t>
      </w:r>
    </w:p>
    <w:p w:rsidR="000360DE" w:rsidRPr="001C7C3D" w14:paraId="77B45D86" w14:textId="666965E7">
      <w:pPr>
        <w:numPr>
          <w:ilvl w:val="1"/>
          <w:numId w:val="9"/>
        </w:numPr>
        <w:pBdr>
          <w:top w:val="nil"/>
          <w:left w:val="nil"/>
          <w:bottom w:val="nil"/>
          <w:right w:val="nil"/>
          <w:between w:val="nil"/>
        </w:pBdr>
        <w:spacing w:before="120"/>
        <w:ind w:left="709" w:hanging="709"/>
        <w:jc w:val="both"/>
        <w:rPr>
          <w:color w:val="000000"/>
        </w:rPr>
      </w:pPr>
      <w:r>
        <w:rPr>
          <w:color w:val="000000"/>
        </w:rPr>
        <w:t xml:space="preserve">The Scholarship awarding committee shall meet within 5 (five) working days of receipt of the documents submitted within the deadlines set out in Paragraphs 4.11, 4.12 or 7.1 of the Regulation, as applicable. </w:t>
      </w:r>
    </w:p>
    <w:p w:rsidR="000360DE" w:rsidRPr="001C7C3D" w14:paraId="5D74C647" w14:textId="1F82312E">
      <w:pPr>
        <w:numPr>
          <w:ilvl w:val="1"/>
          <w:numId w:val="9"/>
        </w:numPr>
        <w:pBdr>
          <w:top w:val="nil"/>
          <w:left w:val="nil"/>
          <w:bottom w:val="nil"/>
          <w:right w:val="nil"/>
          <w:between w:val="nil"/>
        </w:pBdr>
        <w:spacing w:before="120"/>
        <w:ind w:left="709" w:hanging="709"/>
        <w:jc w:val="both"/>
        <w:rPr>
          <w:color w:val="000000"/>
        </w:rPr>
      </w:pPr>
      <w:r>
        <w:rPr>
          <w:color w:val="000000"/>
        </w:rPr>
        <w:t xml:space="preserve">The Scholarship awarding committee shall meet to award one-off scholarships on the initiative of the Chairperson of the Committee </w:t>
      </w:r>
      <w:r>
        <w:t>once</w:t>
      </w:r>
      <w:r>
        <w:rPr>
          <w:color w:val="000000"/>
        </w:rPr>
        <w:t xml:space="preserve"> per semester, but no later than </w:t>
      </w:r>
      <w:r>
        <w:t>5</w:t>
      </w:r>
      <w:r>
        <w:rPr>
          <w:color w:val="000000"/>
        </w:rPr>
        <w:t> (</w:t>
      </w:r>
      <w:r>
        <w:t>five</w:t>
      </w:r>
      <w:r>
        <w:rPr>
          <w:color w:val="000000"/>
        </w:rPr>
        <w:t>) working days after the deadline set out in Paragraph 5.4.</w:t>
      </w:r>
    </w:p>
    <w:p w:rsidR="002B4D33" w:rsidRPr="00857115" w:rsidP="002B4D33" w14:paraId="5BA7D0CC" w14:textId="60A5657C">
      <w:pPr>
        <w:numPr>
          <w:ilvl w:val="1"/>
          <w:numId w:val="9"/>
        </w:numPr>
        <w:spacing w:before="120"/>
        <w:ind w:left="567" w:hanging="567"/>
        <w:jc w:val="both"/>
      </w:pPr>
      <w:r>
        <w:t xml:space="preserve">The Scholarship awarding committee meetings shall be </w:t>
      </w:r>
      <w:r>
        <w:t>minuted</w:t>
      </w:r>
      <w:r>
        <w:t>. Transcripts of the minutes of the Committee meetings can be obtained upon request from the Student Services.</w:t>
      </w:r>
    </w:p>
    <w:p w:rsidR="000360DE" w:rsidRPr="001C7C3D" w14:paraId="436051C3" w14:textId="6D6752B4">
      <w:pPr>
        <w:numPr>
          <w:ilvl w:val="1"/>
          <w:numId w:val="9"/>
        </w:numPr>
        <w:spacing w:before="120"/>
        <w:ind w:left="709" w:hanging="709"/>
        <w:jc w:val="both"/>
      </w:pPr>
      <w:r>
        <w:t>After each semester of the academic year or after matriculation, the Scholarship awarding committee shall review applications for scholarships, assess the applicant’s compliance with the set criteria, as well as the applicant’s academic performance or results in entrance examinations and research activity performance, and decides on a proposal to award a scholarship.</w:t>
      </w:r>
    </w:p>
    <w:p w:rsidR="000360DE" w:rsidRPr="001C7C3D" w14:paraId="612D7124" w14:textId="77777777">
      <w:pPr>
        <w:numPr>
          <w:ilvl w:val="1"/>
          <w:numId w:val="9"/>
        </w:numPr>
        <w:spacing w:before="120"/>
        <w:ind w:left="709" w:hanging="709"/>
        <w:jc w:val="both"/>
      </w:pPr>
      <w:r>
        <w:t>Minimum and increased scholarships for PhD students shall be examined within the limits of available funding, according to the number of applications submitted and the criteria set out in the Regulation.</w:t>
      </w:r>
    </w:p>
    <w:p w:rsidR="000360DE" w:rsidRPr="001C7C3D" w14:paraId="275A60F9" w14:textId="0E4AA197">
      <w:pPr>
        <w:numPr>
          <w:ilvl w:val="1"/>
          <w:numId w:val="9"/>
        </w:numPr>
        <w:spacing w:before="100"/>
        <w:ind w:left="709" w:hanging="709"/>
        <w:jc w:val="both"/>
      </w:pPr>
      <w:r>
        <w:t>Increased and minimum scholarships (except for students of doctoral study programmes) shall be awarded in accordance with the following rules:</w:t>
      </w:r>
    </w:p>
    <w:p w:rsidR="000360DE" w:rsidRPr="001C7C3D" w14:paraId="514703B4" w14:textId="437F0E89">
      <w:pPr>
        <w:numPr>
          <w:ilvl w:val="2"/>
          <w:numId w:val="9"/>
        </w:numPr>
        <w:ind w:left="1560" w:hanging="851"/>
        <w:jc w:val="both"/>
      </w:pPr>
      <w:r>
        <w:t xml:space="preserve">scholarships shall first be awarded to applicants who meet the criteria set out in Paragraphs 6.2 and 6.3 of the Regulation. The criteria for the evaluation of applicants’ research activity for awarding the increased scholarship shall be the criteria for evaluation of student’s research activity set out in Annex 2 to the Regulation (except for students </w:t>
      </w:r>
      <w:r w:rsidR="008833B4">
        <w:t>enrolled in</w:t>
      </w:r>
      <w:r>
        <w:t xml:space="preserve"> doctoral study programmes). If the Scholarship awarding committee finds that the applicant does not meet these criteria, the applicant’s application will be examined under the general procedure for receiving minimum scholarships;</w:t>
      </w:r>
    </w:p>
    <w:p w:rsidR="000360DE" w:rsidRPr="001C7C3D" w14:paraId="2C65E2AA" w14:textId="4B77FECC">
      <w:pPr>
        <w:numPr>
          <w:ilvl w:val="2"/>
          <w:numId w:val="9"/>
        </w:numPr>
        <w:ind w:left="1560" w:hanging="851"/>
        <w:jc w:val="both"/>
      </w:pPr>
      <w:r>
        <w:t xml:space="preserve">scholarships are awarded to the applicants who meet the criteria set out in Paragraph 2 of the Regulation, have submitted the documents set out in Paragraph 4.3 of the Regulation and have obtained the highest weighted average assessment, </w:t>
      </w:r>
      <w:r>
        <w:t>taking into account</w:t>
      </w:r>
      <w:r>
        <w:t xml:space="preserve"> the results of the previous examination period and the research activity performance; </w:t>
      </w:r>
    </w:p>
    <w:p w:rsidR="000360DE" w:rsidRPr="001C7C3D" w14:paraId="5BB5582A" w14:textId="28BC5A72">
      <w:pPr>
        <w:numPr>
          <w:ilvl w:val="2"/>
          <w:numId w:val="9"/>
        </w:numPr>
        <w:ind w:left="1560" w:hanging="851"/>
        <w:jc w:val="both"/>
      </w:pPr>
      <w:r>
        <w:t>if two or more applicants have equivalent academic results and research activity performance, the scholarship shall be awarded in accordance with the procedure laid down in Paragraph 4.7 of the Regulation.</w:t>
      </w:r>
    </w:p>
    <w:p w:rsidR="000360DE" w:rsidRPr="001C7C3D" w14:paraId="57043D3D" w14:textId="6502EE11">
      <w:pPr>
        <w:numPr>
          <w:ilvl w:val="1"/>
          <w:numId w:val="9"/>
        </w:numPr>
        <w:spacing w:before="120"/>
        <w:ind w:left="709" w:hanging="709"/>
        <w:jc w:val="both"/>
      </w:pPr>
      <w:r>
        <w:t>One-off scholarships shall be awarded within the limits of the available funding to the applicants who have submitted the documents specified in Paragraph 5.2 of the Regulation within the deadline specified in Paragraph 5.4 of the Regulation and meet the criteria set out in Paragraph 5.11 of the Regulation. The criteria for the evaluation of applicants’ research activity for awarding the one-off scholarship shall not be the criteria for evaluation of student’s research activity set out in Annex 2 to the Regulation.</w:t>
      </w:r>
    </w:p>
    <w:p w:rsidR="000360DE" w:rsidRPr="001C7C3D" w14:paraId="58AE4246" w14:textId="196A335D">
      <w:pPr>
        <w:numPr>
          <w:ilvl w:val="1"/>
          <w:numId w:val="9"/>
        </w:numPr>
        <w:spacing w:before="120"/>
        <w:ind w:left="709" w:hanging="709"/>
        <w:jc w:val="both"/>
      </w:pPr>
      <w:r>
        <w:t>If, after the minimum, increased or one-off scholarship</w:t>
      </w:r>
      <w:r w:rsidR="00B63156">
        <w:t>s have been awarded to</w:t>
      </w:r>
      <w:r>
        <w:t xml:space="preserve"> students of the study programme in the given year of studies</w:t>
      </w:r>
      <w:r w:rsidR="00B63156">
        <w:t xml:space="preserve">, </w:t>
      </w:r>
      <w:r w:rsidR="00EE4BE7">
        <w:t>any scholarship funds remain</w:t>
      </w:r>
      <w:r>
        <w:t>, the surplus shall be di</w:t>
      </w:r>
      <w:r w:rsidR="00EE4BE7">
        <w:t>stributed</w:t>
      </w:r>
      <w:r>
        <w:t xml:space="preserve"> </w:t>
      </w:r>
      <w:r w:rsidR="00EE4BE7">
        <w:t>among the</w:t>
      </w:r>
      <w:r>
        <w:t xml:space="preserve"> students </w:t>
      </w:r>
      <w:r w:rsidR="00EE4BE7">
        <w:t>of</w:t>
      </w:r>
      <w:r>
        <w:t xml:space="preserve"> other years of studies </w:t>
      </w:r>
      <w:r w:rsidR="00B63156">
        <w:t xml:space="preserve">of the same </w:t>
      </w:r>
      <w:r>
        <w:t>study programme</w:t>
      </w:r>
      <w:r w:rsidR="00EE4BE7">
        <w:t>.</w:t>
      </w:r>
      <w:r>
        <w:t xml:space="preserve"> </w:t>
      </w:r>
    </w:p>
    <w:p w:rsidR="000360DE" w:rsidRPr="001C7C3D" w14:paraId="30314D99" w14:textId="45FFBDC7">
      <w:pPr>
        <w:numPr>
          <w:ilvl w:val="1"/>
          <w:numId w:val="9"/>
        </w:numPr>
        <w:spacing w:before="120"/>
        <w:ind w:left="709" w:hanging="709"/>
        <w:jc w:val="both"/>
      </w:pPr>
      <w:r>
        <w:t>If fewer students have applied for the number of scholarships intended for students of the doctoral study programme calculated by the University Scholarship Fund than the number of scholarships calculated and scholarships are still available, the surplus shall be disbursed in accordance with the procedure set out in Paragraph 3.3 of the Regulation.</w:t>
      </w:r>
    </w:p>
    <w:p w:rsidR="000360DE" w:rsidRPr="001C7C3D" w14:paraId="6E7ABC13" w14:textId="692214BE">
      <w:pPr>
        <w:numPr>
          <w:ilvl w:val="1"/>
          <w:numId w:val="9"/>
        </w:numPr>
        <w:spacing w:before="120"/>
        <w:ind w:left="709" w:hanging="709"/>
        <w:jc w:val="both"/>
      </w:pPr>
      <w:r>
        <w:t>The Rector or his/her authorised person shall take a decision on the awarding of scholarships within 10 (ten) calendar days after receiving the proposals from the Scholarship awarding committee.</w:t>
      </w:r>
    </w:p>
    <w:p w:rsidR="000360DE" w:rsidRPr="001C7C3D" w:rsidP="00585F24" w14:paraId="758E0867" w14:textId="77777777">
      <w:pPr>
        <w:numPr>
          <w:ilvl w:val="0"/>
          <w:numId w:val="9"/>
        </w:numPr>
        <w:pBdr>
          <w:top w:val="nil"/>
          <w:left w:val="nil"/>
          <w:bottom w:val="nil"/>
          <w:right w:val="nil"/>
          <w:between w:val="nil"/>
        </w:pBdr>
        <w:spacing w:before="360" w:after="120"/>
        <w:ind w:left="357" w:hanging="357"/>
        <w:jc w:val="center"/>
        <w:rPr>
          <w:b/>
          <w:color w:val="000000"/>
        </w:rPr>
      </w:pPr>
      <w:r>
        <w:rPr>
          <w:b/>
          <w:color w:val="000000"/>
        </w:rPr>
        <w:t>OTHER PROVISIONS</w:t>
      </w:r>
    </w:p>
    <w:p w:rsidR="00815A71" w:rsidRPr="00585F24" w14:paraId="3DFD54A8" w14:textId="509CAE37">
      <w:pPr>
        <w:numPr>
          <w:ilvl w:val="1"/>
          <w:numId w:val="9"/>
        </w:numPr>
        <w:spacing w:before="120"/>
        <w:ind w:left="567" w:hanging="567"/>
        <w:jc w:val="both"/>
      </w:pPr>
      <w:r>
        <w:t>The Regulation shall apply from the academic year 2025/2026.</w:t>
      </w:r>
    </w:p>
    <w:p w:rsidR="000360DE" w:rsidRPr="001C7C3D" w14:paraId="4EA13206" w14:textId="7F205295">
      <w:pPr>
        <w:numPr>
          <w:ilvl w:val="1"/>
          <w:numId w:val="9"/>
        </w:numPr>
        <w:spacing w:before="120"/>
        <w:ind w:left="567" w:hanging="567"/>
        <w:jc w:val="both"/>
      </w:pPr>
      <w:r>
        <w:t xml:space="preserve">The student is obliged to reimburse the University the scholarship unduly received within one month from the moment of discovering the fact that the scholarship was received unjustifiably (e.g. false information about social status was provided, etc.). </w:t>
      </w:r>
    </w:p>
    <w:p w:rsidR="000360DE" w:rsidRPr="001C7C3D" w14:paraId="1908EF57" w14:textId="644F2855">
      <w:pPr>
        <w:numPr>
          <w:ilvl w:val="1"/>
          <w:numId w:val="9"/>
        </w:numPr>
        <w:spacing w:before="120"/>
        <w:ind w:left="567" w:hanging="567"/>
        <w:jc w:val="both"/>
      </w:pPr>
      <w:r>
        <w:t xml:space="preserve">The Regulation and its conditions can be consulted in the Student Services or on the University’s website </w:t>
      </w:r>
      <w:hyperlink r:id="rId6" w:history="1">
        <w:r>
          <w:rPr>
            <w:rStyle w:val="Hyperlink"/>
          </w:rPr>
          <w:t>www.rsu.lv</w:t>
        </w:r>
      </w:hyperlink>
      <w:r>
        <w:t>.</w:t>
      </w:r>
    </w:p>
    <w:p w:rsidR="000360DE" w:rsidRPr="001C7C3D" w14:paraId="5ADC5A09" w14:textId="4906CB82">
      <w:pPr>
        <w:numPr>
          <w:ilvl w:val="1"/>
          <w:numId w:val="9"/>
        </w:numPr>
        <w:spacing w:before="120"/>
        <w:ind w:left="567" w:hanging="567"/>
        <w:jc w:val="both"/>
      </w:pPr>
      <w:r>
        <w:t>The decision of the Scholarship awarding committee on the candidates to be nominated for scholarships may be appealed against within 10 (ten) calendar days after the decision has been made by submitting a written complaint to the Rector or his/her authorised official.</w:t>
      </w:r>
    </w:p>
    <w:p w:rsidR="000360DE" w:rsidRPr="001C7C3D" w14:paraId="387F1AFB" w14:textId="23B079AF">
      <w:pPr>
        <w:numPr>
          <w:ilvl w:val="1"/>
          <w:numId w:val="9"/>
        </w:numPr>
        <w:spacing w:before="120"/>
        <w:ind w:left="567" w:hanging="567"/>
        <w:jc w:val="both"/>
      </w:pPr>
      <w:r>
        <w:t>If, for objective reasons, it is impossible to meet the deadline for the University to take the actions provided for in the Regulations on Scholarships and the Regulation, the deadline may be extended by a Rector’s decree.</w:t>
      </w:r>
    </w:p>
    <w:p w:rsidR="000360DE" w:rsidRPr="001C7C3D" w14:paraId="7F3AD5FD" w14:textId="4438EE1D">
      <w:pPr>
        <w:numPr>
          <w:ilvl w:val="1"/>
          <w:numId w:val="9"/>
        </w:numPr>
        <w:spacing w:before="120"/>
        <w:ind w:left="567" w:hanging="567"/>
        <w:jc w:val="both"/>
      </w:pPr>
      <w:r>
        <w:t>Other obligations, duties and procedures in connection with the granting of scholarships, which are not stipulated in the Regulation, shall be determined in accordance with the Regulations on Scholarships and other laws and regulations.</w:t>
      </w:r>
    </w:p>
    <w:p w:rsidR="000360DE" w:rsidRPr="001C7C3D" w14:paraId="0F303DB4" w14:textId="5713A992">
      <w:pPr>
        <w:numPr>
          <w:ilvl w:val="1"/>
          <w:numId w:val="9"/>
        </w:numPr>
        <w:spacing w:before="120"/>
        <w:ind w:left="567" w:hanging="567"/>
        <w:jc w:val="both"/>
      </w:pPr>
      <w:r>
        <w:t>Additional regulation of certain matters relating to scholarships may be determined by, or may derive from, other legal enactments of the University.</w:t>
      </w:r>
    </w:p>
    <w:p w:rsidR="000360DE" w:rsidRPr="001C7C3D" w14:paraId="48BBE05B" w14:textId="77777777">
      <w:pPr>
        <w:numPr>
          <w:ilvl w:val="1"/>
          <w:numId w:val="9"/>
        </w:numPr>
        <w:spacing w:before="120"/>
        <w:ind w:left="567" w:hanging="567"/>
        <w:jc w:val="both"/>
      </w:pPr>
      <w:r>
        <w:t>The provisions of the Regulation shall apply insofar as they do not conflict with the provisions of the Regulations on Scholarships.</w:t>
      </w:r>
    </w:p>
    <w:p w:rsidR="000360DE" w:rsidRPr="001C7C3D" w14:paraId="535846DF" w14:textId="77777777">
      <w:pPr>
        <w:numPr>
          <w:ilvl w:val="1"/>
          <w:numId w:val="9"/>
        </w:numPr>
        <w:spacing w:before="120"/>
        <w:ind w:left="709" w:hanging="709"/>
        <w:jc w:val="both"/>
      </w:pPr>
      <w:r>
        <w:t>The following annexes are attached to the Regulations:</w:t>
      </w:r>
    </w:p>
    <w:p w:rsidR="000360DE" w:rsidRPr="001C7C3D" w14:paraId="7CA3B552" w14:textId="096D9D92">
      <w:pPr>
        <w:numPr>
          <w:ilvl w:val="2"/>
          <w:numId w:val="9"/>
        </w:numPr>
        <w:ind w:left="1560" w:hanging="851"/>
        <w:jc w:val="both"/>
      </w:pPr>
      <w:r>
        <w:t>Annex 1, form “Application for scholarship”;</w:t>
      </w:r>
    </w:p>
    <w:p w:rsidR="000360DE" w:rsidRPr="001C7C3D" w14:paraId="2F70029A" w14:textId="285D3A7B">
      <w:pPr>
        <w:numPr>
          <w:ilvl w:val="2"/>
          <w:numId w:val="9"/>
        </w:numPr>
        <w:ind w:left="1560" w:hanging="851"/>
        <w:jc w:val="both"/>
      </w:pPr>
      <w:r>
        <w:t>Annex 2 “Criteria for the evaluation of students’ research activity”.</w:t>
      </w:r>
    </w:p>
    <w:p w:rsidR="000360DE" w:rsidRPr="001C7C3D" w14:paraId="77209280" w14:textId="651E5620">
      <w:pPr>
        <w:numPr>
          <w:ilvl w:val="1"/>
          <w:numId w:val="9"/>
        </w:numPr>
        <w:pBdr>
          <w:top w:val="nil"/>
          <w:left w:val="nil"/>
          <w:bottom w:val="nil"/>
          <w:right w:val="nil"/>
          <w:between w:val="nil"/>
        </w:pBdr>
        <w:spacing w:before="120"/>
        <w:ind w:left="709" w:hanging="709"/>
        <w:jc w:val="both"/>
        <w:rPr>
          <w:color w:val="000000"/>
        </w:rPr>
      </w:pPr>
      <w:r>
        <w:rPr>
          <w:color w:val="000000"/>
        </w:rPr>
        <w:t>The content and form of the annexes may be changed by a separate Rector’s decree as needed and based on the recommendations of the Scholarship awarding committee.</w:t>
      </w:r>
    </w:p>
    <w:p w:rsidR="000360DE" w:rsidRPr="001C7C3D" w:rsidP="001C7C3D" w14:paraId="37A1406C" w14:textId="57DB0076">
      <w:pPr>
        <w:spacing w:before="120"/>
        <w:ind w:left="709"/>
        <w:jc w:val="both"/>
      </w:pPr>
    </w:p>
    <w:p w:rsidR="00B3260F" w:rsidRPr="001C7C3D" w14:paraId="18E3E5AA" w14:textId="77777777">
      <w:pPr>
        <w:spacing w:before="120"/>
        <w:ind w:left="720"/>
        <w:jc w:val="both"/>
      </w:pPr>
    </w:p>
    <w:p w:rsidR="000360DE" w:rsidRPr="001C7C3D" w14:paraId="403135E4" w14:textId="3F3A3D81">
      <w:r>
        <w:t>Rector</w:t>
      </w:r>
      <w:r>
        <w:tab/>
      </w:r>
      <w:r>
        <w:tab/>
      </w:r>
      <w:r>
        <w:tab/>
      </w:r>
      <w:r>
        <w:tab/>
      </w:r>
      <w:r>
        <w:tab/>
      </w:r>
      <w:r>
        <w:tab/>
      </w:r>
      <w:r>
        <w:tab/>
      </w:r>
      <w:r>
        <w:tab/>
      </w:r>
      <w:r>
        <w:tab/>
      </w:r>
      <w:r>
        <w:tab/>
        <w:t>A. Pētersons</w:t>
      </w:r>
      <w:r w:rsidR="0005495E">
        <w:tab/>
      </w:r>
      <w:r w:rsidR="0005495E">
        <w:tab/>
      </w:r>
      <w:r w:rsidR="0005495E">
        <w:tab/>
      </w:r>
      <w:r w:rsidR="0005495E">
        <w:tab/>
      </w:r>
      <w:r w:rsidR="0005495E">
        <w:tab/>
      </w:r>
      <w:r w:rsidR="0005495E">
        <w:tab/>
      </w:r>
    </w:p>
    <w:p w:rsidR="00587579" w:rsidRPr="001C7C3D" w14:paraId="68A517B7" w14:textId="77777777"/>
    <w:p w:rsidR="000360DE" w:rsidRPr="001C7C3D" w14:paraId="3AED50AF" w14:textId="1867FEC2">
      <w:r>
        <w:t>PREPARED BY:</w:t>
      </w:r>
    </w:p>
    <w:p w:rsidR="000F740C" w:rsidRPr="001C7C3D" w14:paraId="0769EAC3" w14:textId="347E767B">
      <w:r>
        <w:t>S. Liepiņa, 67409254</w:t>
      </w:r>
    </w:p>
    <w:p w:rsidR="000F740C" w:rsidRPr="001C7C3D" w14:paraId="729410DE" w14:textId="4FD86BCB">
      <w:hyperlink r:id="rId7" w:history="1">
        <w:r w:rsidR="00904F4A">
          <w:rPr>
            <w:rStyle w:val="Hyperlink"/>
          </w:rPr>
          <w:t>Sanita.Liepina@rsu.lv</w:t>
        </w:r>
      </w:hyperlink>
      <w:r w:rsidR="00904F4A">
        <w:t xml:space="preserve"> </w:t>
      </w:r>
    </w:p>
    <w:p w:rsidR="000F740C" w:rsidRPr="001C7C3D" w14:paraId="7A6D9016" w14:textId="583D9F31"/>
    <w:p w:rsidR="000F740C" w:rsidRPr="001C7C3D" w14:paraId="4F10F6BD" w14:textId="58A6A4E0">
      <w:r>
        <w:t>D. Zvidriņa, 67409093</w:t>
      </w:r>
    </w:p>
    <w:p w:rsidR="000F740C" w:rsidRPr="001C7C3D" w14:paraId="0C101D0A" w14:textId="32608789">
      <w:hyperlink r:id="rId8" w:history="1">
        <w:r w:rsidR="00904F4A">
          <w:rPr>
            <w:rStyle w:val="Hyperlink"/>
          </w:rPr>
          <w:t>Dagnija.Zvidrina@rsu.lv</w:t>
        </w:r>
      </w:hyperlink>
      <w:r w:rsidR="00904F4A">
        <w:t xml:space="preserve"> </w:t>
      </w:r>
    </w:p>
    <w:p w:rsidR="000360DE" w:rsidRPr="001C7C3D" w14:paraId="3D3D0FC8" w14:textId="77777777"/>
    <w:p w:rsidR="00587579" w:rsidRPr="001C7C3D" w14:paraId="34E5E5E1" w14:textId="77777777"/>
    <w:p w:rsidR="000360DE" w:rsidRPr="001C7C3D" w14:paraId="3A66F522" w14:textId="77777777">
      <w:pPr>
        <w:pBdr>
          <w:top w:val="nil"/>
          <w:left w:val="nil"/>
          <w:bottom w:val="nil"/>
          <w:right w:val="nil"/>
          <w:between w:val="nil"/>
        </w:pBdr>
        <w:jc w:val="right"/>
        <w:rPr>
          <w:rFonts w:ascii="Arimo" w:eastAsia="Arimo" w:hAnsi="Arimo" w:cs="Arimo"/>
          <w:color w:val="000000"/>
        </w:rPr>
      </w:pPr>
    </w:p>
    <w:p w:rsidR="000360DE" w:rsidRPr="001C7C3D" w14:paraId="1AD6E841" w14:textId="77777777">
      <w:pPr>
        <w:pBdr>
          <w:top w:val="nil"/>
          <w:left w:val="nil"/>
          <w:bottom w:val="nil"/>
          <w:right w:val="nil"/>
          <w:between w:val="nil"/>
        </w:pBdr>
        <w:jc w:val="right"/>
        <w:rPr>
          <w:b/>
          <w:color w:val="000000"/>
          <w:sz w:val="20"/>
          <w:szCs w:val="20"/>
        </w:rPr>
      </w:pPr>
    </w:p>
    <w:p w:rsidR="003F3296" w:rsidRPr="001C7C3D" w14:paraId="413ED133" w14:textId="6E640AF5">
      <w:pPr>
        <w:widowControl w:val="0"/>
        <w:pBdr>
          <w:top w:val="nil"/>
          <w:left w:val="nil"/>
          <w:bottom w:val="nil"/>
          <w:right w:val="nil"/>
          <w:between w:val="nil"/>
        </w:pBdr>
        <w:spacing w:line="276" w:lineRule="auto"/>
        <w:rPr>
          <w:b/>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14:paraId="659DB635" w14:textId="77777777" w:rsidTr="00335EFE">
        <w:tblPrEx>
          <w:tblW w:w="0" w:type="auto"/>
          <w:tblLook w:val="04A0"/>
        </w:tblPrEx>
        <w:tc>
          <w:tcPr>
            <w:tcW w:w="4531" w:type="dxa"/>
          </w:tcPr>
          <w:p w:rsidR="00B17362" w:rsidRPr="001C7C3D" w:rsidP="00B17362" w14:paraId="7FA2568E" w14:textId="77777777">
            <w:r>
              <w:t>APPROVED:</w:t>
            </w:r>
          </w:p>
          <w:p w:rsidR="001E16C3" w:rsidP="00335EFE" w14:paraId="2BAF0746" w14:textId="77777777">
            <w:r>
              <w:t xml:space="preserve">Rīga Stradiņš </w:t>
            </w:r>
            <w:r>
              <w:t>University</w:t>
            </w:r>
            <w:r>
              <w:t xml:space="preserve"> </w:t>
            </w:r>
          </w:p>
          <w:p w:rsidR="003F3296" w:rsidRPr="001E16C3" w:rsidP="00335EFE" w14:paraId="6971E74B" w14:textId="5A5B2FED">
            <w:pPr>
              <w:rPr>
                <w:color w:val="FF0000"/>
              </w:rPr>
            </w:pPr>
            <w:r>
              <w:t>Council</w:t>
            </w:r>
            <w:r>
              <w:t xml:space="preserve"> </w:t>
            </w:r>
            <w:r>
              <w:t>of</w:t>
            </w:r>
            <w:r>
              <w:t xml:space="preserve"> </w:t>
            </w:r>
            <w:r>
              <w:t>Deans</w:t>
            </w:r>
            <w:r>
              <w:t xml:space="preserve"> </w:t>
            </w:r>
            <w:r>
              <w:t>meeting</w:t>
            </w:r>
            <w:r>
              <w:t xml:space="preserve"> </w:t>
            </w:r>
            <w:r>
              <w:t>of</w:t>
            </w:r>
            <w:r>
              <w:t xml:space="preserve"> 2 </w:t>
            </w:r>
            <w:r>
              <w:t>September</w:t>
            </w:r>
            <w:r>
              <w:t xml:space="preserve"> </w:t>
            </w:r>
            <w:r w:rsidRPr="00C53377">
              <w:t>2025,</w:t>
            </w:r>
          </w:p>
          <w:p w:rsidR="003F3296" w:rsidRPr="002D2B82" w:rsidP="00335EFE" w14:paraId="51C318A3" w14:textId="1F8CC579">
            <w:r>
              <w:t>Minutes</w:t>
            </w:r>
            <w:r w:rsidRPr="0073322F">
              <w:t xml:space="preserve"> </w:t>
            </w:r>
            <w:r w:rsidRPr="0073322F">
              <w:rPr>
                <w:sz w:val="22"/>
                <w:szCs w:val="22"/>
              </w:rPr>
              <w:t>Nr. 4-SD.1-2/23/2025</w:t>
            </w:r>
          </w:p>
        </w:tc>
        <w:tc>
          <w:tcPr>
            <w:tcW w:w="4531" w:type="dxa"/>
          </w:tcPr>
          <w:p w:rsidR="003F3296" w:rsidRPr="001C7C3D" w:rsidP="003F3296" w14:paraId="72A3425E" w14:textId="77777777">
            <w:r>
              <w:t>APPROVED:</w:t>
            </w:r>
          </w:p>
          <w:p w:rsidR="003F3296" w:rsidRPr="001C7C3D" w:rsidP="003F3296" w14:paraId="39DA0BA2" w14:textId="77777777">
            <w:r>
              <w:t xml:space="preserve">Rīga Stradiņš </w:t>
            </w:r>
            <w:r>
              <w:t>University</w:t>
            </w:r>
            <w:r>
              <w:t xml:space="preserve"> </w:t>
            </w:r>
            <w:r>
              <w:t>Rector’s</w:t>
            </w:r>
            <w:r>
              <w:t xml:space="preserve"> Office </w:t>
            </w:r>
          </w:p>
          <w:p w:rsidR="003F3296" w:rsidRPr="001C7C3D" w:rsidP="003F3296" w14:paraId="1692F104" w14:textId="77777777">
            <w:r>
              <w:t>meeting</w:t>
            </w:r>
            <w:r>
              <w:t xml:space="preserve"> </w:t>
            </w:r>
            <w:r>
              <w:t>of</w:t>
            </w:r>
            <w:r>
              <w:t xml:space="preserve"> 15 </w:t>
            </w:r>
            <w:r>
              <w:t>September</w:t>
            </w:r>
            <w:r>
              <w:t xml:space="preserve"> 2025,</w:t>
            </w:r>
          </w:p>
          <w:p w:rsidR="003F3296" w:rsidRPr="001C7C3D" w:rsidP="003F3296" w14:paraId="56029681" w14:textId="11E90E12">
            <w:r>
              <w:t>Minutes</w:t>
            </w:r>
            <w:r>
              <w:t xml:space="preserve"> No. </w:t>
            </w:r>
            <w:r w:rsidRPr="0068330E">
              <w:rPr>
                <w:sz w:val="22"/>
                <w:szCs w:val="22"/>
                <w:lang w:eastAsia="lv-LV"/>
              </w:rPr>
              <w:t>1-PB-1/44/2025</w:t>
            </w:r>
          </w:p>
          <w:p w:rsidR="003F3296" w:rsidP="00335EFE" w14:paraId="7F3D16B9" w14:textId="70BB218A"/>
        </w:tc>
      </w:tr>
    </w:tbl>
    <w:p w:rsidR="000360DE" w:rsidRPr="001C7C3D" w14:paraId="4198C35B" w14:textId="39B07329">
      <w:pPr>
        <w:widowControl w:val="0"/>
        <w:pBdr>
          <w:top w:val="nil"/>
          <w:left w:val="nil"/>
          <w:bottom w:val="nil"/>
          <w:right w:val="nil"/>
          <w:between w:val="nil"/>
        </w:pBdr>
        <w:spacing w:line="276" w:lineRule="auto"/>
        <w:rPr>
          <w:b/>
          <w:color w:val="000000"/>
          <w:sz w:val="20"/>
          <w:szCs w:val="20"/>
        </w:rPr>
        <w:sectPr>
          <w:headerReference w:type="even" r:id="rId9"/>
          <w:footerReference w:type="default" r:id="rId10"/>
          <w:headerReference w:type="first" r:id="rId11"/>
          <w:pgSz w:w="11906" w:h="16838"/>
          <w:pgMar w:top="709" w:right="1416" w:bottom="709" w:left="1418" w:header="540" w:footer="126" w:gutter="0"/>
          <w:pgNumType w:start="1"/>
          <w:cols w:space="720"/>
          <w:titlePg/>
        </w:sectPr>
      </w:pPr>
    </w:p>
    <w:p w:rsidR="003F3296" w14:paraId="5A983F72" w14:textId="77777777">
      <w:pPr>
        <w:pBdr>
          <w:top w:val="nil"/>
          <w:left w:val="nil"/>
          <w:bottom w:val="nil"/>
          <w:right w:val="nil"/>
          <w:between w:val="nil"/>
        </w:pBdr>
        <w:jc w:val="right"/>
        <w:rPr>
          <w:color w:val="000000"/>
        </w:rPr>
      </w:pPr>
    </w:p>
    <w:p w:rsidR="003F3296" w14:paraId="723759DB" w14:textId="77777777">
      <w:pPr>
        <w:pBdr>
          <w:top w:val="nil"/>
          <w:left w:val="nil"/>
          <w:bottom w:val="nil"/>
          <w:right w:val="nil"/>
          <w:between w:val="nil"/>
        </w:pBdr>
        <w:jc w:val="right"/>
        <w:rPr>
          <w:color w:val="000000"/>
        </w:rPr>
      </w:pPr>
    </w:p>
    <w:p w:rsidR="003F3296" w14:paraId="38554025" w14:textId="77777777">
      <w:pPr>
        <w:pBdr>
          <w:top w:val="nil"/>
          <w:left w:val="nil"/>
          <w:bottom w:val="nil"/>
          <w:right w:val="nil"/>
          <w:between w:val="nil"/>
        </w:pBdr>
        <w:jc w:val="right"/>
        <w:rPr>
          <w:color w:val="000000"/>
        </w:rPr>
      </w:pPr>
    </w:p>
    <w:p w:rsidR="003F3296" w14:paraId="1313D973" w14:textId="77777777">
      <w:pPr>
        <w:pBdr>
          <w:top w:val="nil"/>
          <w:left w:val="nil"/>
          <w:bottom w:val="nil"/>
          <w:right w:val="nil"/>
          <w:between w:val="nil"/>
        </w:pBdr>
        <w:jc w:val="right"/>
        <w:rPr>
          <w:color w:val="000000"/>
        </w:rPr>
      </w:pPr>
    </w:p>
    <w:p w:rsidR="003F3296" w14:paraId="6F82A00D" w14:textId="77777777">
      <w:pPr>
        <w:pBdr>
          <w:top w:val="nil"/>
          <w:left w:val="nil"/>
          <w:bottom w:val="nil"/>
          <w:right w:val="nil"/>
          <w:between w:val="nil"/>
        </w:pBdr>
        <w:jc w:val="right"/>
        <w:rPr>
          <w:color w:val="000000"/>
        </w:rPr>
      </w:pPr>
    </w:p>
    <w:p w:rsidR="003F3296" w14:paraId="013A8DE3" w14:textId="77777777">
      <w:pPr>
        <w:pBdr>
          <w:top w:val="nil"/>
          <w:left w:val="nil"/>
          <w:bottom w:val="nil"/>
          <w:right w:val="nil"/>
          <w:between w:val="nil"/>
        </w:pBdr>
        <w:jc w:val="right"/>
        <w:rPr>
          <w:color w:val="000000"/>
        </w:rPr>
      </w:pPr>
    </w:p>
    <w:p w:rsidR="003F3296" w14:paraId="50C3AF6F" w14:textId="77777777">
      <w:pPr>
        <w:pBdr>
          <w:top w:val="nil"/>
          <w:left w:val="nil"/>
          <w:bottom w:val="nil"/>
          <w:right w:val="nil"/>
          <w:between w:val="nil"/>
        </w:pBdr>
        <w:jc w:val="right"/>
        <w:rPr>
          <w:color w:val="000000"/>
        </w:rPr>
      </w:pPr>
    </w:p>
    <w:p w:rsidR="003F3296" w14:paraId="48A3C8F2" w14:textId="77777777">
      <w:pPr>
        <w:pBdr>
          <w:top w:val="nil"/>
          <w:left w:val="nil"/>
          <w:bottom w:val="nil"/>
          <w:right w:val="nil"/>
          <w:between w:val="nil"/>
        </w:pBdr>
        <w:jc w:val="right"/>
        <w:rPr>
          <w:color w:val="000000"/>
        </w:rPr>
      </w:pPr>
    </w:p>
    <w:p w:rsidR="003F3296" w14:paraId="192173AB" w14:textId="77777777">
      <w:pPr>
        <w:pBdr>
          <w:top w:val="nil"/>
          <w:left w:val="nil"/>
          <w:bottom w:val="nil"/>
          <w:right w:val="nil"/>
          <w:between w:val="nil"/>
        </w:pBdr>
        <w:jc w:val="right"/>
        <w:rPr>
          <w:color w:val="000000"/>
        </w:rPr>
      </w:pPr>
    </w:p>
    <w:p w:rsidR="003F3296" w14:paraId="61D43987" w14:textId="77777777">
      <w:pPr>
        <w:pBdr>
          <w:top w:val="nil"/>
          <w:left w:val="nil"/>
          <w:bottom w:val="nil"/>
          <w:right w:val="nil"/>
          <w:between w:val="nil"/>
        </w:pBdr>
        <w:jc w:val="right"/>
        <w:rPr>
          <w:color w:val="000000"/>
        </w:rPr>
      </w:pPr>
    </w:p>
    <w:p w:rsidR="003F3296" w14:paraId="68D73B9C" w14:textId="77777777">
      <w:pPr>
        <w:pBdr>
          <w:top w:val="nil"/>
          <w:left w:val="nil"/>
          <w:bottom w:val="nil"/>
          <w:right w:val="nil"/>
          <w:between w:val="nil"/>
        </w:pBdr>
        <w:jc w:val="right"/>
        <w:rPr>
          <w:color w:val="000000"/>
        </w:rPr>
      </w:pPr>
    </w:p>
    <w:p w:rsidR="003F3296" w14:paraId="175D36A4" w14:textId="77777777">
      <w:pPr>
        <w:pBdr>
          <w:top w:val="nil"/>
          <w:left w:val="nil"/>
          <w:bottom w:val="nil"/>
          <w:right w:val="nil"/>
          <w:between w:val="nil"/>
        </w:pBdr>
        <w:jc w:val="right"/>
        <w:rPr>
          <w:color w:val="000000"/>
        </w:rPr>
      </w:pPr>
    </w:p>
    <w:p w:rsidR="003F3296" w14:paraId="738757E0" w14:textId="77777777">
      <w:pPr>
        <w:pBdr>
          <w:top w:val="nil"/>
          <w:left w:val="nil"/>
          <w:bottom w:val="nil"/>
          <w:right w:val="nil"/>
          <w:between w:val="nil"/>
        </w:pBdr>
        <w:jc w:val="right"/>
        <w:rPr>
          <w:color w:val="000000"/>
        </w:rPr>
      </w:pPr>
    </w:p>
    <w:p w:rsidR="007558B9" w14:paraId="36CF388B" w14:textId="77777777">
      <w:pPr>
        <w:pBdr>
          <w:top w:val="nil"/>
          <w:left w:val="nil"/>
          <w:bottom w:val="nil"/>
          <w:right w:val="nil"/>
          <w:between w:val="nil"/>
        </w:pBdr>
        <w:jc w:val="right"/>
        <w:rPr>
          <w:color w:val="000000"/>
        </w:rPr>
      </w:pPr>
    </w:p>
    <w:p w:rsidR="00917CE2" w14:paraId="61BD5997" w14:textId="77777777">
      <w:pPr>
        <w:rPr>
          <w:color w:val="000000"/>
        </w:rPr>
      </w:pPr>
      <w:r>
        <w:rPr>
          <w:color w:val="000000"/>
        </w:rPr>
        <w:br w:type="page"/>
      </w:r>
    </w:p>
    <w:p w:rsidR="000360DE" w:rsidRPr="001C7C3D" w14:paraId="1C8B4750" w14:textId="38564C64">
      <w:pPr>
        <w:pBdr>
          <w:top w:val="nil"/>
          <w:left w:val="nil"/>
          <w:bottom w:val="nil"/>
          <w:right w:val="nil"/>
          <w:between w:val="nil"/>
        </w:pBdr>
        <w:jc w:val="right"/>
        <w:rPr>
          <w:color w:val="000000"/>
        </w:rPr>
      </w:pPr>
      <w:r>
        <w:rPr>
          <w:color w:val="000000"/>
        </w:rPr>
        <w:t>Annex No. 1</w:t>
      </w:r>
    </w:p>
    <w:p w:rsidR="005D142A" w:rsidRPr="008600AC" w:rsidP="005D142A" w14:paraId="0D814696" w14:textId="77777777">
      <w:pPr>
        <w:jc w:val="right"/>
        <w:outlineLvl w:val="0"/>
        <w:rPr>
          <w:sz w:val="18"/>
          <w:szCs w:val="18"/>
        </w:rPr>
      </w:pPr>
      <w:r w:rsidRPr="008600AC">
        <w:rPr>
          <w:sz w:val="18"/>
          <w:szCs w:val="18"/>
        </w:rPr>
        <w:t>APPROVED</w:t>
      </w:r>
    </w:p>
    <w:p w:rsidR="005D142A" w:rsidRPr="008600AC" w:rsidP="005D142A" w14:paraId="337D9E38" w14:textId="77777777">
      <w:pPr>
        <w:jc w:val="right"/>
        <w:outlineLvl w:val="0"/>
        <w:rPr>
          <w:sz w:val="18"/>
          <w:szCs w:val="18"/>
        </w:rPr>
      </w:pPr>
      <w:r w:rsidRPr="008600AC">
        <w:rPr>
          <w:sz w:val="18"/>
          <w:szCs w:val="18"/>
        </w:rPr>
        <w:t>by RSU Rector’s Decree</w:t>
      </w:r>
    </w:p>
    <w:p w:rsidR="005D142A" w:rsidRPr="008600AC" w:rsidP="005D142A" w14:paraId="752B86E2" w14:textId="77777777">
      <w:pPr>
        <w:jc w:val="right"/>
        <w:rPr>
          <w:b/>
          <w:color w:val="000000"/>
          <w:spacing w:val="8"/>
          <w:sz w:val="18"/>
          <w:szCs w:val="18"/>
          <w:lang w:eastAsia="lv-LV"/>
        </w:rPr>
      </w:pPr>
      <w:r w:rsidRPr="008600AC">
        <w:rPr>
          <w:sz w:val="18"/>
          <w:szCs w:val="18"/>
        </w:rPr>
        <w:t xml:space="preserve">No </w:t>
      </w:r>
      <w:r w:rsidRPr="008600AC">
        <w:rPr>
          <w:noProof/>
          <w:sz w:val="18"/>
          <w:szCs w:val="18"/>
        </w:rPr>
        <w:t>1-PB-9/37</w:t>
      </w:r>
      <w:r w:rsidRPr="008600AC">
        <w:rPr>
          <w:noProof/>
          <w:sz w:val="18"/>
          <w:szCs w:val="18"/>
        </w:rPr>
        <w:t>/2025</w:t>
      </w:r>
      <w:r w:rsidRPr="008600AC">
        <w:rPr>
          <w:sz w:val="18"/>
          <w:szCs w:val="18"/>
        </w:rPr>
        <w:t xml:space="preserve">                                                                                                                                                            as </w:t>
      </w:r>
      <w:r w:rsidRPr="008600AC">
        <w:rPr>
          <w:noProof/>
          <w:sz w:val="18"/>
          <w:szCs w:val="18"/>
        </w:rPr>
        <w:t>02.12.2025</w:t>
      </w:r>
    </w:p>
    <w:p w:rsidR="000C6446" w:rsidRPr="000C6446" w:rsidP="000C6446" w14:paraId="5D35A700" w14:textId="283B6EE7">
      <w:pPr>
        <w:ind w:left="4395"/>
        <w:jc w:val="right"/>
      </w:pPr>
    </w:p>
    <w:p w:rsidR="000360DE" w:rsidRPr="001C7C3D" w14:paraId="427916C3" w14:textId="77777777">
      <w:pPr>
        <w:pBdr>
          <w:top w:val="nil"/>
          <w:left w:val="nil"/>
          <w:bottom w:val="nil"/>
          <w:right w:val="nil"/>
          <w:between w:val="nil"/>
        </w:pBdr>
        <w:jc w:val="center"/>
        <w:rPr>
          <w:b/>
          <w:color w:val="000000"/>
        </w:rPr>
      </w:pPr>
      <w:r>
        <w:rPr>
          <w:b/>
          <w:color w:val="000000"/>
        </w:rPr>
        <w:t>APPLICATION FOR SCHOLARSHIP</w:t>
      </w:r>
    </w:p>
    <w:p w:rsidR="000360DE" w:rsidRPr="001C7C3D" w14:paraId="3A6B067D" w14:textId="77777777">
      <w:pPr>
        <w:jc w:val="center"/>
      </w:pPr>
      <w:r>
        <w:t> </w:t>
      </w:r>
    </w:p>
    <w:tbl>
      <w:tblPr>
        <w:tblStyle w:val="3"/>
        <w:tblW w:w="10528" w:type="dxa"/>
        <w:jc w:val="center"/>
        <w:tblLayout w:type="fixed"/>
        <w:tblLook w:val="0000"/>
      </w:tblPr>
      <w:tblGrid>
        <w:gridCol w:w="715"/>
        <w:gridCol w:w="118"/>
        <w:gridCol w:w="1620"/>
        <w:gridCol w:w="234"/>
        <w:gridCol w:w="412"/>
        <w:gridCol w:w="68"/>
        <w:gridCol w:w="126"/>
        <w:gridCol w:w="420"/>
        <w:gridCol w:w="16"/>
        <w:gridCol w:w="34"/>
        <w:gridCol w:w="929"/>
        <w:gridCol w:w="250"/>
        <w:gridCol w:w="1164"/>
        <w:gridCol w:w="217"/>
        <w:gridCol w:w="331"/>
        <w:gridCol w:w="32"/>
        <w:gridCol w:w="1033"/>
        <w:gridCol w:w="808"/>
        <w:gridCol w:w="634"/>
        <w:gridCol w:w="589"/>
        <w:gridCol w:w="765"/>
        <w:gridCol w:w="13"/>
      </w:tblGrid>
      <w:tr w14:paraId="20AAAE48" w14:textId="77777777">
        <w:tblPrEx>
          <w:tblW w:w="10528" w:type="dxa"/>
          <w:tblLayout w:type="fixed"/>
          <w:tblLook w:val="0000"/>
        </w:tblPrEx>
        <w:trPr>
          <w:gridAfter w:val="1"/>
          <w:wAfter w:w="13" w:type="dxa"/>
          <w:trHeight w:val="380"/>
        </w:trPr>
        <w:tc>
          <w:tcPr>
            <w:tcW w:w="715" w:type="dxa"/>
            <w:tcBorders>
              <w:top w:val="single" w:sz="6" w:space="0" w:color="000000"/>
              <w:left w:val="single" w:sz="6" w:space="0" w:color="000000"/>
              <w:bottom w:val="single" w:sz="6" w:space="0" w:color="000000"/>
              <w:right w:val="single" w:sz="6" w:space="0" w:color="000000"/>
            </w:tcBorders>
            <w:vAlign w:val="center"/>
          </w:tcPr>
          <w:p w:rsidR="000360DE" w:rsidRPr="001C7C3D" w14:paraId="36E4C679" w14:textId="77777777">
            <w:r>
              <w:t> 1.</w:t>
            </w:r>
          </w:p>
        </w:tc>
        <w:tc>
          <w:tcPr>
            <w:tcW w:w="1972"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019EDA5D" w14:textId="77777777">
            <w:r>
              <w:t> Student</w:t>
            </w:r>
          </w:p>
        </w:tc>
        <w:tc>
          <w:tcPr>
            <w:tcW w:w="3967" w:type="dxa"/>
            <w:gridSpan w:val="11"/>
            <w:tcBorders>
              <w:top w:val="single" w:sz="6" w:space="0" w:color="000000"/>
              <w:left w:val="single" w:sz="6" w:space="0" w:color="000000"/>
              <w:bottom w:val="single" w:sz="6" w:space="0" w:color="000000"/>
              <w:right w:val="single" w:sz="6" w:space="0" w:color="000000"/>
            </w:tcBorders>
          </w:tcPr>
          <w:p w:rsidR="000360DE" w:rsidRPr="001C7C3D" w14:paraId="462BE36C" w14:textId="77777777">
            <w:pPr>
              <w:ind w:firstLine="375"/>
              <w:jc w:val="both"/>
            </w:pPr>
            <w:r>
              <w:t>  </w:t>
            </w:r>
          </w:p>
        </w:tc>
        <w:tc>
          <w:tcPr>
            <w:tcW w:w="3861" w:type="dxa"/>
            <w:gridSpan w:val="6"/>
            <w:tcBorders>
              <w:top w:val="single" w:sz="6" w:space="0" w:color="000000"/>
              <w:left w:val="single" w:sz="6" w:space="0" w:color="000000"/>
              <w:bottom w:val="single" w:sz="6" w:space="0" w:color="000000"/>
              <w:right w:val="single" w:sz="6" w:space="0" w:color="000000"/>
            </w:tcBorders>
          </w:tcPr>
          <w:p w:rsidR="000360DE" w:rsidRPr="001C7C3D" w14:paraId="1CC08493" w14:textId="77777777">
            <w:pPr>
              <w:ind w:firstLine="375"/>
              <w:jc w:val="both"/>
            </w:pPr>
            <w:r>
              <w:t>  </w:t>
            </w:r>
          </w:p>
        </w:tc>
      </w:tr>
      <w:tr w14:paraId="6B9FA968" w14:textId="77777777">
        <w:tblPrEx>
          <w:tblW w:w="10528" w:type="dxa"/>
          <w:tblLayout w:type="fixed"/>
          <w:tblLook w:val="0000"/>
        </w:tblPrEx>
        <w:trPr>
          <w:gridAfter w:val="1"/>
          <w:wAfter w:w="13" w:type="dxa"/>
        </w:trPr>
        <w:tc>
          <w:tcPr>
            <w:tcW w:w="10515" w:type="dxa"/>
            <w:gridSpan w:val="21"/>
            <w:tcBorders>
              <w:top w:val="single" w:sz="6" w:space="0" w:color="000000"/>
              <w:left w:val="single" w:sz="6" w:space="0" w:color="000000"/>
              <w:bottom w:val="single" w:sz="6" w:space="0" w:color="000000"/>
              <w:right w:val="single" w:sz="6" w:space="0" w:color="000000"/>
            </w:tcBorders>
            <w:vAlign w:val="center"/>
          </w:tcPr>
          <w:p w:rsidR="000360DE" w:rsidRPr="001C7C3D" w14:paraId="4EECC072" w14:textId="624146BF">
            <w:pPr>
              <w:ind w:left="900" w:firstLine="375"/>
              <w:jc w:val="both"/>
              <w:rPr>
                <w:sz w:val="20"/>
                <w:szCs w:val="20"/>
              </w:rPr>
            </w:pPr>
            <w:r>
              <w:rPr>
                <w:sz w:val="20"/>
              </w:rPr>
              <w:t>                                                                   (</w:t>
            </w:r>
            <w:r w:rsidR="00060706">
              <w:rPr>
                <w:sz w:val="20"/>
              </w:rPr>
              <w:t xml:space="preserve">name)  </w:t>
            </w:r>
            <w:r>
              <w:rPr>
                <w:sz w:val="20"/>
              </w:rPr>
              <w:t> </w:t>
            </w:r>
            <w:r>
              <w:rPr>
                <w:sz w:val="20"/>
              </w:rPr>
              <w:t>                                                      (surname)</w:t>
            </w:r>
          </w:p>
        </w:tc>
      </w:tr>
      <w:tr w14:paraId="58D3EAFB" w14:textId="77777777">
        <w:tblPrEx>
          <w:tblW w:w="10528" w:type="dxa"/>
          <w:tblLayout w:type="fixed"/>
          <w:tblLook w:val="0000"/>
        </w:tblPrEx>
        <w:trPr>
          <w:gridAfter w:val="1"/>
          <w:wAfter w:w="13" w:type="dxa"/>
          <w:trHeight w:val="38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6732EC5F" w14:textId="77777777">
            <w:r>
              <w:t> 2.</w:t>
            </w:r>
          </w:p>
        </w:tc>
        <w:tc>
          <w:tcPr>
            <w:tcW w:w="5273" w:type="dxa"/>
            <w:gridSpan w:val="11"/>
            <w:tcBorders>
              <w:top w:val="single" w:sz="6" w:space="0" w:color="000000"/>
              <w:left w:val="single" w:sz="6" w:space="0" w:color="000000"/>
              <w:bottom w:val="single" w:sz="6" w:space="0" w:color="000000"/>
              <w:right w:val="single" w:sz="6" w:space="0" w:color="000000"/>
            </w:tcBorders>
            <w:vAlign w:val="center"/>
          </w:tcPr>
          <w:p w:rsidR="000360DE" w:rsidRPr="001C7C3D" w14:paraId="27A2E070" w14:textId="1B993E81">
            <w:r>
              <w:t> Amount of scholarship requested per semester (</w:t>
            </w:r>
            <w:r>
              <w:rPr>
                <w:i/>
              </w:rPr>
              <w:t>euro</w:t>
            </w:r>
            <w:r>
              <w:t>)</w:t>
            </w:r>
          </w:p>
        </w:tc>
        <w:tc>
          <w:tcPr>
            <w:tcW w:w="4409" w:type="dxa"/>
            <w:gridSpan w:val="8"/>
            <w:tcBorders>
              <w:top w:val="single" w:sz="6" w:space="0" w:color="000000"/>
              <w:left w:val="single" w:sz="6" w:space="0" w:color="000000"/>
              <w:bottom w:val="single" w:sz="6" w:space="0" w:color="000000"/>
              <w:right w:val="single" w:sz="6" w:space="0" w:color="000000"/>
            </w:tcBorders>
          </w:tcPr>
          <w:p w:rsidR="000360DE" w:rsidRPr="001C7C3D" w14:paraId="2E89000E" w14:textId="77777777">
            <w:pPr>
              <w:ind w:firstLine="375"/>
              <w:jc w:val="both"/>
            </w:pPr>
            <w:r>
              <w:t>  </w:t>
            </w:r>
          </w:p>
        </w:tc>
      </w:tr>
      <w:tr w14:paraId="0FB83256"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54EA8D7A" w14:textId="77777777">
            <w:r>
              <w:t> 3.</w:t>
            </w:r>
          </w:p>
        </w:tc>
        <w:tc>
          <w:tcPr>
            <w:tcW w:w="2460" w:type="dxa"/>
            <w:gridSpan w:val="5"/>
            <w:tcBorders>
              <w:top w:val="single" w:sz="6" w:space="0" w:color="000000"/>
              <w:left w:val="single" w:sz="6" w:space="0" w:color="000000"/>
              <w:bottom w:val="single" w:sz="6" w:space="0" w:color="000000"/>
              <w:right w:val="single" w:sz="6" w:space="0" w:color="000000"/>
            </w:tcBorders>
            <w:vAlign w:val="center"/>
          </w:tcPr>
          <w:p w:rsidR="000360DE" w:rsidRPr="001C7C3D" w14:paraId="4542698C" w14:textId="77777777">
            <w:r>
              <w:t xml:space="preserve"> Type of scholarship </w:t>
            </w:r>
          </w:p>
        </w:tc>
        <w:tc>
          <w:tcPr>
            <w:tcW w:w="3393" w:type="dxa"/>
            <w:gridSpan w:val="9"/>
            <w:tcBorders>
              <w:top w:val="single" w:sz="6" w:space="0" w:color="000000"/>
              <w:left w:val="single" w:sz="6" w:space="0" w:color="000000"/>
              <w:bottom w:val="single" w:sz="6" w:space="0" w:color="000000"/>
              <w:right w:val="single" w:sz="6" w:space="0" w:color="000000"/>
            </w:tcBorders>
            <w:vAlign w:val="center"/>
          </w:tcPr>
          <w:p w:rsidR="000360DE" w:rsidRPr="001C7C3D" w:rsidP="00CC38D8" w14:paraId="1FD7ECBD" w14:textId="7E85386D">
            <w:r>
              <w:t> </w:t>
            </w:r>
            <w:r w:rsidRPr="00CC38D8" w:rsidR="00CC38D8">
              <w:t>⁯</w:t>
            </w:r>
            <w:r w:rsidR="00CC38D8">
              <w:t xml:space="preserve"> </w:t>
            </w:r>
            <w:r>
              <w:t>minimum</w:t>
            </w:r>
          </w:p>
        </w:tc>
        <w:tc>
          <w:tcPr>
            <w:tcW w:w="3829" w:type="dxa"/>
            <w:gridSpan w:val="5"/>
            <w:tcBorders>
              <w:top w:val="single" w:sz="6" w:space="0" w:color="000000"/>
              <w:left w:val="single" w:sz="6" w:space="0" w:color="000000"/>
              <w:bottom w:val="single" w:sz="6" w:space="0" w:color="000000"/>
              <w:right w:val="single" w:sz="6" w:space="0" w:color="000000"/>
            </w:tcBorders>
            <w:vAlign w:val="center"/>
          </w:tcPr>
          <w:p w:rsidR="000360DE" w:rsidRPr="001C7C3D" w:rsidP="00CC38D8" w14:paraId="39A1D013" w14:textId="56136FDA">
            <w:r>
              <w:t> </w:t>
            </w:r>
            <w:r w:rsidRPr="00CC38D8" w:rsidR="00CC38D8">
              <w:t>⁯</w:t>
            </w:r>
            <w:r w:rsidR="00CC38D8">
              <w:t xml:space="preserve"> </w:t>
            </w:r>
            <w:r>
              <w:t>one-off</w:t>
            </w:r>
          </w:p>
        </w:tc>
      </w:tr>
      <w:tr w14:paraId="679E0A64"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286FC105" w14:textId="77777777">
            <w:r>
              <w:t> 4.</w:t>
            </w:r>
          </w:p>
        </w:tc>
        <w:tc>
          <w:tcPr>
            <w:tcW w:w="9682" w:type="dxa"/>
            <w:gridSpan w:val="19"/>
            <w:tcBorders>
              <w:top w:val="single" w:sz="6" w:space="0" w:color="000000"/>
              <w:left w:val="single" w:sz="6" w:space="0" w:color="000000"/>
              <w:bottom w:val="single" w:sz="6" w:space="0" w:color="000000"/>
              <w:right w:val="single" w:sz="6" w:space="0" w:color="000000"/>
            </w:tcBorders>
          </w:tcPr>
          <w:p w:rsidR="000360DE" w:rsidRPr="001C7C3D" w14:paraId="624CA3FF" w14:textId="77777777">
            <w:r>
              <w:t> Justification for requesting a one-off scholarship</w:t>
            </w:r>
          </w:p>
          <w:p w:rsidR="000360DE" w:rsidRPr="001C7C3D" w14:paraId="313C5CE8" w14:textId="77777777">
            <w:r>
              <w:t> </w:t>
            </w:r>
          </w:p>
          <w:p w:rsidR="000360DE" w:rsidRPr="001C7C3D" w14:paraId="73C50001" w14:textId="77777777">
            <w:r>
              <w:t> </w:t>
            </w:r>
          </w:p>
        </w:tc>
      </w:tr>
      <w:tr w14:paraId="53A61F89"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35018B0D" w14:textId="77777777">
            <w:r>
              <w:t> 5.</w:t>
            </w:r>
          </w:p>
        </w:tc>
        <w:tc>
          <w:tcPr>
            <w:tcW w:w="2896" w:type="dxa"/>
            <w:gridSpan w:val="7"/>
            <w:tcBorders>
              <w:top w:val="single" w:sz="6" w:space="0" w:color="000000"/>
              <w:left w:val="single" w:sz="6" w:space="0" w:color="000000"/>
              <w:bottom w:val="single" w:sz="6" w:space="0" w:color="000000"/>
              <w:right w:val="single" w:sz="6" w:space="0" w:color="000000"/>
            </w:tcBorders>
            <w:vAlign w:val="center"/>
          </w:tcPr>
          <w:p w:rsidR="000360DE" w:rsidRPr="001C7C3D" w14:paraId="17403AB5" w14:textId="77777777">
            <w:r>
              <w:t> Personal ID number</w:t>
            </w:r>
          </w:p>
        </w:tc>
        <w:tc>
          <w:tcPr>
            <w:tcW w:w="6786" w:type="dxa"/>
            <w:gridSpan w:val="12"/>
            <w:tcBorders>
              <w:top w:val="single" w:sz="6" w:space="0" w:color="000000"/>
              <w:left w:val="single" w:sz="6" w:space="0" w:color="000000"/>
              <w:bottom w:val="single" w:sz="6" w:space="0" w:color="000000"/>
              <w:right w:val="single" w:sz="6" w:space="0" w:color="000000"/>
            </w:tcBorders>
            <w:vAlign w:val="center"/>
          </w:tcPr>
          <w:p w:rsidR="000360DE" w:rsidRPr="001C7C3D" w14:paraId="1618E216" w14:textId="77777777">
            <w:r>
              <w:t>  </w:t>
            </w:r>
          </w:p>
        </w:tc>
      </w:tr>
      <w:tr w14:paraId="0312868F" w14:textId="77777777">
        <w:tblPrEx>
          <w:tblW w:w="10528" w:type="dxa"/>
          <w:tblLayout w:type="fixed"/>
          <w:tblLook w:val="0000"/>
        </w:tblPrEx>
        <w:trPr>
          <w:gridAfter w:val="1"/>
          <w:wAfter w:w="13" w:type="dxa"/>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2714B7CB" w14:textId="77777777">
            <w:r>
              <w:t> 6.</w:t>
            </w:r>
          </w:p>
        </w:tc>
        <w:tc>
          <w:tcPr>
            <w:tcW w:w="2896" w:type="dxa"/>
            <w:gridSpan w:val="7"/>
            <w:tcBorders>
              <w:top w:val="single" w:sz="6" w:space="0" w:color="000000"/>
              <w:left w:val="single" w:sz="6" w:space="0" w:color="000000"/>
              <w:bottom w:val="single" w:sz="6" w:space="0" w:color="000000"/>
              <w:right w:val="single" w:sz="6" w:space="0" w:color="000000"/>
            </w:tcBorders>
            <w:vAlign w:val="center"/>
          </w:tcPr>
          <w:p w:rsidR="000360DE" w:rsidRPr="001C7C3D" w14:paraId="60DBA53C" w14:textId="77777777">
            <w:r>
              <w:t> Student identity card number</w:t>
            </w:r>
          </w:p>
        </w:tc>
        <w:tc>
          <w:tcPr>
            <w:tcW w:w="6786" w:type="dxa"/>
            <w:gridSpan w:val="12"/>
            <w:tcBorders>
              <w:top w:val="single" w:sz="6" w:space="0" w:color="000000"/>
              <w:left w:val="single" w:sz="6" w:space="0" w:color="000000"/>
              <w:bottom w:val="single" w:sz="6" w:space="0" w:color="000000"/>
              <w:right w:val="single" w:sz="6" w:space="0" w:color="000000"/>
            </w:tcBorders>
            <w:vAlign w:val="center"/>
          </w:tcPr>
          <w:p w:rsidR="000360DE" w:rsidRPr="001C7C3D" w14:paraId="655EDB5E" w14:textId="77777777">
            <w:pPr>
              <w:ind w:firstLine="375"/>
            </w:pPr>
            <w:r>
              <w:t>  </w:t>
            </w:r>
          </w:p>
        </w:tc>
      </w:tr>
      <w:tr w14:paraId="4A9016AF" w14:textId="77777777">
        <w:tblPrEx>
          <w:tblW w:w="10528" w:type="dxa"/>
          <w:tblLayout w:type="fixed"/>
          <w:tblLook w:val="0000"/>
        </w:tblPrEx>
        <w:trPr>
          <w:gridAfter w:val="1"/>
          <w:wAfter w:w="13" w:type="dxa"/>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78C0D484" w14:textId="77777777">
            <w:r>
              <w:t> 7.</w:t>
            </w:r>
          </w:p>
        </w:tc>
        <w:tc>
          <w:tcPr>
            <w:tcW w:w="2896" w:type="dxa"/>
            <w:gridSpan w:val="7"/>
            <w:tcBorders>
              <w:top w:val="single" w:sz="6" w:space="0" w:color="000000"/>
              <w:left w:val="single" w:sz="6" w:space="0" w:color="000000"/>
              <w:bottom w:val="single" w:sz="6" w:space="0" w:color="000000"/>
              <w:right w:val="single" w:sz="6" w:space="0" w:color="000000"/>
            </w:tcBorders>
            <w:vAlign w:val="center"/>
          </w:tcPr>
          <w:p w:rsidR="000360DE" w:rsidRPr="001C7C3D" w14:paraId="18A5D17B" w14:textId="77777777">
            <w:r>
              <w:t> Title of University</w:t>
            </w:r>
          </w:p>
        </w:tc>
        <w:tc>
          <w:tcPr>
            <w:tcW w:w="6786" w:type="dxa"/>
            <w:gridSpan w:val="12"/>
            <w:tcBorders>
              <w:top w:val="single" w:sz="6" w:space="0" w:color="000000"/>
              <w:left w:val="single" w:sz="6" w:space="0" w:color="000000"/>
              <w:bottom w:val="single" w:sz="6" w:space="0" w:color="000000"/>
              <w:right w:val="single" w:sz="6" w:space="0" w:color="000000"/>
            </w:tcBorders>
            <w:vAlign w:val="center"/>
          </w:tcPr>
          <w:p w:rsidR="000360DE" w:rsidRPr="001C7C3D" w14:paraId="2C621A1A" w14:textId="77777777">
            <w:pPr>
              <w:ind w:firstLine="375"/>
            </w:pPr>
            <w:r>
              <w:t>  </w:t>
            </w:r>
          </w:p>
        </w:tc>
      </w:tr>
      <w:tr w14:paraId="4172EAA5" w14:textId="77777777">
        <w:tblPrEx>
          <w:tblW w:w="10528" w:type="dxa"/>
          <w:tblLayout w:type="fixed"/>
          <w:tblLook w:val="0000"/>
        </w:tblPrEx>
        <w:trPr>
          <w:gridAfter w:val="1"/>
          <w:wAfter w:w="13" w:type="dxa"/>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14C31D1B" w14:textId="77777777">
            <w:r>
              <w:t> 8. </w:t>
            </w:r>
          </w:p>
        </w:tc>
        <w:tc>
          <w:tcPr>
            <w:tcW w:w="2334" w:type="dxa"/>
            <w:gridSpan w:val="4"/>
            <w:tcBorders>
              <w:top w:val="single" w:sz="6" w:space="0" w:color="000000"/>
              <w:left w:val="single" w:sz="6" w:space="0" w:color="000000"/>
              <w:bottom w:val="single" w:sz="6" w:space="0" w:color="000000"/>
              <w:right w:val="single" w:sz="6" w:space="0" w:color="000000"/>
            </w:tcBorders>
            <w:vAlign w:val="center"/>
          </w:tcPr>
          <w:p w:rsidR="000360DE" w:rsidRPr="001C7C3D" w14:paraId="1C404D02" w14:textId="77777777">
            <w:r>
              <w:t xml:space="preserve"> Study programme</w:t>
            </w:r>
          </w:p>
        </w:tc>
        <w:tc>
          <w:tcPr>
            <w:tcW w:w="1525" w:type="dxa"/>
            <w:gridSpan w:val="5"/>
            <w:tcBorders>
              <w:top w:val="single" w:sz="6" w:space="0" w:color="000000"/>
              <w:left w:val="single" w:sz="6" w:space="0" w:color="000000"/>
              <w:bottom w:val="single" w:sz="6" w:space="0" w:color="000000"/>
              <w:right w:val="single" w:sz="6" w:space="0" w:color="000000"/>
            </w:tcBorders>
            <w:vAlign w:val="center"/>
          </w:tcPr>
          <w:p w:rsidR="000360DE" w:rsidRPr="001C7C3D" w:rsidP="00CC38D8" w14:paraId="69D7020B" w14:textId="23F558DF">
            <w:pPr>
              <w:jc w:val="center"/>
            </w:pPr>
            <w:r w:rsidRPr="00CC38D8">
              <w:t>⁯</w:t>
            </w:r>
            <w:r w:rsidR="00E20385">
              <w:t xml:space="preserve"> bachelor</w:t>
            </w:r>
          </w:p>
        </w:tc>
        <w:tc>
          <w:tcPr>
            <w:tcW w:w="1631"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CC38D8" w14:paraId="7876424D" w14:textId="40E386F7">
            <w:pPr>
              <w:ind w:left="101" w:hanging="101"/>
              <w:jc w:val="center"/>
            </w:pPr>
            <w:r w:rsidRPr="00CC38D8">
              <w:t>⁯</w:t>
            </w:r>
            <w:r w:rsidR="00E20385">
              <w:t>professional higher</w:t>
            </w:r>
          </w:p>
          <w:p w:rsidR="000360DE" w:rsidRPr="001C7C3D" w14:paraId="6BDA69CC" w14:textId="77777777">
            <w:pPr>
              <w:ind w:left="101" w:hanging="101"/>
              <w:jc w:val="center"/>
            </w:pPr>
            <w:r>
              <w:t>education</w:t>
            </w:r>
          </w:p>
        </w:tc>
        <w:tc>
          <w:tcPr>
            <w:tcW w:w="1396"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CC38D8" w14:paraId="3519B19E" w14:textId="240A7624">
            <w:pPr>
              <w:jc w:val="center"/>
            </w:pPr>
            <w:r w:rsidRPr="00CC38D8">
              <w:t>⁯</w:t>
            </w:r>
            <w:r w:rsidR="00E20385">
              <w:t xml:space="preserve"> master</w:t>
            </w:r>
          </w:p>
        </w:tc>
        <w:tc>
          <w:tcPr>
            <w:tcW w:w="1442"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rsidP="00CC38D8" w14:paraId="35BFD3A4" w14:textId="5E42689E">
            <w:pPr>
              <w:jc w:val="center"/>
            </w:pPr>
            <w:r w:rsidRPr="00CC38D8">
              <w:t>⁯</w:t>
            </w:r>
            <w:r w:rsidR="00E20385">
              <w:t xml:space="preserve"> resident</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rsidP="00CC38D8" w14:paraId="1B26FADF" w14:textId="66FB0446">
            <w:pPr>
              <w:jc w:val="center"/>
            </w:pPr>
            <w:r w:rsidRPr="00CC38D8">
              <w:t>⁯</w:t>
            </w:r>
            <w:r w:rsidR="00E20385">
              <w:t xml:space="preserve"> doctoral</w:t>
            </w:r>
          </w:p>
        </w:tc>
      </w:tr>
      <w:tr w14:paraId="4F0E30D6"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70A0872B" w14:textId="77777777">
            <w:r>
              <w:t> 9.</w:t>
            </w:r>
          </w:p>
        </w:tc>
        <w:tc>
          <w:tcPr>
            <w:tcW w:w="3859" w:type="dxa"/>
            <w:gridSpan w:val="9"/>
            <w:tcBorders>
              <w:top w:val="single" w:sz="6" w:space="0" w:color="000000"/>
              <w:left w:val="single" w:sz="6" w:space="0" w:color="000000"/>
              <w:bottom w:val="single" w:sz="6" w:space="0" w:color="000000"/>
              <w:right w:val="single" w:sz="6" w:space="0" w:color="000000"/>
            </w:tcBorders>
            <w:vAlign w:val="center"/>
          </w:tcPr>
          <w:p w:rsidR="000360DE" w:rsidRPr="001C7C3D" w14:paraId="596E648C" w14:textId="77777777">
            <w:r>
              <w:t> Title of the study programme</w:t>
            </w:r>
          </w:p>
        </w:tc>
        <w:tc>
          <w:tcPr>
            <w:tcW w:w="5823" w:type="dxa"/>
            <w:gridSpan w:val="10"/>
            <w:tcBorders>
              <w:top w:val="single" w:sz="6" w:space="0" w:color="000000"/>
              <w:left w:val="single" w:sz="6" w:space="0" w:color="000000"/>
              <w:bottom w:val="single" w:sz="6" w:space="0" w:color="000000"/>
              <w:right w:val="single" w:sz="6" w:space="0" w:color="000000"/>
            </w:tcBorders>
            <w:vAlign w:val="center"/>
          </w:tcPr>
          <w:p w:rsidR="000360DE" w:rsidRPr="001C7C3D" w14:paraId="7B14264C" w14:textId="77777777">
            <w:pPr>
              <w:ind w:firstLine="375"/>
            </w:pPr>
            <w:r>
              <w:t>  </w:t>
            </w:r>
          </w:p>
        </w:tc>
      </w:tr>
      <w:tr w14:paraId="336919DD"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6E746C10" w14:textId="77777777">
            <w:r>
              <w:t>10.</w:t>
            </w:r>
          </w:p>
        </w:tc>
        <w:tc>
          <w:tcPr>
            <w:tcW w:w="2930" w:type="dxa"/>
            <w:gridSpan w:val="8"/>
            <w:tcBorders>
              <w:top w:val="single" w:sz="6" w:space="0" w:color="000000"/>
              <w:left w:val="single" w:sz="6" w:space="0" w:color="000000"/>
              <w:bottom w:val="single" w:sz="6" w:space="0" w:color="000000"/>
              <w:right w:val="single" w:sz="6" w:space="0" w:color="000000"/>
            </w:tcBorders>
            <w:vAlign w:val="center"/>
          </w:tcPr>
          <w:p w:rsidR="000360DE" w:rsidRPr="001C7C3D" w14:paraId="0362985A" w14:textId="77777777">
            <w:r>
              <w:t> Place of residence</w:t>
            </w:r>
          </w:p>
        </w:tc>
        <w:tc>
          <w:tcPr>
            <w:tcW w:w="6752" w:type="dxa"/>
            <w:gridSpan w:val="11"/>
            <w:tcBorders>
              <w:top w:val="single" w:sz="6" w:space="0" w:color="000000"/>
              <w:left w:val="single" w:sz="6" w:space="0" w:color="000000"/>
              <w:bottom w:val="single" w:sz="6" w:space="0" w:color="000000"/>
              <w:right w:val="single" w:sz="6" w:space="0" w:color="000000"/>
            </w:tcBorders>
            <w:vAlign w:val="center"/>
          </w:tcPr>
          <w:p w:rsidR="000360DE" w:rsidRPr="001C7C3D" w14:paraId="787B75F4" w14:textId="77777777">
            <w:pPr>
              <w:ind w:firstLine="375"/>
            </w:pPr>
            <w:r>
              <w:t>  </w:t>
            </w:r>
          </w:p>
        </w:tc>
      </w:tr>
      <w:tr w14:paraId="121C6CEF"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6211EF73" w14:textId="77777777">
            <w:r>
              <w:t>11.</w:t>
            </w:r>
          </w:p>
        </w:tc>
        <w:tc>
          <w:tcPr>
            <w:tcW w:w="2930" w:type="dxa"/>
            <w:gridSpan w:val="8"/>
            <w:tcBorders>
              <w:top w:val="single" w:sz="6" w:space="0" w:color="000000"/>
              <w:left w:val="single" w:sz="6" w:space="0" w:color="000000"/>
              <w:bottom w:val="single" w:sz="6" w:space="0" w:color="000000"/>
              <w:right w:val="single" w:sz="6" w:space="0" w:color="000000"/>
            </w:tcBorders>
            <w:vAlign w:val="center"/>
          </w:tcPr>
          <w:p w:rsidR="000360DE" w:rsidRPr="001C7C3D" w14:paraId="651C0982" w14:textId="77777777">
            <w:r>
              <w:t xml:space="preserve"> Phone number, e-Mail</w:t>
            </w:r>
          </w:p>
        </w:tc>
        <w:tc>
          <w:tcPr>
            <w:tcW w:w="6752" w:type="dxa"/>
            <w:gridSpan w:val="11"/>
            <w:tcBorders>
              <w:top w:val="single" w:sz="6" w:space="0" w:color="000000"/>
              <w:left w:val="single" w:sz="6" w:space="0" w:color="000000"/>
              <w:bottom w:val="single" w:sz="6" w:space="0" w:color="000000"/>
              <w:right w:val="single" w:sz="6" w:space="0" w:color="000000"/>
            </w:tcBorders>
            <w:vAlign w:val="center"/>
          </w:tcPr>
          <w:p w:rsidR="000360DE" w:rsidRPr="001C7C3D" w14:paraId="7FA5AE4B" w14:textId="77777777">
            <w:pPr>
              <w:ind w:firstLine="375"/>
            </w:pPr>
            <w:r>
              <w:t>  </w:t>
            </w:r>
          </w:p>
        </w:tc>
      </w:tr>
      <w:tr w14:paraId="57C71334"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678BBFB3" w14:textId="77777777">
            <w:r>
              <w:t>12.</w:t>
            </w:r>
          </w:p>
        </w:tc>
        <w:tc>
          <w:tcPr>
            <w:tcW w:w="9682" w:type="dxa"/>
            <w:gridSpan w:val="19"/>
            <w:tcBorders>
              <w:top w:val="single" w:sz="6" w:space="0" w:color="000000"/>
              <w:left w:val="single" w:sz="6" w:space="0" w:color="000000"/>
              <w:bottom w:val="single" w:sz="6" w:space="0" w:color="000000"/>
              <w:right w:val="single" w:sz="6" w:space="0" w:color="000000"/>
            </w:tcBorders>
            <w:vAlign w:val="center"/>
          </w:tcPr>
          <w:p w:rsidR="000360DE" w:rsidRPr="001C7C3D" w14:paraId="77461CAD" w14:textId="77777777">
            <w:r>
              <w:t xml:space="preserve"> Information about the student </w:t>
            </w:r>
          </w:p>
        </w:tc>
      </w:tr>
      <w:tr w14:paraId="435EAEBB"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0B38A38F" w14:textId="77777777">
            <w:r>
              <w:t>12.1.</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16E76D7C" w14:textId="50D4B9A7">
            <w:r>
              <w:t xml:space="preserve"> disabled person</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060706" w14:paraId="475FDAEE" w14:textId="29797404">
            <w:r>
              <w:t xml:space="preserve"> ⁯ </w:t>
            </w:r>
            <w:r>
              <w:t xml:space="preserve">yes  </w:t>
            </w:r>
            <w:r w:rsidRPr="00060706" w:rsidR="00060706">
              <w:t>⁯</w:t>
            </w:r>
            <w:r w:rsidR="00060706">
              <w:t xml:space="preserve"> </w:t>
            </w:r>
            <w:r>
              <w:t>no</w:t>
            </w:r>
          </w:p>
        </w:tc>
      </w:tr>
      <w:tr w14:paraId="46AB264B"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4" w:space="0" w:color="000000"/>
              <w:right w:val="single" w:sz="6" w:space="0" w:color="000000"/>
            </w:tcBorders>
            <w:vAlign w:val="center"/>
          </w:tcPr>
          <w:p w:rsidR="000360DE" w:rsidRPr="001C7C3D" w14:paraId="226226B5" w14:textId="77777777">
            <w:r>
              <w:t>12.2.</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2A73C160" w14:textId="77777777">
            <w:r>
              <w:t xml:space="preserve"> orphan or child without parental care up to the age of 24</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060706" w14:paraId="35CE4EA0" w14:textId="457B1E04">
            <w:r>
              <w:t xml:space="preserve"> ⁯ </w:t>
            </w:r>
            <w:r>
              <w:t xml:space="preserve">yes  </w:t>
            </w:r>
            <w:r w:rsidRPr="00060706" w:rsidR="00060706">
              <w:t>⁯</w:t>
            </w:r>
            <w:r w:rsidR="00060706">
              <w:t xml:space="preserve"> </w:t>
            </w:r>
            <w:r>
              <w:t>no</w:t>
            </w:r>
          </w:p>
        </w:tc>
      </w:tr>
      <w:tr w14:paraId="4D8AB945" w14:textId="77777777">
        <w:tblPrEx>
          <w:tblW w:w="10528" w:type="dxa"/>
          <w:tblLayout w:type="fixed"/>
          <w:tblLook w:val="0000"/>
        </w:tblPrEx>
        <w:trPr>
          <w:gridAfter w:val="1"/>
          <w:wAfter w:w="13" w:type="dxa"/>
          <w:trHeight w:val="340"/>
        </w:trPr>
        <w:tc>
          <w:tcPr>
            <w:tcW w:w="833" w:type="dxa"/>
            <w:gridSpan w:val="2"/>
            <w:tcBorders>
              <w:top w:val="single" w:sz="4" w:space="0" w:color="000000"/>
              <w:left w:val="single" w:sz="6" w:space="0" w:color="000000"/>
              <w:bottom w:val="single" w:sz="4" w:space="0" w:color="000000"/>
              <w:right w:val="single" w:sz="6" w:space="0" w:color="000000"/>
            </w:tcBorders>
            <w:vAlign w:val="center"/>
          </w:tcPr>
          <w:p w:rsidR="000360DE" w:rsidRPr="001C7C3D" w14:paraId="2EE8E0BE" w14:textId="77777777">
            <w:r>
              <w:t>12.3.</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3702962A" w14:textId="0E67C2AE">
            <w:r>
              <w:t xml:space="preserve"> the local government social service has determined his/her to be a needy family (person) in accordance with the regulatory enactments on recognition of a family or a person living separately as needy</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060706" w14:paraId="7947AB7C" w14:textId="4EAF8E20">
            <w:r>
              <w:t xml:space="preserve"> ⁯ </w:t>
            </w:r>
            <w:r>
              <w:t xml:space="preserve">yes  </w:t>
            </w:r>
            <w:r w:rsidRPr="00060706" w:rsidR="00060706">
              <w:t>⁯</w:t>
            </w:r>
            <w:r w:rsidR="00060706">
              <w:t xml:space="preserve"> </w:t>
            </w:r>
            <w:r>
              <w:t>no</w:t>
            </w:r>
          </w:p>
        </w:tc>
      </w:tr>
      <w:tr w14:paraId="27C83514" w14:textId="77777777">
        <w:tblPrEx>
          <w:tblW w:w="10528" w:type="dxa"/>
          <w:tblLayout w:type="fixed"/>
          <w:tblLook w:val="0000"/>
        </w:tblPrEx>
        <w:trPr>
          <w:gridAfter w:val="1"/>
          <w:wAfter w:w="13" w:type="dxa"/>
          <w:trHeight w:val="1120"/>
        </w:trPr>
        <w:tc>
          <w:tcPr>
            <w:tcW w:w="833" w:type="dxa"/>
            <w:gridSpan w:val="2"/>
            <w:tcBorders>
              <w:top w:val="single" w:sz="4" w:space="0" w:color="000000"/>
              <w:left w:val="single" w:sz="6" w:space="0" w:color="000000"/>
              <w:bottom w:val="single" w:sz="4" w:space="0" w:color="000000"/>
              <w:right w:val="single" w:sz="6" w:space="0" w:color="000000"/>
            </w:tcBorders>
            <w:vAlign w:val="center"/>
          </w:tcPr>
          <w:p w:rsidR="000360DE" w:rsidRPr="001C7C3D" w14:paraId="5DF26468" w14:textId="77777777">
            <w:r>
              <w:t>12.4.</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3702C98A" w14:textId="462CDAFA">
            <w:pPr>
              <w:ind w:left="118" w:hanging="118"/>
            </w:pPr>
            <w:r>
              <w:t xml:space="preserve">  the student is from a large family (also if the children of the family are already adults, but at least three of them are under 24 years of age and studying in a general or vocational education establishment or in a university or college, or serve for </w:t>
            </w:r>
            <w:r>
              <w:rPr>
                <w:color w:val="000000"/>
              </w:rPr>
              <w:t>11 months in the national defence service</w:t>
            </w:r>
            <w:r>
              <w:t>)</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060706" w14:paraId="00FA9239" w14:textId="162AD082">
            <w:r>
              <w:t xml:space="preserve"> ⁯ </w:t>
            </w:r>
            <w:r>
              <w:t xml:space="preserve">yes  </w:t>
            </w:r>
            <w:r w:rsidRPr="00060706" w:rsidR="00060706">
              <w:t>⁯</w:t>
            </w:r>
            <w:r w:rsidR="00060706">
              <w:t xml:space="preserve"> </w:t>
            </w:r>
            <w:r>
              <w:t>no</w:t>
            </w:r>
          </w:p>
        </w:tc>
      </w:tr>
      <w:tr w14:paraId="3A42AD42" w14:textId="77777777">
        <w:tblPrEx>
          <w:tblW w:w="10528" w:type="dxa"/>
          <w:tblLayout w:type="fixed"/>
          <w:tblLook w:val="0000"/>
        </w:tblPrEx>
        <w:trPr>
          <w:gridAfter w:val="1"/>
          <w:wAfter w:w="13" w:type="dxa"/>
          <w:trHeight w:val="340"/>
        </w:trPr>
        <w:tc>
          <w:tcPr>
            <w:tcW w:w="833" w:type="dxa"/>
            <w:gridSpan w:val="2"/>
            <w:tcBorders>
              <w:top w:val="single" w:sz="4" w:space="0" w:color="000000"/>
              <w:left w:val="single" w:sz="6" w:space="0" w:color="000000"/>
              <w:bottom w:val="single" w:sz="6" w:space="0" w:color="000000"/>
              <w:right w:val="single" w:sz="6" w:space="0" w:color="000000"/>
            </w:tcBorders>
            <w:vAlign w:val="center"/>
          </w:tcPr>
          <w:p w:rsidR="000360DE" w:rsidRPr="001C7C3D" w14:paraId="46A905BA" w14:textId="77777777">
            <w:r>
              <w:t>12.5.</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5D4D7E28" w14:textId="77777777">
            <w:r>
              <w:t xml:space="preserve"> the student has one or more children</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060706" w14:paraId="00EDB4EE" w14:textId="4893F14E">
            <w:r>
              <w:t xml:space="preserve"> ⁯ </w:t>
            </w:r>
            <w:r>
              <w:t xml:space="preserve">yes  </w:t>
            </w:r>
            <w:r w:rsidRPr="00060706" w:rsidR="00060706">
              <w:t>⁯</w:t>
            </w:r>
            <w:r w:rsidR="00060706">
              <w:t xml:space="preserve"> </w:t>
            </w:r>
            <w:r>
              <w:t>no</w:t>
            </w:r>
          </w:p>
        </w:tc>
      </w:tr>
      <w:tr w14:paraId="05894B11"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2AFD898E" w14:textId="77777777">
            <w:r>
              <w:t>12.6.</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5B92E3F3" w14:textId="77777777">
            <w:r>
              <w:t> socially insured person</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060706" w14:paraId="2D3FD98A" w14:textId="59041C89">
            <w:r>
              <w:t xml:space="preserve"> ⁯ </w:t>
            </w:r>
            <w:r>
              <w:t xml:space="preserve">yes  </w:t>
            </w:r>
            <w:r w:rsidRPr="00060706" w:rsidR="00060706">
              <w:t>⁯</w:t>
            </w:r>
            <w:r w:rsidR="00060706">
              <w:t xml:space="preserve"> </w:t>
            </w:r>
            <w:r>
              <w:t>no</w:t>
            </w:r>
          </w:p>
        </w:tc>
      </w:tr>
      <w:tr w14:paraId="2D5E1389"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7F118D09" w14:textId="77777777">
            <w:r>
              <w:t>12.7.</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5F5C8582" w14:textId="77777777">
            <w:r>
              <w:t> self-employed</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060706" w14:paraId="7B7AB426" w14:textId="4FE01752">
            <w:r>
              <w:t xml:space="preserve"> ⁯ </w:t>
            </w:r>
            <w:r>
              <w:t xml:space="preserve">yes  </w:t>
            </w:r>
            <w:r w:rsidRPr="00060706" w:rsidR="00060706">
              <w:t>⁯</w:t>
            </w:r>
            <w:r w:rsidR="00060706">
              <w:t xml:space="preserve"> </w:t>
            </w:r>
            <w:r>
              <w:t>no</w:t>
            </w:r>
          </w:p>
        </w:tc>
      </w:tr>
      <w:tr w14:paraId="6591B6BA"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0D2040D2" w14:textId="77777777">
            <w:r>
              <w:t>12.8.</w:t>
            </w:r>
          </w:p>
        </w:tc>
        <w:tc>
          <w:tcPr>
            <w:tcW w:w="9682" w:type="dxa"/>
            <w:gridSpan w:val="19"/>
            <w:tcBorders>
              <w:top w:val="single" w:sz="6" w:space="0" w:color="000000"/>
              <w:left w:val="single" w:sz="6" w:space="0" w:color="000000"/>
              <w:bottom w:val="single" w:sz="6" w:space="0" w:color="000000"/>
              <w:right w:val="single" w:sz="6" w:space="0" w:color="000000"/>
            </w:tcBorders>
            <w:vAlign w:val="center"/>
          </w:tcPr>
          <w:p w:rsidR="000360DE" w:rsidRPr="001C7C3D" w14:paraId="296367CC" w14:textId="77777777">
            <w:r>
              <w:t> Workplace</w:t>
            </w:r>
          </w:p>
        </w:tc>
      </w:tr>
      <w:tr w14:paraId="3796CF6B"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221BF190" w14:textId="77777777">
            <w:r>
              <w:t>12.9.</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250EDBAF" w14:textId="77777777">
            <w:r>
              <w:t> recipient of a state social benefit</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060706" w14:paraId="460E8F28" w14:textId="58299657">
            <w:r>
              <w:t xml:space="preserve"> ⁯ </w:t>
            </w:r>
            <w:r>
              <w:t xml:space="preserve">yes  </w:t>
            </w:r>
            <w:r w:rsidRPr="00060706" w:rsidR="00060706">
              <w:t>⁯</w:t>
            </w:r>
            <w:r w:rsidR="00060706">
              <w:t xml:space="preserve"> </w:t>
            </w:r>
            <w:r>
              <w:t>no</w:t>
            </w:r>
          </w:p>
        </w:tc>
      </w:tr>
      <w:tr w14:paraId="1790FE2F" w14:textId="77777777">
        <w:tblPrEx>
          <w:tblW w:w="10528" w:type="dxa"/>
          <w:tblLayout w:type="fixed"/>
          <w:tblLook w:val="0000"/>
        </w:tblPrEx>
        <w:trPr>
          <w:gridAfter w:val="1"/>
          <w:wAfter w:w="13" w:type="dxa"/>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2FA00634" w14:textId="77777777">
            <w:r>
              <w:t>12.10.</w:t>
            </w:r>
          </w:p>
        </w:tc>
        <w:tc>
          <w:tcPr>
            <w:tcW w:w="7694" w:type="dxa"/>
            <w:gridSpan w:val="16"/>
            <w:tcBorders>
              <w:top w:val="single" w:sz="6" w:space="0" w:color="000000"/>
              <w:left w:val="single" w:sz="6" w:space="0" w:color="000000"/>
              <w:bottom w:val="single" w:sz="6" w:space="0" w:color="000000"/>
              <w:right w:val="single" w:sz="6" w:space="0" w:color="000000"/>
            </w:tcBorders>
            <w:vAlign w:val="center"/>
          </w:tcPr>
          <w:p w:rsidR="000360DE" w:rsidRPr="001C7C3D" w14:paraId="291AB390" w14:textId="77777777">
            <w:r>
              <w:t> recipient of a disability/survivor pension</w:t>
            </w:r>
          </w:p>
        </w:tc>
        <w:tc>
          <w:tcPr>
            <w:tcW w:w="1988"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rsidP="00060706" w14:paraId="00675769" w14:textId="74E092A9">
            <w:r>
              <w:t xml:space="preserve"> ⁯ </w:t>
            </w:r>
            <w:r>
              <w:t xml:space="preserve">yes  </w:t>
            </w:r>
            <w:r w:rsidRPr="00060706" w:rsidR="00060706">
              <w:t>⁯</w:t>
            </w:r>
            <w:r w:rsidR="00060706">
              <w:t xml:space="preserve"> </w:t>
            </w:r>
            <w:r>
              <w:t>no</w:t>
            </w:r>
          </w:p>
        </w:tc>
      </w:tr>
      <w:tr w14:paraId="3006D645" w14:textId="77777777">
        <w:tblPrEx>
          <w:tblW w:w="10528" w:type="dxa"/>
          <w:tblLayout w:type="fixed"/>
          <w:tblLook w:val="0000"/>
        </w:tblPrEx>
        <w:trPr>
          <w:trHeight w:val="340"/>
        </w:trPr>
        <w:tc>
          <w:tcPr>
            <w:tcW w:w="833" w:type="dxa"/>
            <w:gridSpan w:val="2"/>
            <w:tcBorders>
              <w:top w:val="single" w:sz="6" w:space="0" w:color="000000"/>
              <w:left w:val="single" w:sz="6" w:space="0" w:color="000000"/>
              <w:bottom w:val="single" w:sz="4" w:space="0" w:color="000000"/>
              <w:right w:val="single" w:sz="6" w:space="0" w:color="000000"/>
            </w:tcBorders>
            <w:vAlign w:val="center"/>
          </w:tcPr>
          <w:p w:rsidR="000360DE" w:rsidRPr="001C7C3D" w14:paraId="30741CE8" w14:textId="77777777">
            <w:r>
              <w:t> 13. </w:t>
            </w:r>
          </w:p>
        </w:tc>
        <w:tc>
          <w:tcPr>
            <w:tcW w:w="9695" w:type="dxa"/>
            <w:gridSpan w:val="20"/>
            <w:tcBorders>
              <w:top w:val="single" w:sz="6" w:space="0" w:color="000000"/>
              <w:left w:val="single" w:sz="6" w:space="0" w:color="000000"/>
              <w:bottom w:val="single" w:sz="4" w:space="0" w:color="000000"/>
              <w:right w:val="single" w:sz="6" w:space="0" w:color="000000"/>
            </w:tcBorders>
            <w:vAlign w:val="center"/>
          </w:tcPr>
          <w:p w:rsidR="000360DE" w:rsidRPr="001C7C3D" w14:paraId="7185AB3A" w14:textId="77777777">
            <w:r>
              <w:t xml:space="preserve"> Dependants with whom the student lives in an undivided household</w:t>
            </w:r>
          </w:p>
        </w:tc>
      </w:tr>
      <w:tr w14:paraId="20F699D0" w14:textId="77777777" w:rsidTr="00060706">
        <w:tblPrEx>
          <w:tblW w:w="10528" w:type="dxa"/>
          <w:tblLayout w:type="fixed"/>
          <w:tblLook w:val="0000"/>
        </w:tblPrEx>
        <w:trPr>
          <w:trHeight w:val="100"/>
        </w:trPr>
        <w:tc>
          <w:tcPr>
            <w:tcW w:w="833" w:type="dxa"/>
            <w:gridSpan w:val="2"/>
            <w:vMerge w:val="restart"/>
            <w:tcBorders>
              <w:top w:val="single" w:sz="4" w:space="0" w:color="000000"/>
              <w:left w:val="single" w:sz="4" w:space="0" w:color="000000"/>
              <w:right w:val="single" w:sz="4" w:space="0" w:color="000000"/>
            </w:tcBorders>
            <w:vAlign w:val="center"/>
          </w:tcPr>
          <w:p w:rsidR="000360DE" w:rsidRPr="001C7C3D" w14:paraId="1156D4D5" w14:textId="77777777"/>
        </w:tc>
        <w:tc>
          <w:tcPr>
            <w:tcW w:w="1620" w:type="dxa"/>
            <w:tcBorders>
              <w:top w:val="single" w:sz="4" w:space="0" w:color="000000"/>
              <w:left w:val="single" w:sz="4" w:space="0" w:color="000000"/>
              <w:bottom w:val="single" w:sz="4" w:space="0" w:color="000000"/>
              <w:right w:val="single" w:sz="4" w:space="0" w:color="000000"/>
            </w:tcBorders>
            <w:vAlign w:val="center"/>
          </w:tcPr>
          <w:p w:rsidR="000360DE" w:rsidRPr="001C7C3D" w14:paraId="4B2FB8F5" w14:textId="77777777">
            <w:pPr>
              <w:jc w:val="center"/>
            </w:pPr>
            <w:r>
              <w:t>dependent’s name, surname</w:t>
            </w:r>
          </w:p>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0360DE" w:rsidRPr="001C7C3D" w14:paraId="00D77715" w14:textId="77777777">
            <w:pPr>
              <w:jc w:val="center"/>
            </w:pPr>
            <w:r>
              <w:t>year of birth</w:t>
            </w:r>
          </w:p>
        </w:tc>
        <w:tc>
          <w:tcPr>
            <w:tcW w:w="1229" w:type="dxa"/>
            <w:gridSpan w:val="4"/>
            <w:tcBorders>
              <w:top w:val="single" w:sz="4" w:space="0" w:color="000000"/>
              <w:left w:val="single" w:sz="4" w:space="0" w:color="000000"/>
              <w:bottom w:val="single" w:sz="4" w:space="0" w:color="000000"/>
              <w:right w:val="single" w:sz="4" w:space="0" w:color="000000"/>
            </w:tcBorders>
            <w:vAlign w:val="center"/>
          </w:tcPr>
          <w:p w:rsidR="000360DE" w:rsidRPr="001C7C3D" w14:paraId="65001F91" w14:textId="77777777">
            <w:pPr>
              <w:jc w:val="center"/>
            </w:pPr>
            <w:r>
              <w:t>relationship</w:t>
            </w:r>
          </w:p>
        </w:tc>
        <w:tc>
          <w:tcPr>
            <w:tcW w:w="5586" w:type="dxa"/>
            <w:gridSpan w:val="10"/>
            <w:tcBorders>
              <w:top w:val="single" w:sz="4" w:space="0" w:color="000000"/>
              <w:left w:val="single" w:sz="4" w:space="0" w:color="000000"/>
              <w:bottom w:val="single" w:sz="4" w:space="0" w:color="000000"/>
              <w:right w:val="single" w:sz="4" w:space="0" w:color="000000"/>
            </w:tcBorders>
            <w:vAlign w:val="center"/>
          </w:tcPr>
          <w:p w:rsidR="000360DE" w:rsidRPr="001C7C3D" w14:paraId="50C7EDB2" w14:textId="77777777">
            <w:pPr>
              <w:jc w:val="center"/>
            </w:pPr>
            <w:r>
              <w:t>occupation (name of educational institution)</w:t>
            </w:r>
          </w:p>
        </w:tc>
      </w:tr>
      <w:tr w14:paraId="655D601A" w14:textId="77777777" w:rsidTr="00060706">
        <w:tblPrEx>
          <w:tblW w:w="10528" w:type="dxa"/>
          <w:tblLayout w:type="fixed"/>
          <w:tblLook w:val="0000"/>
        </w:tblPrEx>
        <w:trPr>
          <w:trHeight w:val="100"/>
        </w:trPr>
        <w:tc>
          <w:tcPr>
            <w:tcW w:w="833" w:type="dxa"/>
            <w:gridSpan w:val="2"/>
            <w:vMerge/>
            <w:tcBorders>
              <w:top w:val="single" w:sz="4" w:space="0" w:color="000000"/>
              <w:left w:val="single" w:sz="4" w:space="0" w:color="000000"/>
              <w:right w:val="single" w:sz="4" w:space="0" w:color="000000"/>
            </w:tcBorders>
            <w:vAlign w:val="center"/>
          </w:tcPr>
          <w:p w:rsidR="000360DE" w:rsidRPr="001C7C3D" w14:paraId="2F77735D" w14:textId="77777777">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000000"/>
              <w:right w:val="single" w:sz="4" w:space="0" w:color="000000"/>
            </w:tcBorders>
            <w:vAlign w:val="center"/>
          </w:tcPr>
          <w:p w:rsidR="000360DE" w:rsidRPr="001C7C3D" w14:paraId="14919679" w14:textId="77777777"/>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0360DE" w:rsidRPr="001C7C3D" w14:paraId="304651B6" w14:textId="77777777"/>
        </w:tc>
        <w:tc>
          <w:tcPr>
            <w:tcW w:w="1229" w:type="dxa"/>
            <w:gridSpan w:val="4"/>
            <w:tcBorders>
              <w:top w:val="single" w:sz="4" w:space="0" w:color="000000"/>
              <w:left w:val="single" w:sz="4" w:space="0" w:color="000000"/>
              <w:bottom w:val="single" w:sz="4" w:space="0" w:color="000000"/>
              <w:right w:val="single" w:sz="4" w:space="0" w:color="000000"/>
            </w:tcBorders>
            <w:vAlign w:val="center"/>
          </w:tcPr>
          <w:p w:rsidR="000360DE" w:rsidRPr="001C7C3D" w14:paraId="14B97DF9" w14:textId="77777777"/>
        </w:tc>
        <w:tc>
          <w:tcPr>
            <w:tcW w:w="5586" w:type="dxa"/>
            <w:gridSpan w:val="10"/>
            <w:tcBorders>
              <w:top w:val="single" w:sz="4" w:space="0" w:color="000000"/>
              <w:left w:val="single" w:sz="4" w:space="0" w:color="000000"/>
              <w:bottom w:val="single" w:sz="4" w:space="0" w:color="000000"/>
              <w:right w:val="single" w:sz="4" w:space="0" w:color="000000"/>
            </w:tcBorders>
            <w:vAlign w:val="center"/>
          </w:tcPr>
          <w:p w:rsidR="000360DE" w:rsidRPr="001C7C3D" w14:paraId="2B227E8B" w14:textId="77777777"/>
        </w:tc>
      </w:tr>
      <w:tr w14:paraId="29449AF1" w14:textId="77777777" w:rsidTr="00060706">
        <w:tblPrEx>
          <w:tblW w:w="10528" w:type="dxa"/>
          <w:tblLayout w:type="fixed"/>
          <w:tblLook w:val="0000"/>
        </w:tblPrEx>
        <w:trPr>
          <w:trHeight w:val="100"/>
        </w:trPr>
        <w:tc>
          <w:tcPr>
            <w:tcW w:w="833" w:type="dxa"/>
            <w:gridSpan w:val="2"/>
            <w:vMerge/>
            <w:tcBorders>
              <w:top w:val="single" w:sz="4" w:space="0" w:color="000000"/>
              <w:left w:val="single" w:sz="4" w:space="0" w:color="000000"/>
              <w:right w:val="single" w:sz="4" w:space="0" w:color="000000"/>
            </w:tcBorders>
            <w:vAlign w:val="center"/>
          </w:tcPr>
          <w:p w:rsidR="000360DE" w:rsidRPr="001C7C3D" w14:paraId="4A3CBBD5" w14:textId="77777777">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000000"/>
              <w:right w:val="single" w:sz="4" w:space="0" w:color="000000"/>
            </w:tcBorders>
            <w:vAlign w:val="center"/>
          </w:tcPr>
          <w:p w:rsidR="000360DE" w:rsidRPr="001C7C3D" w14:paraId="16FEB3EC" w14:textId="77777777"/>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0360DE" w:rsidRPr="001C7C3D" w14:paraId="44491A88" w14:textId="77777777"/>
        </w:tc>
        <w:tc>
          <w:tcPr>
            <w:tcW w:w="1229" w:type="dxa"/>
            <w:gridSpan w:val="4"/>
            <w:tcBorders>
              <w:top w:val="single" w:sz="4" w:space="0" w:color="000000"/>
              <w:left w:val="single" w:sz="4" w:space="0" w:color="000000"/>
              <w:bottom w:val="single" w:sz="4" w:space="0" w:color="000000"/>
              <w:right w:val="single" w:sz="4" w:space="0" w:color="000000"/>
            </w:tcBorders>
            <w:vAlign w:val="center"/>
          </w:tcPr>
          <w:p w:rsidR="000360DE" w:rsidRPr="001C7C3D" w14:paraId="438BBD48" w14:textId="77777777"/>
        </w:tc>
        <w:tc>
          <w:tcPr>
            <w:tcW w:w="5586" w:type="dxa"/>
            <w:gridSpan w:val="10"/>
            <w:tcBorders>
              <w:top w:val="single" w:sz="4" w:space="0" w:color="000000"/>
              <w:left w:val="single" w:sz="4" w:space="0" w:color="000000"/>
              <w:bottom w:val="single" w:sz="4" w:space="0" w:color="000000"/>
              <w:right w:val="single" w:sz="4" w:space="0" w:color="000000"/>
            </w:tcBorders>
            <w:vAlign w:val="center"/>
          </w:tcPr>
          <w:p w:rsidR="000360DE" w:rsidRPr="001C7C3D" w14:paraId="62E93FE2" w14:textId="77777777"/>
        </w:tc>
      </w:tr>
      <w:tr w14:paraId="7C9EF9C7" w14:textId="77777777" w:rsidTr="00060706">
        <w:tblPrEx>
          <w:tblW w:w="10528" w:type="dxa"/>
          <w:tblLayout w:type="fixed"/>
          <w:tblLook w:val="0000"/>
        </w:tblPrEx>
        <w:trPr>
          <w:trHeight w:val="100"/>
        </w:trPr>
        <w:tc>
          <w:tcPr>
            <w:tcW w:w="833" w:type="dxa"/>
            <w:gridSpan w:val="2"/>
            <w:vMerge/>
            <w:tcBorders>
              <w:top w:val="single" w:sz="4" w:space="0" w:color="000000"/>
              <w:left w:val="single" w:sz="4" w:space="0" w:color="000000"/>
              <w:right w:val="single" w:sz="4" w:space="0" w:color="000000"/>
            </w:tcBorders>
            <w:vAlign w:val="center"/>
          </w:tcPr>
          <w:p w:rsidR="000360DE" w:rsidRPr="001C7C3D" w14:paraId="47F8E139" w14:textId="77777777">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000000"/>
              <w:right w:val="single" w:sz="4" w:space="0" w:color="000000"/>
            </w:tcBorders>
            <w:vAlign w:val="center"/>
          </w:tcPr>
          <w:p w:rsidR="000360DE" w:rsidRPr="001C7C3D" w14:paraId="31E52119" w14:textId="77777777"/>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0360DE" w:rsidRPr="001C7C3D" w14:paraId="3E338A4F" w14:textId="77777777"/>
        </w:tc>
        <w:tc>
          <w:tcPr>
            <w:tcW w:w="1229" w:type="dxa"/>
            <w:gridSpan w:val="4"/>
            <w:tcBorders>
              <w:top w:val="single" w:sz="4" w:space="0" w:color="000000"/>
              <w:left w:val="single" w:sz="4" w:space="0" w:color="000000"/>
              <w:bottom w:val="single" w:sz="4" w:space="0" w:color="000000"/>
              <w:right w:val="single" w:sz="4" w:space="0" w:color="000000"/>
            </w:tcBorders>
            <w:vAlign w:val="center"/>
          </w:tcPr>
          <w:p w:rsidR="000360DE" w:rsidRPr="001C7C3D" w14:paraId="5A4DC473" w14:textId="77777777"/>
        </w:tc>
        <w:tc>
          <w:tcPr>
            <w:tcW w:w="5586" w:type="dxa"/>
            <w:gridSpan w:val="10"/>
            <w:tcBorders>
              <w:top w:val="single" w:sz="4" w:space="0" w:color="000000"/>
              <w:left w:val="single" w:sz="4" w:space="0" w:color="000000"/>
              <w:bottom w:val="single" w:sz="4" w:space="0" w:color="000000"/>
              <w:right w:val="single" w:sz="4" w:space="0" w:color="000000"/>
            </w:tcBorders>
            <w:vAlign w:val="center"/>
          </w:tcPr>
          <w:p w:rsidR="000360DE" w:rsidRPr="001C7C3D" w14:paraId="7476621D" w14:textId="77777777"/>
        </w:tc>
      </w:tr>
      <w:tr w14:paraId="38B545B3" w14:textId="77777777" w:rsidTr="00060706">
        <w:tblPrEx>
          <w:tblW w:w="10528" w:type="dxa"/>
          <w:tblLayout w:type="fixed"/>
          <w:tblLook w:val="0000"/>
        </w:tblPrEx>
        <w:trPr>
          <w:trHeight w:val="100"/>
        </w:trPr>
        <w:tc>
          <w:tcPr>
            <w:tcW w:w="833" w:type="dxa"/>
            <w:gridSpan w:val="2"/>
            <w:vMerge/>
            <w:tcBorders>
              <w:top w:val="single" w:sz="4" w:space="0" w:color="000000"/>
              <w:left w:val="single" w:sz="4" w:space="0" w:color="000000"/>
              <w:right w:val="single" w:sz="4" w:space="0" w:color="000000"/>
            </w:tcBorders>
            <w:vAlign w:val="center"/>
          </w:tcPr>
          <w:p w:rsidR="000360DE" w:rsidRPr="001C7C3D" w14:paraId="79E1423F" w14:textId="77777777">
            <w:pPr>
              <w:widowControl w:val="0"/>
              <w:pBdr>
                <w:top w:val="nil"/>
                <w:left w:val="nil"/>
                <w:bottom w:val="nil"/>
                <w:right w:val="nil"/>
                <w:between w:val="nil"/>
              </w:pBdr>
              <w:spacing w:line="276" w:lineRule="auto"/>
            </w:pPr>
          </w:p>
        </w:tc>
        <w:tc>
          <w:tcPr>
            <w:tcW w:w="1620" w:type="dxa"/>
            <w:tcBorders>
              <w:top w:val="single" w:sz="4" w:space="0" w:color="000000"/>
              <w:left w:val="single" w:sz="4" w:space="0" w:color="000000"/>
              <w:bottom w:val="single" w:sz="4" w:space="0" w:color="000000"/>
              <w:right w:val="single" w:sz="4" w:space="0" w:color="000000"/>
            </w:tcBorders>
            <w:vAlign w:val="center"/>
          </w:tcPr>
          <w:p w:rsidR="000360DE" w:rsidRPr="001C7C3D" w14:paraId="51B76DF0" w14:textId="77777777"/>
        </w:tc>
        <w:tc>
          <w:tcPr>
            <w:tcW w:w="1260" w:type="dxa"/>
            <w:gridSpan w:val="5"/>
            <w:tcBorders>
              <w:top w:val="single" w:sz="4" w:space="0" w:color="000000"/>
              <w:left w:val="single" w:sz="4" w:space="0" w:color="000000"/>
              <w:bottom w:val="single" w:sz="4" w:space="0" w:color="000000"/>
              <w:right w:val="single" w:sz="4" w:space="0" w:color="000000"/>
            </w:tcBorders>
            <w:vAlign w:val="center"/>
          </w:tcPr>
          <w:p w:rsidR="000360DE" w:rsidRPr="001C7C3D" w14:paraId="05015E31" w14:textId="77777777"/>
        </w:tc>
        <w:tc>
          <w:tcPr>
            <w:tcW w:w="1229" w:type="dxa"/>
            <w:gridSpan w:val="4"/>
            <w:tcBorders>
              <w:top w:val="single" w:sz="4" w:space="0" w:color="000000"/>
              <w:left w:val="single" w:sz="4" w:space="0" w:color="000000"/>
              <w:bottom w:val="single" w:sz="4" w:space="0" w:color="000000"/>
              <w:right w:val="single" w:sz="4" w:space="0" w:color="000000"/>
            </w:tcBorders>
            <w:vAlign w:val="center"/>
          </w:tcPr>
          <w:p w:rsidR="000360DE" w:rsidRPr="001C7C3D" w14:paraId="208734A7" w14:textId="77777777"/>
        </w:tc>
        <w:tc>
          <w:tcPr>
            <w:tcW w:w="5586" w:type="dxa"/>
            <w:gridSpan w:val="10"/>
            <w:tcBorders>
              <w:top w:val="single" w:sz="4" w:space="0" w:color="000000"/>
              <w:left w:val="single" w:sz="4" w:space="0" w:color="000000"/>
              <w:bottom w:val="single" w:sz="4" w:space="0" w:color="000000"/>
              <w:right w:val="single" w:sz="4" w:space="0" w:color="000000"/>
            </w:tcBorders>
            <w:vAlign w:val="center"/>
          </w:tcPr>
          <w:p w:rsidR="000360DE" w:rsidRPr="001C7C3D" w14:paraId="7DFB9CA4" w14:textId="77777777"/>
        </w:tc>
      </w:tr>
      <w:tr w14:paraId="7EBF3581" w14:textId="77777777">
        <w:tblPrEx>
          <w:tblW w:w="10528" w:type="dxa"/>
          <w:tblLayout w:type="fixed"/>
          <w:tblLook w:val="0000"/>
        </w:tblPrEx>
        <w:trPr>
          <w:trHeight w:val="680"/>
        </w:trPr>
        <w:tc>
          <w:tcPr>
            <w:tcW w:w="833" w:type="dxa"/>
            <w:gridSpan w:val="2"/>
            <w:tcBorders>
              <w:top w:val="single" w:sz="4" w:space="0" w:color="000000"/>
              <w:left w:val="single" w:sz="6" w:space="0" w:color="000000"/>
              <w:bottom w:val="single" w:sz="6" w:space="0" w:color="000000"/>
              <w:right w:val="single" w:sz="6" w:space="0" w:color="000000"/>
            </w:tcBorders>
            <w:vAlign w:val="center"/>
          </w:tcPr>
          <w:p w:rsidR="000360DE" w:rsidRPr="001C7C3D" w14:paraId="1D3FC343" w14:textId="77777777">
            <w:r>
              <w:t>14.</w:t>
            </w:r>
          </w:p>
        </w:tc>
        <w:tc>
          <w:tcPr>
            <w:tcW w:w="7694" w:type="dxa"/>
            <w:gridSpan w:val="16"/>
            <w:tcBorders>
              <w:top w:val="single" w:sz="4" w:space="0" w:color="000000"/>
              <w:left w:val="single" w:sz="6" w:space="0" w:color="000000"/>
              <w:bottom w:val="single" w:sz="6" w:space="0" w:color="000000"/>
              <w:right w:val="single" w:sz="6" w:space="0" w:color="000000"/>
            </w:tcBorders>
            <w:vAlign w:val="center"/>
          </w:tcPr>
          <w:p w:rsidR="000360DE" w:rsidRPr="001C7C3D" w14:paraId="3232B603" w14:textId="77777777">
            <w:r>
              <w:t>Whether the student receives a targeted scholarship from funds for projects funded by the European Social Fund</w:t>
            </w:r>
          </w:p>
        </w:tc>
        <w:tc>
          <w:tcPr>
            <w:tcW w:w="1223" w:type="dxa"/>
            <w:gridSpan w:val="2"/>
            <w:tcBorders>
              <w:top w:val="single" w:sz="4" w:space="0" w:color="000000"/>
              <w:left w:val="single" w:sz="6" w:space="0" w:color="000000"/>
              <w:bottom w:val="single" w:sz="6" w:space="0" w:color="000000"/>
              <w:right w:val="single" w:sz="6" w:space="0" w:color="000000"/>
            </w:tcBorders>
          </w:tcPr>
          <w:p w:rsidR="000360DE" w:rsidRPr="001C7C3D" w14:paraId="5E7D4E4E" w14:textId="77777777">
            <w:r>
              <w:t> ⁯ yes</w:t>
            </w:r>
          </w:p>
        </w:tc>
        <w:tc>
          <w:tcPr>
            <w:tcW w:w="778" w:type="dxa"/>
            <w:gridSpan w:val="2"/>
            <w:tcBorders>
              <w:top w:val="single" w:sz="4" w:space="0" w:color="000000"/>
              <w:left w:val="single" w:sz="6" w:space="0" w:color="000000"/>
              <w:bottom w:val="single" w:sz="6" w:space="0" w:color="000000"/>
              <w:right w:val="single" w:sz="6" w:space="0" w:color="000000"/>
            </w:tcBorders>
          </w:tcPr>
          <w:p w:rsidR="000360DE" w:rsidRPr="001C7C3D" w14:paraId="0831EF8A" w14:textId="77777777">
            <w:r>
              <w:t> ⁯ no</w:t>
            </w:r>
          </w:p>
        </w:tc>
      </w:tr>
      <w:tr w14:paraId="0530A4D3" w14:textId="77777777">
        <w:tblPrEx>
          <w:tblW w:w="10528" w:type="dxa"/>
          <w:tblLayout w:type="fixed"/>
          <w:tblLook w:val="0000"/>
        </w:tblPrEx>
        <w:trPr>
          <w:trHeight w:val="34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087494CC" w14:textId="77777777">
            <w:r>
              <w:t>15. </w:t>
            </w:r>
          </w:p>
        </w:tc>
        <w:tc>
          <w:tcPr>
            <w:tcW w:w="9695" w:type="dxa"/>
            <w:gridSpan w:val="20"/>
            <w:tcBorders>
              <w:top w:val="single" w:sz="6" w:space="0" w:color="000000"/>
              <w:left w:val="single" w:sz="6" w:space="0" w:color="000000"/>
              <w:bottom w:val="single" w:sz="4" w:space="0" w:color="000000"/>
              <w:right w:val="single" w:sz="6" w:space="0" w:color="000000"/>
            </w:tcBorders>
            <w:vAlign w:val="center"/>
          </w:tcPr>
          <w:p w:rsidR="000360DE" w:rsidRPr="001C7C3D" w14:paraId="7B7CFE31" w14:textId="77777777">
            <w:r>
              <w:t> Documents certifying the information provided in the application (annex)</w:t>
            </w:r>
          </w:p>
        </w:tc>
      </w:tr>
      <w:tr w14:paraId="16595DD0" w14:textId="77777777" w:rsidTr="00E5251E">
        <w:tblPrEx>
          <w:tblW w:w="10528" w:type="dxa"/>
          <w:tblLayout w:type="fixed"/>
          <w:tblLook w:val="0000"/>
        </w:tblPrEx>
        <w:trPr>
          <w:trHeight w:val="1417"/>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362FF26B" w14:textId="77777777">
            <w:r>
              <w:t>16.</w:t>
            </w:r>
          </w:p>
        </w:tc>
        <w:tc>
          <w:tcPr>
            <w:tcW w:w="9695" w:type="dxa"/>
            <w:gridSpan w:val="20"/>
            <w:tcBorders>
              <w:top w:val="single" w:sz="4" w:space="0" w:color="000000"/>
              <w:left w:val="single" w:sz="6" w:space="0" w:color="000000"/>
              <w:bottom w:val="single" w:sz="6" w:space="0" w:color="000000"/>
              <w:right w:val="single" w:sz="6" w:space="0" w:color="000000"/>
            </w:tcBorders>
            <w:vAlign w:val="center"/>
          </w:tcPr>
          <w:p w:rsidR="000360DE" w:rsidRPr="001C7C3D" w14:paraId="6873BC73" w14:textId="77777777">
            <w:pPr>
              <w:rPr>
                <w:b/>
              </w:rPr>
            </w:pPr>
            <w:r>
              <w:t> </w:t>
            </w:r>
            <w:r>
              <w:rPr>
                <w:b/>
              </w:rPr>
              <w:t>Evidence of the candidate for the scholarship:</w:t>
            </w:r>
          </w:p>
          <w:p w:rsidR="000360DE" w:rsidRPr="001C7C3D" w14:paraId="3B116FDA" w14:textId="77777777">
            <w:r>
              <w:t xml:space="preserve"> When </w:t>
            </w:r>
            <w:r>
              <w:t>submitting an application</w:t>
            </w:r>
            <w:r>
              <w:t xml:space="preserve"> for a scholarship, the student shall certify that: </w:t>
            </w:r>
          </w:p>
          <w:tbl>
            <w:tblPr>
              <w:tblStyle w:val="2"/>
              <w:tblW w:w="9080" w:type="dxa"/>
              <w:jc w:val="center"/>
              <w:tblBorders>
                <w:top w:val="nil"/>
                <w:left w:val="nil"/>
                <w:bottom w:val="nil"/>
                <w:right w:val="nil"/>
                <w:insideH w:val="nil"/>
                <w:insideV w:val="nil"/>
              </w:tblBorders>
              <w:tblLayout w:type="fixed"/>
              <w:tblLook w:val="0400"/>
            </w:tblPr>
            <w:tblGrid>
              <w:gridCol w:w="9080"/>
            </w:tblGrid>
            <w:tr w14:paraId="4EB06F27" w14:textId="77777777" w:rsidTr="00E5251E">
              <w:tblPrEx>
                <w:tblW w:w="9080" w:type="dxa"/>
                <w:tblLayout w:type="fixed"/>
                <w:tblLook w:val="0400"/>
              </w:tblPrEx>
              <w:trPr>
                <w:trHeight w:val="500"/>
              </w:trPr>
              <w:tc>
                <w:tcPr>
                  <w:tcW w:w="9080" w:type="dxa"/>
                  <w:vAlign w:val="center"/>
                </w:tcPr>
                <w:p w:rsidR="000360DE" w:rsidRPr="001C7C3D" w14:paraId="26FCE380" w14:textId="77777777">
                  <w:pPr>
                    <w:numPr>
                      <w:ilvl w:val="1"/>
                      <w:numId w:val="8"/>
                    </w:numPr>
                    <w:pBdr>
                      <w:top w:val="nil"/>
                      <w:left w:val="nil"/>
                      <w:bottom w:val="nil"/>
                      <w:right w:val="nil"/>
                      <w:between w:val="nil"/>
                    </w:pBdr>
                    <w:ind w:left="316" w:hanging="316"/>
                    <w:jc w:val="both"/>
                    <w:rPr>
                      <w:color w:val="000000"/>
                    </w:rPr>
                  </w:pPr>
                  <w:r>
                    <w:rPr>
                      <w:color w:val="000000"/>
                    </w:rPr>
                    <w:t>all the information provided in this application is true</w:t>
                  </w:r>
                </w:p>
              </w:tc>
            </w:tr>
            <w:tr w14:paraId="15EB6ACD" w14:textId="77777777" w:rsidTr="00E5251E">
              <w:tblPrEx>
                <w:tblW w:w="9080" w:type="dxa"/>
                <w:tblLayout w:type="fixed"/>
                <w:tblLook w:val="0400"/>
              </w:tblPrEx>
              <w:trPr>
                <w:trHeight w:val="580"/>
              </w:trPr>
              <w:tc>
                <w:tcPr>
                  <w:tcW w:w="9080" w:type="dxa"/>
                  <w:vAlign w:val="center"/>
                </w:tcPr>
                <w:p w:rsidR="000360DE" w:rsidRPr="001C7C3D" w14:paraId="61A51A36" w14:textId="77777777">
                  <w:pPr>
                    <w:numPr>
                      <w:ilvl w:val="0"/>
                      <w:numId w:val="8"/>
                    </w:numPr>
                    <w:pBdr>
                      <w:top w:val="nil"/>
                      <w:left w:val="nil"/>
                      <w:bottom w:val="nil"/>
                      <w:right w:val="nil"/>
                      <w:between w:val="nil"/>
                    </w:pBdr>
                    <w:ind w:left="316" w:hanging="316"/>
                    <w:jc w:val="both"/>
                    <w:rPr>
                      <w:color w:val="000000"/>
                    </w:rPr>
                  </w:pPr>
                  <w:r>
                    <w:rPr>
                      <w:color w:val="000000"/>
                    </w:rPr>
                    <w:t>authorises the Scholarship awarding committee, if necessary, to verify and clarify the information provided and to obtain information from source sources</w:t>
                  </w:r>
                </w:p>
              </w:tc>
            </w:tr>
            <w:tr w14:paraId="08528E07" w14:textId="77777777" w:rsidTr="00E5251E">
              <w:tblPrEx>
                <w:tblW w:w="9080" w:type="dxa"/>
                <w:tblLayout w:type="fixed"/>
                <w:tblLook w:val="0400"/>
              </w:tblPrEx>
              <w:trPr>
                <w:trHeight w:val="580"/>
              </w:trPr>
              <w:tc>
                <w:tcPr>
                  <w:tcW w:w="9080" w:type="dxa"/>
                  <w:vAlign w:val="center"/>
                </w:tcPr>
                <w:p w:rsidR="000360DE" w:rsidRPr="001C7C3D" w14:paraId="036D0481" w14:textId="77777777">
                  <w:pPr>
                    <w:numPr>
                      <w:ilvl w:val="0"/>
                      <w:numId w:val="8"/>
                    </w:numPr>
                    <w:pBdr>
                      <w:top w:val="nil"/>
                      <w:left w:val="nil"/>
                      <w:bottom w:val="nil"/>
                      <w:right w:val="nil"/>
                      <w:between w:val="nil"/>
                    </w:pBdr>
                    <w:ind w:left="316" w:hanging="316"/>
                    <w:jc w:val="both"/>
                    <w:rPr>
                      <w:color w:val="000000"/>
                    </w:rPr>
                  </w:pPr>
                  <w:r>
                    <w:rPr>
                      <w:color w:val="000000"/>
                    </w:rPr>
                    <w:t>will inform the higher education institution within five working days of the date on which the scholarship from funds for projects funded by the European Social Fund was awarded</w:t>
                  </w:r>
                </w:p>
              </w:tc>
            </w:tr>
            <w:tr w14:paraId="65370661" w14:textId="77777777" w:rsidTr="00E5251E">
              <w:tblPrEx>
                <w:tblW w:w="9080" w:type="dxa"/>
                <w:tblLayout w:type="fixed"/>
                <w:tblLook w:val="0400"/>
              </w:tblPrEx>
              <w:trPr>
                <w:trHeight w:val="580"/>
              </w:trPr>
              <w:tc>
                <w:tcPr>
                  <w:tcW w:w="9080" w:type="dxa"/>
                  <w:vAlign w:val="center"/>
                </w:tcPr>
                <w:p w:rsidR="000360DE" w:rsidRPr="001C7C3D" w14:paraId="621F48C1" w14:textId="77777777">
                  <w:pPr>
                    <w:numPr>
                      <w:ilvl w:val="0"/>
                      <w:numId w:val="8"/>
                    </w:numPr>
                    <w:pBdr>
                      <w:top w:val="nil"/>
                      <w:left w:val="nil"/>
                      <w:bottom w:val="nil"/>
                      <w:right w:val="nil"/>
                      <w:between w:val="nil"/>
                    </w:pBdr>
                    <w:ind w:left="316" w:hanging="316"/>
                    <w:jc w:val="both"/>
                    <w:rPr>
                      <w:color w:val="000000"/>
                    </w:rPr>
                  </w:pPr>
                  <w:r>
                    <w:rPr>
                      <w:color w:val="000000"/>
                    </w:rPr>
                    <w:t>has been informed that the Scholarship awarding committee may refuse to grant a scholarship or request the repayment of the scholarship unduly received.</w:t>
                  </w:r>
                </w:p>
              </w:tc>
            </w:tr>
          </w:tbl>
          <w:p w:rsidR="000360DE" w:rsidRPr="001C7C3D" w14:paraId="0AFC9128" w14:textId="77777777"/>
        </w:tc>
      </w:tr>
      <w:tr w14:paraId="4A06A378" w14:textId="77777777">
        <w:tblPrEx>
          <w:tblW w:w="10528" w:type="dxa"/>
          <w:tblLayout w:type="fixed"/>
          <w:tblLook w:val="0000"/>
        </w:tblPrEx>
        <w:trPr>
          <w:trHeight w:val="1060"/>
        </w:trPr>
        <w:tc>
          <w:tcPr>
            <w:tcW w:w="833" w:type="dxa"/>
            <w:gridSpan w:val="2"/>
            <w:tcBorders>
              <w:top w:val="single" w:sz="6" w:space="0" w:color="000000"/>
              <w:left w:val="single" w:sz="6" w:space="0" w:color="000000"/>
              <w:bottom w:val="single" w:sz="6" w:space="0" w:color="000000"/>
              <w:right w:val="single" w:sz="6" w:space="0" w:color="000000"/>
            </w:tcBorders>
            <w:vAlign w:val="center"/>
          </w:tcPr>
          <w:p w:rsidR="000360DE" w:rsidRPr="001C7C3D" w14:paraId="7D70A377" w14:textId="77777777">
            <w:r>
              <w:t>17.</w:t>
            </w:r>
          </w:p>
        </w:tc>
        <w:tc>
          <w:tcPr>
            <w:tcW w:w="9695" w:type="dxa"/>
            <w:gridSpan w:val="20"/>
            <w:tcBorders>
              <w:top w:val="single" w:sz="6" w:space="0" w:color="000000"/>
              <w:left w:val="single" w:sz="6" w:space="0" w:color="000000"/>
              <w:bottom w:val="single" w:sz="6" w:space="0" w:color="000000"/>
              <w:right w:val="single" w:sz="6" w:space="0" w:color="000000"/>
            </w:tcBorders>
            <w:vAlign w:val="center"/>
          </w:tcPr>
          <w:p w:rsidR="000360DE" w:rsidRPr="001C7C3D" w14:paraId="653C0131" w14:textId="77777777">
            <w:r>
              <w:rPr>
                <w:color w:val="000000"/>
              </w:rPr>
              <w:t>This document is approved with the student accreditation data issued by RSU (combination of user name and password), thus clearly identifying the person who has carried out the approval of the document.</w:t>
            </w:r>
          </w:p>
        </w:tc>
      </w:tr>
      <w:tr w14:paraId="3DC93D3F" w14:textId="77777777">
        <w:tblPrEx>
          <w:tblW w:w="10528" w:type="dxa"/>
          <w:tblLayout w:type="fixed"/>
          <w:tblLook w:val="0000"/>
        </w:tblPrEx>
        <w:trPr>
          <w:trHeight w:val="340"/>
        </w:trPr>
        <w:tc>
          <w:tcPr>
            <w:tcW w:w="833" w:type="dxa"/>
            <w:gridSpan w:val="2"/>
            <w:vMerge w:val="restart"/>
            <w:tcBorders>
              <w:top w:val="single" w:sz="6" w:space="0" w:color="000000"/>
              <w:left w:val="single" w:sz="6" w:space="0" w:color="000000"/>
              <w:bottom w:val="single" w:sz="6" w:space="0" w:color="000000"/>
              <w:right w:val="single" w:sz="6" w:space="0" w:color="000000"/>
            </w:tcBorders>
            <w:vAlign w:val="center"/>
          </w:tcPr>
          <w:p w:rsidR="000360DE" w:rsidRPr="001C7C3D" w14:paraId="7BBA174B" w14:textId="77777777">
            <w:r>
              <w:t> 18.</w:t>
            </w:r>
          </w:p>
        </w:tc>
        <w:tc>
          <w:tcPr>
            <w:tcW w:w="9695" w:type="dxa"/>
            <w:gridSpan w:val="20"/>
            <w:tcBorders>
              <w:top w:val="single" w:sz="6" w:space="0" w:color="000000"/>
              <w:left w:val="single" w:sz="6" w:space="0" w:color="000000"/>
              <w:bottom w:val="single" w:sz="6" w:space="0" w:color="000000"/>
              <w:right w:val="single" w:sz="6" w:space="0" w:color="000000"/>
            </w:tcBorders>
            <w:vAlign w:val="center"/>
          </w:tcPr>
          <w:p w:rsidR="000360DE" w:rsidRPr="001C7C3D" w14:paraId="2D1C9D3F" w14:textId="77777777">
            <w:r>
              <w:t> Information about student’s bank account</w:t>
            </w:r>
          </w:p>
        </w:tc>
      </w:tr>
      <w:tr w14:paraId="1227FCB9" w14:textId="77777777">
        <w:tblPrEx>
          <w:tblW w:w="10528" w:type="dxa"/>
          <w:tblLayout w:type="fixed"/>
          <w:tblLook w:val="0000"/>
        </w:tblPrEx>
        <w:trPr>
          <w:trHeight w:val="340"/>
        </w:trPr>
        <w:tc>
          <w:tcPr>
            <w:tcW w:w="833" w:type="dxa"/>
            <w:gridSpan w:val="2"/>
            <w:vMerge/>
            <w:tcBorders>
              <w:top w:val="single" w:sz="6" w:space="0" w:color="000000"/>
              <w:left w:val="single" w:sz="6" w:space="0" w:color="000000"/>
              <w:bottom w:val="single" w:sz="6" w:space="0" w:color="000000"/>
              <w:right w:val="single" w:sz="6" w:space="0" w:color="000000"/>
            </w:tcBorders>
            <w:vAlign w:val="center"/>
          </w:tcPr>
          <w:p w:rsidR="000360DE" w:rsidRPr="001C7C3D" w14:paraId="6C3F7F0A" w14:textId="77777777">
            <w:pPr>
              <w:widowControl w:val="0"/>
              <w:pBdr>
                <w:top w:val="nil"/>
                <w:left w:val="nil"/>
                <w:bottom w:val="nil"/>
                <w:right w:val="nil"/>
                <w:between w:val="nil"/>
              </w:pBdr>
              <w:spacing w:line="276" w:lineRule="auto"/>
            </w:pP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5AF984B6" w14:textId="77777777">
            <w:r>
              <w:t> bank</w:t>
            </w:r>
          </w:p>
        </w:tc>
        <w:tc>
          <w:tcPr>
            <w:tcW w:w="7429" w:type="dxa"/>
            <w:gridSpan w:val="17"/>
            <w:tcBorders>
              <w:top w:val="single" w:sz="6" w:space="0" w:color="000000"/>
              <w:left w:val="single" w:sz="6" w:space="0" w:color="000000"/>
              <w:bottom w:val="single" w:sz="6" w:space="0" w:color="000000"/>
              <w:right w:val="single" w:sz="6" w:space="0" w:color="000000"/>
            </w:tcBorders>
            <w:vAlign w:val="center"/>
          </w:tcPr>
          <w:p w:rsidR="000360DE" w:rsidRPr="001C7C3D" w14:paraId="3165317B" w14:textId="77777777">
            <w:r>
              <w:t>  </w:t>
            </w:r>
          </w:p>
        </w:tc>
      </w:tr>
      <w:tr w14:paraId="058053F6" w14:textId="77777777">
        <w:tblPrEx>
          <w:tblW w:w="10528" w:type="dxa"/>
          <w:tblLayout w:type="fixed"/>
          <w:tblLook w:val="0000"/>
        </w:tblPrEx>
        <w:trPr>
          <w:trHeight w:val="340"/>
        </w:trPr>
        <w:tc>
          <w:tcPr>
            <w:tcW w:w="833" w:type="dxa"/>
            <w:gridSpan w:val="2"/>
            <w:vMerge/>
            <w:tcBorders>
              <w:top w:val="single" w:sz="6" w:space="0" w:color="000000"/>
              <w:left w:val="single" w:sz="6" w:space="0" w:color="000000"/>
              <w:bottom w:val="single" w:sz="6" w:space="0" w:color="000000"/>
              <w:right w:val="single" w:sz="6" w:space="0" w:color="000000"/>
            </w:tcBorders>
            <w:vAlign w:val="center"/>
          </w:tcPr>
          <w:p w:rsidR="000360DE" w:rsidRPr="001C7C3D" w14:paraId="23171229" w14:textId="77777777">
            <w:pPr>
              <w:widowControl w:val="0"/>
              <w:pBdr>
                <w:top w:val="nil"/>
                <w:left w:val="nil"/>
                <w:bottom w:val="nil"/>
                <w:right w:val="nil"/>
                <w:between w:val="nil"/>
              </w:pBdr>
              <w:spacing w:line="276" w:lineRule="auto"/>
            </w:pP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47207746" w14:textId="77777777">
            <w:r>
              <w:t> branch</w:t>
            </w:r>
          </w:p>
        </w:tc>
        <w:tc>
          <w:tcPr>
            <w:tcW w:w="7429" w:type="dxa"/>
            <w:gridSpan w:val="17"/>
            <w:tcBorders>
              <w:top w:val="single" w:sz="6" w:space="0" w:color="000000"/>
              <w:left w:val="single" w:sz="6" w:space="0" w:color="000000"/>
              <w:bottom w:val="single" w:sz="6" w:space="0" w:color="000000"/>
              <w:right w:val="single" w:sz="6" w:space="0" w:color="000000"/>
            </w:tcBorders>
            <w:vAlign w:val="center"/>
          </w:tcPr>
          <w:p w:rsidR="000360DE" w:rsidRPr="001C7C3D" w14:paraId="438CA41A" w14:textId="77777777">
            <w:r>
              <w:t>  </w:t>
            </w:r>
          </w:p>
        </w:tc>
      </w:tr>
      <w:tr w14:paraId="60E23E9D" w14:textId="77777777">
        <w:tblPrEx>
          <w:tblW w:w="10528" w:type="dxa"/>
          <w:tblLayout w:type="fixed"/>
          <w:tblLook w:val="0000"/>
        </w:tblPrEx>
        <w:trPr>
          <w:trHeight w:val="340"/>
        </w:trPr>
        <w:tc>
          <w:tcPr>
            <w:tcW w:w="833" w:type="dxa"/>
            <w:gridSpan w:val="2"/>
            <w:vMerge/>
            <w:tcBorders>
              <w:top w:val="single" w:sz="6" w:space="0" w:color="000000"/>
              <w:left w:val="single" w:sz="6" w:space="0" w:color="000000"/>
              <w:bottom w:val="single" w:sz="6" w:space="0" w:color="000000"/>
              <w:right w:val="single" w:sz="6" w:space="0" w:color="000000"/>
            </w:tcBorders>
            <w:vAlign w:val="center"/>
          </w:tcPr>
          <w:p w:rsidR="000360DE" w:rsidRPr="001C7C3D" w14:paraId="2721C807" w14:textId="77777777">
            <w:pPr>
              <w:widowControl w:val="0"/>
              <w:pBdr>
                <w:top w:val="nil"/>
                <w:left w:val="nil"/>
                <w:bottom w:val="nil"/>
                <w:right w:val="nil"/>
                <w:between w:val="nil"/>
              </w:pBdr>
              <w:spacing w:line="276" w:lineRule="auto"/>
            </w:pPr>
          </w:p>
        </w:tc>
        <w:tc>
          <w:tcPr>
            <w:tcW w:w="2266" w:type="dxa"/>
            <w:gridSpan w:val="3"/>
            <w:tcBorders>
              <w:top w:val="single" w:sz="6" w:space="0" w:color="000000"/>
              <w:left w:val="single" w:sz="6" w:space="0" w:color="000000"/>
              <w:bottom w:val="single" w:sz="6" w:space="0" w:color="000000"/>
              <w:right w:val="single" w:sz="6" w:space="0" w:color="000000"/>
            </w:tcBorders>
            <w:vAlign w:val="center"/>
          </w:tcPr>
          <w:p w:rsidR="000360DE" w:rsidRPr="001C7C3D" w14:paraId="56038F35" w14:textId="77777777">
            <w:r>
              <w:t> current account</w:t>
            </w:r>
          </w:p>
        </w:tc>
        <w:tc>
          <w:tcPr>
            <w:tcW w:w="7429" w:type="dxa"/>
            <w:gridSpan w:val="17"/>
            <w:tcBorders>
              <w:top w:val="single" w:sz="6" w:space="0" w:color="000000"/>
              <w:left w:val="single" w:sz="6" w:space="0" w:color="000000"/>
              <w:bottom w:val="single" w:sz="6" w:space="0" w:color="000000"/>
              <w:right w:val="single" w:sz="6" w:space="0" w:color="000000"/>
            </w:tcBorders>
            <w:vAlign w:val="center"/>
          </w:tcPr>
          <w:p w:rsidR="000360DE" w:rsidRPr="001C7C3D" w14:paraId="6199B5D9" w14:textId="77777777">
            <w:r>
              <w:t>  </w:t>
            </w:r>
          </w:p>
        </w:tc>
      </w:tr>
    </w:tbl>
    <w:p w:rsidR="000360DE" w:rsidRPr="001C7C3D" w14:paraId="628905BE" w14:textId="77777777"/>
    <w:p w:rsidR="000360DE" w:rsidRPr="001C7C3D" w14:paraId="3DAE3BC4" w14:textId="77777777"/>
    <w:p w:rsidR="000360DE" w:rsidRPr="001C7C3D" w14:paraId="60379DB3" w14:textId="77777777"/>
    <w:tbl>
      <w:tblPr>
        <w:tblStyle w:val="1"/>
        <w:tblW w:w="10141" w:type="dxa"/>
        <w:jc w:val="center"/>
        <w:tblLayout w:type="fixed"/>
        <w:tblLook w:val="0000"/>
      </w:tblPr>
      <w:tblGrid>
        <w:gridCol w:w="1199"/>
        <w:gridCol w:w="4897"/>
        <w:gridCol w:w="805"/>
        <w:gridCol w:w="3240"/>
      </w:tblGrid>
      <w:tr w14:paraId="4BA48A2D" w14:textId="77777777">
        <w:tblPrEx>
          <w:tblW w:w="10141" w:type="dxa"/>
          <w:tblLayout w:type="fixed"/>
          <w:tblLook w:val="0000"/>
        </w:tblPrEx>
        <w:tc>
          <w:tcPr>
            <w:tcW w:w="1199" w:type="dxa"/>
          </w:tcPr>
          <w:p w:rsidR="000360DE" w:rsidRPr="001C7C3D" w14:paraId="50A9D184" w14:textId="77777777">
            <w:r>
              <w:t> Student</w:t>
            </w:r>
          </w:p>
        </w:tc>
        <w:tc>
          <w:tcPr>
            <w:tcW w:w="4897" w:type="dxa"/>
          </w:tcPr>
          <w:p w:rsidR="000360DE" w:rsidRPr="001C7C3D" w14:paraId="1DD7879A" w14:textId="77777777">
            <w:pPr>
              <w:pBdr>
                <w:bottom w:val="single" w:sz="6" w:space="0" w:color="000000"/>
              </w:pBdr>
              <w:ind w:firstLine="375"/>
              <w:jc w:val="both"/>
            </w:pPr>
            <w:r>
              <w:t> </w:t>
            </w:r>
          </w:p>
        </w:tc>
        <w:tc>
          <w:tcPr>
            <w:tcW w:w="805" w:type="dxa"/>
          </w:tcPr>
          <w:p w:rsidR="000360DE" w:rsidRPr="001C7C3D" w14:paraId="7079DFD5" w14:textId="77777777">
            <w:pPr>
              <w:ind w:firstLine="375"/>
              <w:jc w:val="both"/>
            </w:pPr>
            <w:r>
              <w:t>  </w:t>
            </w:r>
          </w:p>
        </w:tc>
        <w:tc>
          <w:tcPr>
            <w:tcW w:w="3240" w:type="dxa"/>
          </w:tcPr>
          <w:p w:rsidR="000360DE" w:rsidRPr="001C7C3D" w14:paraId="0E8CD3C3" w14:textId="77777777">
            <w:pPr>
              <w:pBdr>
                <w:bottom w:val="single" w:sz="6" w:space="0" w:color="000000"/>
              </w:pBdr>
              <w:ind w:firstLine="375"/>
              <w:jc w:val="both"/>
            </w:pPr>
            <w:r>
              <w:t>  </w:t>
            </w:r>
          </w:p>
        </w:tc>
      </w:tr>
      <w:tr w14:paraId="75AC68B3" w14:textId="77777777">
        <w:tblPrEx>
          <w:tblW w:w="10141" w:type="dxa"/>
          <w:tblLayout w:type="fixed"/>
          <w:tblLook w:val="0000"/>
        </w:tblPrEx>
        <w:tc>
          <w:tcPr>
            <w:tcW w:w="1199" w:type="dxa"/>
          </w:tcPr>
          <w:p w:rsidR="000360DE" w:rsidRPr="001C7C3D" w14:paraId="0255ABE1" w14:textId="77777777">
            <w:pPr>
              <w:ind w:firstLine="375"/>
              <w:jc w:val="both"/>
              <w:rPr>
                <w:sz w:val="20"/>
                <w:szCs w:val="20"/>
              </w:rPr>
            </w:pPr>
            <w:r>
              <w:rPr>
                <w:sz w:val="20"/>
              </w:rPr>
              <w:t>  </w:t>
            </w:r>
          </w:p>
        </w:tc>
        <w:tc>
          <w:tcPr>
            <w:tcW w:w="4897" w:type="dxa"/>
          </w:tcPr>
          <w:p w:rsidR="000360DE" w:rsidRPr="001C7C3D" w14:paraId="2BAF8DD0" w14:textId="77777777">
            <w:pPr>
              <w:jc w:val="center"/>
              <w:rPr>
                <w:sz w:val="20"/>
                <w:szCs w:val="20"/>
              </w:rPr>
            </w:pPr>
            <w:r>
              <w:rPr>
                <w:sz w:val="20"/>
              </w:rPr>
              <w:t xml:space="preserve">(name, </w:t>
            </w:r>
            <w:r>
              <w:rPr>
                <w:sz w:val="20"/>
              </w:rPr>
              <w:t xml:space="preserve">surname)   </w:t>
            </w:r>
            <w:r>
              <w:rPr>
                <w:sz w:val="20"/>
              </w:rPr>
              <w:t xml:space="preserve">    (signature)</w:t>
            </w:r>
          </w:p>
        </w:tc>
        <w:tc>
          <w:tcPr>
            <w:tcW w:w="805" w:type="dxa"/>
          </w:tcPr>
          <w:p w:rsidR="000360DE" w:rsidRPr="001C7C3D" w14:paraId="08E02B73" w14:textId="77777777">
            <w:pPr>
              <w:ind w:firstLine="375"/>
              <w:jc w:val="both"/>
              <w:rPr>
                <w:sz w:val="20"/>
                <w:szCs w:val="20"/>
              </w:rPr>
            </w:pPr>
            <w:r>
              <w:rPr>
                <w:sz w:val="20"/>
              </w:rPr>
              <w:t>  </w:t>
            </w:r>
          </w:p>
        </w:tc>
        <w:tc>
          <w:tcPr>
            <w:tcW w:w="3240" w:type="dxa"/>
          </w:tcPr>
          <w:p w:rsidR="000360DE" w:rsidRPr="001C7C3D" w14:paraId="1AEF9ED1" w14:textId="77777777">
            <w:pPr>
              <w:jc w:val="center"/>
              <w:rPr>
                <w:sz w:val="20"/>
                <w:szCs w:val="20"/>
              </w:rPr>
            </w:pPr>
            <w:r>
              <w:rPr>
                <w:sz w:val="20"/>
              </w:rPr>
              <w:t> (date)</w:t>
            </w:r>
          </w:p>
        </w:tc>
      </w:tr>
    </w:tbl>
    <w:p w:rsidR="000360DE" w:rsidRPr="001C7C3D" w14:paraId="7239A4BE" w14:textId="77777777">
      <w:pPr>
        <w:pBdr>
          <w:top w:val="nil"/>
          <w:left w:val="nil"/>
          <w:bottom w:val="nil"/>
          <w:right w:val="nil"/>
          <w:between w:val="nil"/>
        </w:pBdr>
        <w:ind w:firstLine="709"/>
        <w:rPr>
          <w:rFonts w:ascii="Arimo" w:eastAsia="Arimo" w:hAnsi="Arimo" w:cs="Arimo"/>
          <w:color w:val="000000"/>
        </w:rPr>
      </w:pPr>
    </w:p>
    <w:p w:rsidR="000360DE" w:rsidRPr="001C7C3D" w14:paraId="287207D5" w14:textId="77777777">
      <w:r>
        <w:t xml:space="preserve"> </w:t>
      </w:r>
    </w:p>
    <w:p w:rsidR="000360DE" w:rsidRPr="001C7C3D" w14:paraId="39A34521" w14:textId="77777777">
      <w:pPr>
        <w:widowControl w:val="0"/>
        <w:pBdr>
          <w:top w:val="nil"/>
          <w:left w:val="nil"/>
          <w:bottom w:val="nil"/>
          <w:right w:val="nil"/>
          <w:between w:val="nil"/>
        </w:pBdr>
        <w:spacing w:line="276" w:lineRule="auto"/>
        <w:sectPr>
          <w:type w:val="continuous"/>
          <w:pgSz w:w="11906" w:h="16838"/>
          <w:pgMar w:top="709" w:right="1416" w:bottom="709" w:left="1418" w:header="540" w:footer="126" w:gutter="0"/>
          <w:cols w:space="720"/>
        </w:sectPr>
      </w:pPr>
      <w:r>
        <w:br w:type="page"/>
      </w:r>
    </w:p>
    <w:p w:rsidR="00D73B8C" w:rsidRPr="001C7C3D" w:rsidP="00D73B8C" w14:paraId="04104CB4" w14:textId="1A0FF67E">
      <w:pPr>
        <w:pBdr>
          <w:top w:val="nil"/>
          <w:left w:val="nil"/>
          <w:bottom w:val="nil"/>
          <w:right w:val="nil"/>
          <w:between w:val="nil"/>
        </w:pBdr>
        <w:jc w:val="right"/>
        <w:rPr>
          <w:color w:val="000000"/>
        </w:rPr>
      </w:pPr>
      <w:r>
        <w:rPr>
          <w:color w:val="000000"/>
        </w:rPr>
        <w:t>Annex No. 2</w:t>
      </w:r>
    </w:p>
    <w:p w:rsidR="005D142A" w:rsidRPr="008600AC" w:rsidP="005D142A" w14:paraId="357D891C" w14:textId="77777777">
      <w:pPr>
        <w:jc w:val="right"/>
        <w:outlineLvl w:val="0"/>
        <w:rPr>
          <w:sz w:val="18"/>
          <w:szCs w:val="18"/>
        </w:rPr>
      </w:pPr>
      <w:r w:rsidRPr="008600AC">
        <w:rPr>
          <w:sz w:val="18"/>
          <w:szCs w:val="18"/>
        </w:rPr>
        <w:t>APPROVED</w:t>
      </w:r>
    </w:p>
    <w:p w:rsidR="005D142A" w:rsidRPr="008600AC" w:rsidP="005D142A" w14:paraId="2C01BAAF" w14:textId="77777777">
      <w:pPr>
        <w:jc w:val="right"/>
        <w:outlineLvl w:val="0"/>
        <w:rPr>
          <w:sz w:val="18"/>
          <w:szCs w:val="18"/>
        </w:rPr>
      </w:pPr>
      <w:r w:rsidRPr="008600AC">
        <w:rPr>
          <w:sz w:val="18"/>
          <w:szCs w:val="18"/>
        </w:rPr>
        <w:t>by RSU Rector’s Decree</w:t>
      </w:r>
    </w:p>
    <w:p w:rsidR="005D142A" w:rsidRPr="008600AC" w:rsidP="005D142A" w14:paraId="5963984D" w14:textId="77777777">
      <w:pPr>
        <w:jc w:val="right"/>
        <w:rPr>
          <w:b/>
          <w:color w:val="000000"/>
          <w:spacing w:val="8"/>
          <w:sz w:val="18"/>
          <w:szCs w:val="18"/>
          <w:lang w:eastAsia="lv-LV"/>
        </w:rPr>
      </w:pPr>
      <w:r w:rsidRPr="008600AC">
        <w:rPr>
          <w:sz w:val="18"/>
          <w:szCs w:val="18"/>
        </w:rPr>
        <w:t xml:space="preserve">No </w:t>
      </w:r>
      <w:r w:rsidRPr="008600AC">
        <w:rPr>
          <w:noProof/>
          <w:sz w:val="18"/>
          <w:szCs w:val="18"/>
        </w:rPr>
        <w:t>1-PB-9/37</w:t>
      </w:r>
      <w:r w:rsidRPr="008600AC">
        <w:rPr>
          <w:noProof/>
          <w:sz w:val="18"/>
          <w:szCs w:val="18"/>
        </w:rPr>
        <w:t>/2025</w:t>
      </w:r>
      <w:r w:rsidRPr="008600AC">
        <w:rPr>
          <w:sz w:val="18"/>
          <w:szCs w:val="18"/>
        </w:rPr>
        <w:t xml:space="preserve">                                                                                                                                                            as </w:t>
      </w:r>
      <w:r w:rsidRPr="008600AC">
        <w:rPr>
          <w:noProof/>
          <w:sz w:val="18"/>
          <w:szCs w:val="18"/>
        </w:rPr>
        <w:t>02.12.2025</w:t>
      </w:r>
    </w:p>
    <w:p w:rsidR="00E50382" w:rsidRPr="001C7C3D" w:rsidP="00E50382" w14:paraId="6FD8A56F" w14:textId="3B88A435">
      <w:pPr>
        <w:jc w:val="right"/>
      </w:pPr>
    </w:p>
    <w:p w:rsidR="000360DE" w:rsidRPr="001C7C3D" w14:paraId="230C4702" w14:textId="77777777">
      <w:pPr>
        <w:jc w:val="center"/>
        <w:rPr>
          <w:b/>
          <w:sz w:val="8"/>
          <w:szCs w:val="8"/>
        </w:rPr>
      </w:pPr>
    </w:p>
    <w:p w:rsidR="000360DE" w:rsidRPr="001C7C3D" w14:paraId="290CD120" w14:textId="00F763E2">
      <w:pPr>
        <w:jc w:val="center"/>
        <w:rPr>
          <w:b/>
        </w:rPr>
      </w:pPr>
      <w:r>
        <w:rPr>
          <w:b/>
        </w:rPr>
        <w:t>CRITERIA FOR THE EVALUATION OF STUDENTS’ RESEARCH ACTIVITY</w:t>
      </w:r>
    </w:p>
    <w:p w:rsidR="00450480" w:rsidRPr="001C7C3D" w14:paraId="2482BA85" w14:textId="77777777">
      <w:pPr>
        <w:jc w:val="center"/>
        <w:rPr>
          <w:b/>
        </w:rPr>
      </w:pPr>
    </w:p>
    <w:p w:rsidR="000360DE" w:rsidRPr="001C7C3D" w:rsidP="00153111" w14:paraId="6BBF7158" w14:textId="77777777">
      <w:pPr>
        <w:tabs>
          <w:tab w:val="left" w:pos="1134"/>
        </w:tabs>
        <w:rPr>
          <w:sz w:val="2"/>
          <w:szCs w:val="2"/>
        </w:rPr>
      </w:pPr>
    </w:p>
    <w:p w:rsidR="000360DE" w:rsidRPr="001C7C3D" w:rsidP="00B43B33" w14:paraId="2A6C2A11" w14:textId="1C8A3589">
      <w:pPr>
        <w:numPr>
          <w:ilvl w:val="0"/>
          <w:numId w:val="4"/>
        </w:numPr>
        <w:pBdr>
          <w:top w:val="nil"/>
          <w:left w:val="nil"/>
          <w:bottom w:val="nil"/>
          <w:right w:val="nil"/>
          <w:between w:val="nil"/>
        </w:pBdr>
        <w:ind w:left="567" w:hanging="567"/>
        <w:jc w:val="both"/>
        <w:rPr>
          <w:color w:val="000000"/>
        </w:rPr>
      </w:pPr>
      <w:r>
        <w:rPr>
          <w:b/>
          <w:color w:val="000000"/>
        </w:rPr>
        <w:t xml:space="preserve">Evaluation of research activity for students </w:t>
      </w:r>
      <w:r w:rsidR="00FE210C">
        <w:rPr>
          <w:b/>
          <w:color w:val="000000"/>
        </w:rPr>
        <w:t>enrolled in</w:t>
      </w:r>
      <w:r>
        <w:rPr>
          <w:b/>
          <w:color w:val="000000"/>
        </w:rPr>
        <w:t xml:space="preserve"> a short-cycle professional higher education programme, a </w:t>
      </w:r>
      <w:r w:rsidR="00FE210C">
        <w:rPr>
          <w:b/>
          <w:color w:val="000000"/>
        </w:rPr>
        <w:t>b</w:t>
      </w:r>
      <w:r>
        <w:rPr>
          <w:b/>
          <w:color w:val="000000"/>
        </w:rPr>
        <w:t xml:space="preserve">achelor’s study programme, a professional higher education programme and a </w:t>
      </w:r>
      <w:r w:rsidR="00FE210C">
        <w:rPr>
          <w:b/>
          <w:color w:val="000000"/>
        </w:rPr>
        <w:t>m</w:t>
      </w:r>
      <w:r>
        <w:rPr>
          <w:b/>
          <w:color w:val="000000"/>
        </w:rPr>
        <w:t>aster’s study programme:</w:t>
      </w:r>
    </w:p>
    <w:p w:rsidR="000360DE" w:rsidRPr="001C7C3D" w14:paraId="129693A3" w14:textId="5AEFB6D2">
      <w:pPr>
        <w:numPr>
          <w:ilvl w:val="1"/>
          <w:numId w:val="5"/>
        </w:numPr>
        <w:pBdr>
          <w:top w:val="nil"/>
          <w:left w:val="nil"/>
          <w:bottom w:val="nil"/>
          <w:right w:val="nil"/>
          <w:between w:val="nil"/>
        </w:pBdr>
        <w:spacing w:before="120"/>
        <w:ind w:left="1134" w:hanging="567"/>
        <w:jc w:val="both"/>
        <w:rPr>
          <w:color w:val="000000"/>
        </w:rPr>
      </w:pPr>
      <w:r>
        <w:rPr>
          <w:color w:val="000000"/>
        </w:rPr>
        <w:t>award at the student scientific research conference (to all authors):</w:t>
      </w:r>
    </w:p>
    <w:p w:rsidR="000360DE" w:rsidRPr="001C7C3D" w14:paraId="35AA964D" w14:textId="77777777">
      <w:pPr>
        <w:numPr>
          <w:ilvl w:val="2"/>
          <w:numId w:val="5"/>
        </w:numPr>
        <w:pBdr>
          <w:top w:val="nil"/>
          <w:left w:val="nil"/>
          <w:bottom w:val="nil"/>
          <w:right w:val="nil"/>
          <w:between w:val="nil"/>
        </w:pBdr>
        <w:ind w:left="1843" w:hanging="709"/>
        <w:jc w:val="both"/>
        <w:rPr>
          <w:color w:val="000000"/>
        </w:rPr>
      </w:pPr>
      <w:r>
        <w:rPr>
          <w:color w:val="000000"/>
        </w:rPr>
        <w:t xml:space="preserve"> 1</w:t>
      </w:r>
      <w:r>
        <w:rPr>
          <w:color w:val="000000"/>
          <w:vertAlign w:val="superscript"/>
        </w:rPr>
        <w:t>st</w:t>
      </w:r>
      <w:r>
        <w:rPr>
          <w:color w:val="000000"/>
        </w:rPr>
        <w:t xml:space="preserve"> place – 1 point;</w:t>
      </w:r>
    </w:p>
    <w:p w:rsidR="000E3ECE" w:rsidRPr="001C7C3D" w:rsidP="000F6396" w14:paraId="6C54E9C0" w14:textId="77777777">
      <w:pPr>
        <w:numPr>
          <w:ilvl w:val="2"/>
          <w:numId w:val="5"/>
        </w:numPr>
        <w:pBdr>
          <w:top w:val="nil"/>
          <w:left w:val="nil"/>
          <w:bottom w:val="nil"/>
          <w:right w:val="nil"/>
          <w:between w:val="nil"/>
        </w:pBdr>
        <w:tabs>
          <w:tab w:val="left" w:pos="1134"/>
          <w:tab w:val="left" w:pos="1843"/>
        </w:tabs>
        <w:ind w:hanging="306"/>
        <w:rPr>
          <w:color w:val="000000"/>
        </w:rPr>
      </w:pPr>
      <w:r>
        <w:rPr>
          <w:color w:val="000000"/>
        </w:rPr>
        <w:t xml:space="preserve"> 2</w:t>
      </w:r>
      <w:r>
        <w:rPr>
          <w:color w:val="000000"/>
          <w:vertAlign w:val="superscript"/>
        </w:rPr>
        <w:t>nd</w:t>
      </w:r>
      <w:r>
        <w:rPr>
          <w:color w:val="000000"/>
        </w:rPr>
        <w:t xml:space="preserve"> place – 0.75 points;</w:t>
      </w:r>
    </w:p>
    <w:p w:rsidR="000E3ECE" w:rsidRPr="001C7C3D" w:rsidP="000F6396" w14:paraId="10986C87" w14:textId="77777777">
      <w:pPr>
        <w:numPr>
          <w:ilvl w:val="2"/>
          <w:numId w:val="5"/>
        </w:numPr>
        <w:pBdr>
          <w:top w:val="nil"/>
          <w:left w:val="nil"/>
          <w:bottom w:val="nil"/>
          <w:right w:val="nil"/>
          <w:between w:val="nil"/>
        </w:pBdr>
        <w:tabs>
          <w:tab w:val="left" w:pos="1843"/>
        </w:tabs>
        <w:ind w:hanging="306"/>
        <w:rPr>
          <w:color w:val="000000"/>
        </w:rPr>
      </w:pPr>
      <w:r>
        <w:rPr>
          <w:color w:val="000000"/>
        </w:rPr>
        <w:t xml:space="preserve"> 3</w:t>
      </w:r>
      <w:r>
        <w:rPr>
          <w:color w:val="000000"/>
          <w:vertAlign w:val="superscript"/>
        </w:rPr>
        <w:t>rd</w:t>
      </w:r>
      <w:r>
        <w:rPr>
          <w:color w:val="000000"/>
        </w:rPr>
        <w:t xml:space="preserve"> place – 0.5 points.</w:t>
      </w:r>
    </w:p>
    <w:p w:rsidR="000360DE" w:rsidRPr="001C7C3D" w:rsidP="00645C4D" w14:paraId="42884199" w14:textId="48E4B7B1">
      <w:pPr>
        <w:pBdr>
          <w:top w:val="nil"/>
          <w:left w:val="nil"/>
          <w:bottom w:val="nil"/>
          <w:right w:val="nil"/>
          <w:between w:val="nil"/>
        </w:pBdr>
        <w:tabs>
          <w:tab w:val="left" w:pos="709"/>
          <w:tab w:val="left" w:pos="1134"/>
          <w:tab w:val="left" w:pos="5565"/>
        </w:tabs>
        <w:spacing w:before="120"/>
        <w:ind w:left="567"/>
        <w:rPr>
          <w:color w:val="000000"/>
        </w:rPr>
      </w:pPr>
      <w:r>
        <w:rPr>
          <w:color w:val="000000"/>
        </w:rPr>
        <w:t>1.2.    presentation at a research conference:</w:t>
      </w:r>
      <w:r w:rsidR="00645C4D">
        <w:rPr>
          <w:color w:val="000000"/>
        </w:rPr>
        <w:tab/>
      </w:r>
    </w:p>
    <w:p w:rsidR="000E3ECE" w:rsidRPr="001C7C3D" w:rsidP="000E3ECE" w14:paraId="00495A29" w14:textId="7553A37F">
      <w:pPr>
        <w:pBdr>
          <w:top w:val="nil"/>
          <w:left w:val="nil"/>
          <w:bottom w:val="nil"/>
          <w:right w:val="nil"/>
          <w:between w:val="nil"/>
        </w:pBdr>
        <w:ind w:left="414" w:firstLine="720"/>
        <w:rPr>
          <w:color w:val="000000"/>
        </w:rPr>
      </w:pPr>
      <w:r>
        <w:rPr>
          <w:color w:val="000000"/>
        </w:rPr>
        <w:t xml:space="preserve">1.2.1. oral </w:t>
      </w:r>
      <w:r>
        <w:t>presentation</w:t>
      </w:r>
      <w:r>
        <w:rPr>
          <w:color w:val="000000"/>
        </w:rPr>
        <w:t xml:space="preserve"> – </w:t>
      </w:r>
      <w:r>
        <w:t>3</w:t>
      </w:r>
      <w:r>
        <w:rPr>
          <w:color w:val="000000"/>
        </w:rPr>
        <w:t xml:space="preserve"> points;</w:t>
      </w:r>
    </w:p>
    <w:p w:rsidR="00A95AE4" w:rsidRPr="001C7C3D" w:rsidP="000F6396" w14:paraId="70A7EB08" w14:textId="2DF52C23">
      <w:pPr>
        <w:pBdr>
          <w:top w:val="nil"/>
          <w:left w:val="nil"/>
          <w:bottom w:val="nil"/>
          <w:right w:val="nil"/>
          <w:between w:val="nil"/>
        </w:pBdr>
        <w:ind w:left="414" w:firstLine="720"/>
      </w:pPr>
      <w:r>
        <w:rPr>
          <w:color w:val="000000"/>
        </w:rPr>
        <w:t xml:space="preserve">1.2.2. poster presentation – </w:t>
      </w:r>
      <w:r>
        <w:t>2</w:t>
      </w:r>
      <w:r>
        <w:rPr>
          <w:color w:val="000000"/>
        </w:rPr>
        <w:t xml:space="preserve"> points</w:t>
      </w:r>
      <w:r>
        <w:t>;</w:t>
      </w:r>
    </w:p>
    <w:p w:rsidR="00A95AE4" w:rsidRPr="001C7C3D" w:rsidP="004C6119" w14:paraId="0121EBBA" w14:textId="5999FE66">
      <w:pPr>
        <w:pBdr>
          <w:top w:val="nil"/>
          <w:left w:val="nil"/>
          <w:bottom w:val="nil"/>
          <w:right w:val="nil"/>
          <w:between w:val="nil"/>
        </w:pBdr>
        <w:ind w:left="1701" w:hanging="567"/>
        <w:rPr>
          <w:color w:val="000000"/>
        </w:rPr>
      </w:pPr>
      <w:r>
        <w:rPr>
          <w:color w:val="000000"/>
        </w:rPr>
        <w:t>1.2.3. approved abstracts at a conference, in conference and congress proceedings (for other authors): 1.5 points;</w:t>
      </w:r>
    </w:p>
    <w:p w:rsidR="000E3ECE" w:rsidRPr="001C7C3D" w:rsidP="000F6396" w14:paraId="191486A0" w14:textId="1B615A4F">
      <w:pPr>
        <w:pBdr>
          <w:top w:val="nil"/>
          <w:left w:val="nil"/>
          <w:bottom w:val="nil"/>
          <w:right w:val="nil"/>
          <w:between w:val="nil"/>
        </w:pBdr>
        <w:ind w:left="414" w:firstLine="720"/>
        <w:rPr>
          <w:color w:val="000000"/>
        </w:rPr>
      </w:pPr>
      <w:r>
        <w:rPr>
          <w:color w:val="000000"/>
        </w:rPr>
        <w:t>1.2.4. for each paper presented at an international conference: 0.5 points for each.</w:t>
      </w:r>
    </w:p>
    <w:p w:rsidR="001767CD" w:rsidRPr="001C7C3D" w14:paraId="37995707" w14:textId="41D98462">
      <w:pPr>
        <w:numPr>
          <w:ilvl w:val="1"/>
          <w:numId w:val="6"/>
        </w:numPr>
        <w:pBdr>
          <w:top w:val="nil"/>
          <w:left w:val="nil"/>
          <w:bottom w:val="nil"/>
          <w:right w:val="nil"/>
          <w:between w:val="nil"/>
        </w:pBdr>
        <w:spacing w:before="120"/>
        <w:ind w:left="1134" w:hanging="567"/>
        <w:jc w:val="both"/>
        <w:rPr>
          <w:color w:val="000000"/>
        </w:rPr>
      </w:pPr>
      <w:r>
        <w:rPr>
          <w:color w:val="000000"/>
        </w:rPr>
        <w:t>participation in the University’s student research interest groups, except for applications for the increased scholarship:</w:t>
      </w:r>
    </w:p>
    <w:p w:rsidR="0097675A" w:rsidRPr="001C7C3D" w:rsidP="004C6119" w14:paraId="7C1726EB" w14:textId="67319D8D">
      <w:pPr>
        <w:numPr>
          <w:ilvl w:val="2"/>
          <w:numId w:val="6"/>
        </w:numPr>
        <w:pBdr>
          <w:top w:val="nil"/>
          <w:left w:val="nil"/>
          <w:bottom w:val="nil"/>
          <w:right w:val="nil"/>
          <w:between w:val="nil"/>
        </w:pBdr>
        <w:ind w:left="1843" w:hanging="567"/>
        <w:jc w:val="both"/>
        <w:rPr>
          <w:color w:val="000000"/>
        </w:rPr>
      </w:pPr>
      <w:r>
        <w:rPr>
          <w:color w:val="000000"/>
        </w:rPr>
        <w:t>leading a student research interest group: 1.5 points;</w:t>
      </w:r>
    </w:p>
    <w:p w:rsidR="0097675A" w:rsidRPr="001C7C3D" w:rsidP="004C6119" w14:paraId="07242AE6" w14:textId="3F6C04A5">
      <w:pPr>
        <w:numPr>
          <w:ilvl w:val="2"/>
          <w:numId w:val="6"/>
        </w:numPr>
        <w:pBdr>
          <w:top w:val="nil"/>
          <w:left w:val="nil"/>
          <w:bottom w:val="nil"/>
          <w:right w:val="nil"/>
          <w:between w:val="nil"/>
        </w:pBdr>
        <w:ind w:left="1843" w:hanging="567"/>
        <w:jc w:val="both"/>
        <w:rPr>
          <w:color w:val="000000"/>
        </w:rPr>
      </w:pPr>
      <w:r>
        <w:rPr>
          <w:color w:val="000000"/>
        </w:rPr>
        <w:t>giving a presentation at a student research interest group (member of group): 1 point;</w:t>
      </w:r>
    </w:p>
    <w:p w:rsidR="000360DE" w:rsidRPr="001C7C3D" w:rsidP="004C6119" w14:paraId="0EF9F750" w14:textId="4555BB1B">
      <w:pPr>
        <w:numPr>
          <w:ilvl w:val="2"/>
          <w:numId w:val="6"/>
        </w:numPr>
        <w:pBdr>
          <w:top w:val="nil"/>
          <w:left w:val="nil"/>
          <w:bottom w:val="nil"/>
          <w:right w:val="nil"/>
          <w:between w:val="nil"/>
        </w:pBdr>
        <w:ind w:left="1843" w:hanging="567"/>
        <w:jc w:val="both"/>
        <w:rPr>
          <w:color w:val="000000"/>
        </w:rPr>
      </w:pPr>
      <w:r>
        <w:rPr>
          <w:color w:val="000000"/>
        </w:rPr>
        <w:t>attending a student research interest group: 0.5 points.</w:t>
      </w:r>
    </w:p>
    <w:p w:rsidR="00B900E0" w:rsidRPr="001C7C3D" w14:paraId="548DC160" w14:textId="30B81275">
      <w:pPr>
        <w:numPr>
          <w:ilvl w:val="1"/>
          <w:numId w:val="6"/>
        </w:numPr>
        <w:pBdr>
          <w:top w:val="nil"/>
          <w:left w:val="nil"/>
          <w:bottom w:val="nil"/>
          <w:right w:val="nil"/>
          <w:between w:val="nil"/>
        </w:pBdr>
        <w:spacing w:before="120"/>
        <w:ind w:left="1134" w:hanging="567"/>
        <w:jc w:val="both"/>
        <w:rPr>
          <w:color w:val="000000"/>
        </w:rPr>
      </w:pPr>
      <w:r>
        <w:rPr>
          <w:color w:val="000000"/>
        </w:rPr>
        <w:t>evidence of performance in a vertically integrated project study course for one semester – 1 point;</w:t>
      </w:r>
    </w:p>
    <w:p w:rsidR="0097675A" w:rsidRPr="001C7C3D" w14:paraId="307DCECF" w14:textId="3F4A7541">
      <w:pPr>
        <w:numPr>
          <w:ilvl w:val="1"/>
          <w:numId w:val="6"/>
        </w:numPr>
        <w:pBdr>
          <w:top w:val="nil"/>
          <w:left w:val="nil"/>
          <w:bottom w:val="nil"/>
          <w:right w:val="nil"/>
          <w:between w:val="nil"/>
        </w:pBdr>
        <w:spacing w:before="120"/>
        <w:ind w:left="1134" w:hanging="567"/>
        <w:jc w:val="both"/>
        <w:rPr>
          <w:color w:val="000000"/>
        </w:rPr>
      </w:pPr>
      <w:r>
        <w:rPr>
          <w:color w:val="000000"/>
        </w:rPr>
        <w:t>scientific publication (to all authors mentioned in the introduction to Paragraph 1):</w:t>
      </w:r>
    </w:p>
    <w:p w:rsidR="00FF42AD" w:rsidRPr="001C7C3D" w:rsidP="004C6119" w14:paraId="7CB18B0A" w14:textId="49A0C3B1">
      <w:pPr>
        <w:numPr>
          <w:ilvl w:val="2"/>
          <w:numId w:val="6"/>
        </w:numPr>
        <w:pBdr>
          <w:top w:val="nil"/>
          <w:left w:val="nil"/>
          <w:bottom w:val="nil"/>
          <w:right w:val="nil"/>
          <w:between w:val="nil"/>
        </w:pBdr>
        <w:ind w:left="1843" w:hanging="567"/>
        <w:jc w:val="both"/>
        <w:rPr>
          <w:color w:val="000000"/>
        </w:rPr>
      </w:pPr>
      <w:r>
        <w:rPr>
          <w:color w:val="000000"/>
        </w:rPr>
        <w:t>publication in a peer-reviewed scientific journal (to all authors): 3 points;</w:t>
      </w:r>
    </w:p>
    <w:p w:rsidR="000360DE" w:rsidRPr="001C7C3D" w:rsidP="004C6119" w14:paraId="26916EFD" w14:textId="37803BB6">
      <w:pPr>
        <w:numPr>
          <w:ilvl w:val="2"/>
          <w:numId w:val="6"/>
        </w:numPr>
        <w:pBdr>
          <w:top w:val="nil"/>
          <w:left w:val="nil"/>
          <w:bottom w:val="nil"/>
          <w:right w:val="nil"/>
          <w:between w:val="nil"/>
        </w:pBdr>
        <w:ind w:left="1843" w:hanging="567"/>
        <w:jc w:val="both"/>
        <w:rPr>
          <w:color w:val="000000"/>
        </w:rPr>
      </w:pPr>
      <w:r>
        <w:rPr>
          <w:color w:val="000000"/>
        </w:rPr>
        <w:t>in a popular scientific publication: 1 point;</w:t>
      </w:r>
    </w:p>
    <w:p w:rsidR="000360DE" w:rsidRPr="001C7C3D" w:rsidP="004C6119" w14:paraId="345B98DB" w14:textId="180F9043">
      <w:pPr>
        <w:numPr>
          <w:ilvl w:val="2"/>
          <w:numId w:val="6"/>
        </w:numPr>
        <w:tabs>
          <w:tab w:val="left" w:pos="1134"/>
        </w:tabs>
        <w:ind w:left="1843" w:hanging="567"/>
        <w:jc w:val="both"/>
      </w:pPr>
      <w:r>
        <w:rPr>
          <w:color w:val="000000"/>
        </w:rPr>
        <w:t xml:space="preserve">For each publication included in the international databases </w:t>
      </w:r>
      <w:r>
        <w:rPr>
          <w:i/>
          <w:color w:val="000000"/>
        </w:rPr>
        <w:t>Web of Science,</w:t>
      </w:r>
      <w:r>
        <w:rPr>
          <w:color w:val="000000"/>
        </w:rPr>
        <w:t xml:space="preserve"> SCOPUS and ERIH PLUS: </w:t>
      </w:r>
      <w:r>
        <w:t>0.</w:t>
      </w:r>
      <w:r>
        <w:rPr>
          <w:color w:val="000000"/>
        </w:rPr>
        <w:t>5 points for each</w:t>
      </w:r>
      <w:r>
        <w:t>.</w:t>
      </w:r>
    </w:p>
    <w:p w:rsidR="000360DE" w:rsidRPr="001C7C3D" w:rsidP="004C6119" w14:paraId="76785355" w14:textId="7320AB39">
      <w:pPr>
        <w:numPr>
          <w:ilvl w:val="0"/>
          <w:numId w:val="6"/>
        </w:numPr>
        <w:pBdr>
          <w:top w:val="nil"/>
          <w:left w:val="nil"/>
          <w:bottom w:val="nil"/>
          <w:right w:val="nil"/>
          <w:between w:val="nil"/>
        </w:pBdr>
        <w:spacing w:before="240"/>
        <w:ind w:left="567" w:hanging="567"/>
        <w:jc w:val="both"/>
        <w:rPr>
          <w:b/>
          <w:color w:val="000000"/>
        </w:rPr>
      </w:pPr>
      <w:r>
        <w:rPr>
          <w:b/>
          <w:color w:val="000000"/>
        </w:rPr>
        <w:t xml:space="preserve">Evaluation of research activity of students </w:t>
      </w:r>
      <w:r w:rsidR="00FE210C">
        <w:rPr>
          <w:b/>
          <w:color w:val="000000"/>
        </w:rPr>
        <w:t>enrolled in</w:t>
      </w:r>
      <w:r>
        <w:rPr>
          <w:b/>
          <w:color w:val="000000"/>
        </w:rPr>
        <w:t xml:space="preserve"> a doctoral study programme for receiving an increased scholarship:</w:t>
      </w:r>
    </w:p>
    <w:p w:rsidR="000360DE" w:rsidRPr="001C7C3D" w14:paraId="0121E176" w14:textId="77777777">
      <w:pPr>
        <w:pBdr>
          <w:top w:val="nil"/>
          <w:left w:val="nil"/>
          <w:bottom w:val="nil"/>
          <w:right w:val="nil"/>
          <w:between w:val="nil"/>
        </w:pBdr>
        <w:spacing w:before="120"/>
        <w:ind w:firstLine="720"/>
        <w:rPr>
          <w:color w:val="000000"/>
        </w:rPr>
      </w:pPr>
      <w:r>
        <w:t xml:space="preserve">2.1.  </w:t>
      </w:r>
      <w:r>
        <w:rPr>
          <w:color w:val="000000"/>
        </w:rPr>
        <w:t>presentation at an international research conference:</w:t>
      </w:r>
    </w:p>
    <w:p w:rsidR="005D2A54" w:rsidRPr="001C7C3D" w:rsidP="004C6119" w14:paraId="0BD32FD5" w14:textId="76A5F17E">
      <w:pPr>
        <w:numPr>
          <w:ilvl w:val="2"/>
          <w:numId w:val="1"/>
        </w:numPr>
        <w:pBdr>
          <w:top w:val="nil"/>
          <w:left w:val="nil"/>
          <w:bottom w:val="nil"/>
          <w:right w:val="nil"/>
          <w:between w:val="nil"/>
        </w:pBdr>
        <w:ind w:left="1985" w:hanging="567"/>
        <w:jc w:val="both"/>
        <w:rPr>
          <w:color w:val="000000"/>
        </w:rPr>
      </w:pPr>
      <w:r>
        <w:rPr>
          <w:color w:val="000000"/>
        </w:rPr>
        <w:t>with an oral presentation – 1 point;</w:t>
      </w:r>
    </w:p>
    <w:p w:rsidR="005D2A54" w:rsidRPr="001C7C3D" w:rsidP="004C6119" w14:paraId="3FDEA831" w14:textId="2736EEAE">
      <w:pPr>
        <w:numPr>
          <w:ilvl w:val="2"/>
          <w:numId w:val="1"/>
        </w:numPr>
        <w:pBdr>
          <w:top w:val="nil"/>
          <w:left w:val="nil"/>
          <w:bottom w:val="nil"/>
          <w:right w:val="nil"/>
          <w:between w:val="nil"/>
        </w:pBdr>
        <w:ind w:left="1985" w:hanging="567"/>
        <w:rPr>
          <w:color w:val="000000"/>
        </w:rPr>
      </w:pPr>
      <w:r>
        <w:rPr>
          <w:color w:val="000000"/>
        </w:rPr>
        <w:t>with a poster presentation – 0.75 points.</w:t>
      </w:r>
    </w:p>
    <w:p w:rsidR="000360DE" w:rsidRPr="001C7C3D" w14:paraId="5BE72C6A" w14:textId="66742FB0">
      <w:pPr>
        <w:pBdr>
          <w:top w:val="nil"/>
          <w:left w:val="nil"/>
          <w:bottom w:val="nil"/>
          <w:right w:val="nil"/>
          <w:between w:val="nil"/>
        </w:pBdr>
        <w:spacing w:before="120"/>
        <w:ind w:left="720"/>
        <w:jc w:val="both"/>
        <w:rPr>
          <w:color w:val="000000"/>
        </w:rPr>
      </w:pPr>
      <w:r>
        <w:t xml:space="preserve">2.2.  </w:t>
      </w:r>
      <w:r>
        <w:rPr>
          <w:color w:val="000000"/>
        </w:rPr>
        <w:t>scientific publications in publications that are included in international databases (</w:t>
      </w:r>
      <w:r>
        <w:rPr>
          <w:i/>
          <w:color w:val="000000"/>
        </w:rPr>
        <w:t>Web of Science,</w:t>
      </w:r>
      <w:r>
        <w:rPr>
          <w:color w:val="000000"/>
        </w:rPr>
        <w:t xml:space="preserve"> SCOPUS): 3 points;</w:t>
      </w:r>
    </w:p>
    <w:p w:rsidR="000360DE" w:rsidRPr="001C7C3D" w14:paraId="4E9FC11D" w14:textId="1256728B">
      <w:pPr>
        <w:pBdr>
          <w:top w:val="nil"/>
          <w:left w:val="nil"/>
          <w:bottom w:val="nil"/>
          <w:right w:val="nil"/>
          <w:between w:val="nil"/>
        </w:pBdr>
        <w:spacing w:before="120"/>
        <w:ind w:left="720"/>
        <w:jc w:val="both"/>
        <w:rPr>
          <w:color w:val="000000"/>
        </w:rPr>
      </w:pPr>
      <w:r>
        <w:t xml:space="preserve">2.3.   </w:t>
      </w:r>
      <w:r>
        <w:rPr>
          <w:color w:val="000000"/>
        </w:rPr>
        <w:t>scientific articles in peer-reviewed publications issued in Latvia: 1 point;</w:t>
      </w:r>
    </w:p>
    <w:p w:rsidR="000360DE" w:rsidRPr="001C7C3D" w14:paraId="61C050DF" w14:textId="1974FECA">
      <w:pPr>
        <w:pBdr>
          <w:top w:val="nil"/>
          <w:left w:val="nil"/>
          <w:bottom w:val="nil"/>
          <w:right w:val="nil"/>
          <w:between w:val="nil"/>
        </w:pBdr>
        <w:spacing w:before="120"/>
        <w:ind w:left="720"/>
        <w:jc w:val="both"/>
        <w:rPr>
          <w:color w:val="000000"/>
        </w:rPr>
      </w:pPr>
      <w:r>
        <w:t xml:space="preserve">2.4.   </w:t>
      </w:r>
      <w:r>
        <w:rPr>
          <w:color w:val="000000"/>
        </w:rPr>
        <w:t>EPO, USPTO, JPO and EA patents: 3 points;</w:t>
      </w:r>
    </w:p>
    <w:p w:rsidR="000360DE" w:rsidRPr="001C7C3D" w14:paraId="29EB64F6" w14:textId="385F3904">
      <w:pPr>
        <w:pBdr>
          <w:top w:val="nil"/>
          <w:left w:val="nil"/>
          <w:bottom w:val="nil"/>
          <w:right w:val="nil"/>
          <w:between w:val="nil"/>
        </w:pBdr>
        <w:spacing w:before="120"/>
        <w:ind w:left="720"/>
        <w:jc w:val="both"/>
        <w:rPr>
          <w:color w:val="000000"/>
        </w:rPr>
      </w:pPr>
      <w:r>
        <w:t xml:space="preserve">2.5.   </w:t>
      </w:r>
      <w:r>
        <w:rPr>
          <w:color w:val="000000"/>
        </w:rPr>
        <w:t>patents registered at the Patent Office of the Republic of Latvia: 2 points.</w:t>
      </w:r>
    </w:p>
    <w:p w:rsidR="000360DE" w:rsidRPr="001C7C3D" w14:paraId="468D0510" w14:textId="47508D11">
      <w:pPr>
        <w:numPr>
          <w:ilvl w:val="0"/>
          <w:numId w:val="1"/>
        </w:numPr>
        <w:pBdr>
          <w:top w:val="nil"/>
          <w:left w:val="nil"/>
          <w:bottom w:val="nil"/>
          <w:right w:val="nil"/>
          <w:between w:val="nil"/>
        </w:pBdr>
        <w:spacing w:before="120"/>
        <w:ind w:left="567" w:hanging="567"/>
        <w:jc w:val="both"/>
        <w:rPr>
          <w:color w:val="000000"/>
        </w:rPr>
      </w:pPr>
      <w:r>
        <w:rPr>
          <w:color w:val="000000"/>
        </w:rPr>
        <w:t xml:space="preserve">In evaluating research activity of students </w:t>
      </w:r>
      <w:r w:rsidR="00FE210C">
        <w:rPr>
          <w:color w:val="000000"/>
        </w:rPr>
        <w:t>enrolled in</w:t>
      </w:r>
      <w:r>
        <w:rPr>
          <w:color w:val="000000"/>
        </w:rPr>
        <w:t xml:space="preserve"> a short-cycle professional higher education programme, a </w:t>
      </w:r>
      <w:r w:rsidR="00FE210C">
        <w:rPr>
          <w:color w:val="000000"/>
        </w:rPr>
        <w:t>b</w:t>
      </w:r>
      <w:r>
        <w:rPr>
          <w:color w:val="000000"/>
        </w:rPr>
        <w:t xml:space="preserve">achelor’s study programme, a professional higher education programme and a </w:t>
      </w:r>
      <w:r w:rsidR="00FE210C">
        <w:rPr>
          <w:color w:val="000000"/>
        </w:rPr>
        <w:t>m</w:t>
      </w:r>
      <w:r>
        <w:rPr>
          <w:color w:val="000000"/>
        </w:rPr>
        <w:t xml:space="preserve">aster’s study programme applying for a scholarship, research activity performance in the previous semester is </w:t>
      </w:r>
      <w:r>
        <w:rPr>
          <w:color w:val="000000"/>
        </w:rPr>
        <w:t>taken into account</w:t>
      </w:r>
      <w:r>
        <w:rPr>
          <w:color w:val="000000"/>
        </w:rPr>
        <w:t>.</w:t>
      </w:r>
    </w:p>
    <w:p w:rsidR="000360DE" w:rsidRPr="001C7C3D" w14:paraId="6ED58F73" w14:textId="61E795A5">
      <w:pPr>
        <w:numPr>
          <w:ilvl w:val="0"/>
          <w:numId w:val="1"/>
        </w:numPr>
        <w:pBdr>
          <w:top w:val="nil"/>
          <w:left w:val="nil"/>
          <w:bottom w:val="nil"/>
          <w:right w:val="nil"/>
          <w:between w:val="nil"/>
        </w:pBdr>
        <w:spacing w:before="120"/>
        <w:ind w:left="567" w:hanging="567"/>
        <w:jc w:val="both"/>
        <w:rPr>
          <w:color w:val="000000"/>
        </w:rPr>
      </w:pPr>
      <w:r>
        <w:rPr>
          <w:color w:val="000000"/>
        </w:rPr>
        <w:t xml:space="preserve">If the student participates in several research activity events with the same paper or abstract, the highest level of assessment is </w:t>
      </w:r>
      <w:r>
        <w:rPr>
          <w:color w:val="000000"/>
        </w:rPr>
        <w:t>taken into account</w:t>
      </w:r>
      <w:r>
        <w:rPr>
          <w:color w:val="000000"/>
        </w:rPr>
        <w:t>. This rule does not apply to doctoral students.</w:t>
      </w:r>
    </w:p>
    <w:p w:rsidR="000360DE" w:rsidRPr="001C7C3D" w14:paraId="11ED2B03" w14:textId="77777777">
      <w:pPr>
        <w:numPr>
          <w:ilvl w:val="0"/>
          <w:numId w:val="1"/>
        </w:numPr>
        <w:pBdr>
          <w:top w:val="nil"/>
          <w:left w:val="nil"/>
          <w:bottom w:val="nil"/>
          <w:right w:val="nil"/>
          <w:between w:val="nil"/>
        </w:pBdr>
        <w:spacing w:before="120"/>
        <w:ind w:left="567" w:hanging="567"/>
        <w:jc w:val="both"/>
        <w:rPr>
          <w:color w:val="000000"/>
        </w:rPr>
      </w:pPr>
      <w:r>
        <w:rPr>
          <w:color w:val="000000"/>
        </w:rPr>
        <w:t>The following activities are not assessed in the evaluation of research activity performance:</w:t>
      </w:r>
    </w:p>
    <w:p w:rsidR="000360DE" w:rsidRPr="001C7C3D" w:rsidP="00C13115" w14:paraId="5297CBDC" w14:textId="77777777">
      <w:pPr>
        <w:pStyle w:val="ListParagraph"/>
        <w:numPr>
          <w:ilvl w:val="1"/>
          <w:numId w:val="1"/>
        </w:numPr>
        <w:pBdr>
          <w:top w:val="nil"/>
          <w:left w:val="nil"/>
          <w:bottom w:val="nil"/>
          <w:right w:val="nil"/>
          <w:between w:val="nil"/>
        </w:pBdr>
        <w:tabs>
          <w:tab w:val="left" w:pos="1134"/>
        </w:tabs>
        <w:ind w:firstLine="207"/>
        <w:jc w:val="both"/>
        <w:rPr>
          <w:color w:val="000000"/>
        </w:rPr>
      </w:pPr>
      <w:r>
        <w:rPr>
          <w:color w:val="000000"/>
        </w:rPr>
        <w:t>an article accepted for publication but not yet published;</w:t>
      </w:r>
    </w:p>
    <w:p w:rsidR="000360DE" w:rsidRPr="001C7C3D" w:rsidP="00C13115" w14:paraId="2474927C" w14:textId="77777777">
      <w:pPr>
        <w:numPr>
          <w:ilvl w:val="1"/>
          <w:numId w:val="1"/>
        </w:numPr>
        <w:pBdr>
          <w:top w:val="nil"/>
          <w:left w:val="nil"/>
          <w:bottom w:val="nil"/>
          <w:right w:val="nil"/>
          <w:between w:val="nil"/>
        </w:pBdr>
        <w:ind w:left="1134" w:hanging="567"/>
        <w:jc w:val="both"/>
        <w:rPr>
          <w:color w:val="000000"/>
        </w:rPr>
      </w:pPr>
      <w:r>
        <w:rPr>
          <w:color w:val="000000"/>
        </w:rPr>
        <w:t>participating or award-winning place in an Olympiad;</w:t>
      </w:r>
    </w:p>
    <w:p w:rsidR="000360DE" w:rsidRPr="001C7C3D" w:rsidP="00C13115" w14:paraId="2724778A" w14:textId="65CC4065">
      <w:pPr>
        <w:numPr>
          <w:ilvl w:val="1"/>
          <w:numId w:val="1"/>
        </w:numPr>
        <w:pBdr>
          <w:top w:val="nil"/>
          <w:left w:val="nil"/>
          <w:bottom w:val="nil"/>
          <w:right w:val="nil"/>
          <w:between w:val="nil"/>
        </w:pBdr>
        <w:ind w:left="1134" w:hanging="567"/>
        <w:jc w:val="both"/>
        <w:rPr>
          <w:color w:val="000000"/>
        </w:rPr>
      </w:pPr>
      <w:r>
        <w:rPr>
          <w:color w:val="000000"/>
        </w:rPr>
        <w:t>continuing education activities (</w:t>
      </w:r>
      <w:r>
        <w:rPr>
          <w:color w:val="000000"/>
        </w:rPr>
        <w:t>e.g</w:t>
      </w:r>
      <w:r>
        <w:rPr>
          <w:color w:val="000000"/>
        </w:rPr>
        <w:t xml:space="preserve">, </w:t>
      </w:r>
      <w:hyperlink r:id="rId12">
        <w:r>
          <w:rPr>
            <w:color w:val="0000FF"/>
            <w:u w:val="single"/>
          </w:rPr>
          <w:t>www.e-visit.lv</w:t>
        </w:r>
      </w:hyperlink>
      <w:r>
        <w:rPr>
          <w:color w:val="000000"/>
        </w:rPr>
        <w:t>, etc.);</w:t>
      </w:r>
    </w:p>
    <w:p w:rsidR="000360DE" w:rsidRPr="001C7C3D" w:rsidP="00B43B33" w14:paraId="3D0AB077" w14:textId="77777777">
      <w:pPr>
        <w:numPr>
          <w:ilvl w:val="1"/>
          <w:numId w:val="1"/>
        </w:numPr>
        <w:pBdr>
          <w:top w:val="nil"/>
          <w:left w:val="nil"/>
          <w:bottom w:val="nil"/>
          <w:right w:val="nil"/>
          <w:between w:val="nil"/>
        </w:pBdr>
        <w:ind w:left="1134" w:hanging="567"/>
        <w:jc w:val="both"/>
        <w:rPr>
          <w:color w:val="000000"/>
        </w:rPr>
      </w:pPr>
      <w:r>
        <w:rPr>
          <w:color w:val="000000"/>
        </w:rPr>
        <w:t>participating in practical or scientific seminars and conferences without a paper, presentation or report.</w:t>
      </w:r>
    </w:p>
    <w:sectPr>
      <w:type w:val="continuous"/>
      <w:pgSz w:w="11906" w:h="16838"/>
      <w:pgMar w:top="709" w:right="1416" w:bottom="709" w:left="1418" w:header="540" w:footer="1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mo">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BE7" w14:paraId="33739D53" w14:textId="657D398B">
    <w:pPr>
      <w:pBdr>
        <w:top w:val="nil"/>
        <w:left w:val="nil"/>
        <w:bottom w:val="nil"/>
        <w:right w:val="nil"/>
        <w:between w:val="nil"/>
      </w:pBdr>
      <w:tabs>
        <w:tab w:val="center" w:pos="4153"/>
        <w:tab w:val="right" w:pos="8306"/>
      </w:tabs>
      <w:jc w:val="center"/>
      <w:rPr>
        <w:color w:val="000000"/>
        <w:sz w:val="20"/>
        <w:szCs w:val="20"/>
      </w:rPr>
    </w:pPr>
    <w:r>
      <w:rPr>
        <w:color w:val="000000"/>
        <w:sz w:val="20"/>
      </w:rPr>
      <w:fldChar w:fldCharType="begin"/>
    </w:r>
    <w:r>
      <w:rPr>
        <w:color w:val="000000"/>
        <w:sz w:val="20"/>
      </w:rPr>
      <w:instrText>PAGE</w:instrText>
    </w:r>
    <w:r>
      <w:rPr>
        <w:color w:val="000000"/>
        <w:sz w:val="20"/>
      </w:rPr>
      <w:fldChar w:fldCharType="separate"/>
    </w:r>
    <w:r>
      <w:rPr>
        <w:color w:val="000000"/>
        <w:sz w:val="20"/>
      </w:rPr>
      <w:t>16</w:t>
    </w:r>
    <w:r>
      <w:rPr>
        <w:color w:val="000000"/>
        <w:sz w:val="20"/>
      </w:rPr>
      <w:fldChar w:fldCharType="end"/>
    </w:r>
  </w:p>
  <w:p w:rsidR="00EE4BE7" w14:paraId="7567474D" w14:textId="7777777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921D6" w14:paraId="4E741F6E" w14:textId="77777777">
      <w:r>
        <w:separator/>
      </w:r>
    </w:p>
  </w:footnote>
  <w:footnote w:type="continuationSeparator" w:id="1">
    <w:p w:rsidR="003921D6" w14:paraId="43169271" w14:textId="77777777">
      <w:r>
        <w:continuationSeparator/>
      </w:r>
    </w:p>
  </w:footnote>
  <w:footnote w:id="2">
    <w:p w:rsidR="00EE4BE7" w14:paraId="0F60E5B4" w14:textId="6E69E68F">
      <w:pPr>
        <w:pStyle w:val="FootnoteText"/>
      </w:pPr>
      <w:r>
        <w:rPr>
          <w:rStyle w:val="FootnoteReference"/>
        </w:rPr>
        <w:footnoteRef/>
      </w:r>
      <w:r>
        <w:t xml:space="preserve"> Cabinet Regulation No. 68 of 24 January 2012 “Procedures for Granting Scholarships to Foreigners”.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BE7" w14:paraId="1DEB0172" w14:textId="17545C6C">
    <w:pPr>
      <w:pBdr>
        <w:top w:val="nil"/>
        <w:left w:val="nil"/>
        <w:bottom w:val="nil"/>
        <w:right w:val="nil"/>
        <w:between w:val="nil"/>
      </w:pBdr>
      <w:tabs>
        <w:tab w:val="center" w:pos="4153"/>
        <w:tab w:val="right" w:pos="8306"/>
      </w:tabs>
      <w:jc w:val="center"/>
      <w:rPr>
        <w:color w:val="000000"/>
        <w:sz w:val="26"/>
        <w:szCs w:val="26"/>
      </w:rPr>
    </w:pPr>
    <w:r>
      <w:rPr>
        <w:color w:val="000000"/>
        <w:sz w:val="26"/>
      </w:rPr>
      <w:fldChar w:fldCharType="begin"/>
    </w:r>
    <w:r>
      <w:rPr>
        <w:color w:val="000000"/>
        <w:sz w:val="26"/>
      </w:rPr>
      <w:instrText>PAGE</w:instrText>
    </w:r>
    <w:r>
      <w:rPr>
        <w:color w:val="000000"/>
        <w:sz w:val="26"/>
      </w:rPr>
      <w:fldChar w:fldCharType="separate"/>
    </w:r>
    <w:r>
      <w:rPr>
        <w:noProof/>
        <w:color w:val="000000"/>
        <w:sz w:val="26"/>
      </w:rPr>
      <w:t>1</w:t>
    </w:r>
    <w:r>
      <w:rPr>
        <w:color w:val="000000"/>
        <w:sz w:val="26"/>
      </w:rPr>
      <w:fldChar w:fldCharType="end"/>
    </w:r>
  </w:p>
  <w:p w:rsidR="00EE4BE7" w14:paraId="5BA33CE4" w14:textId="77777777">
    <w:pPr>
      <w:pBdr>
        <w:top w:val="nil"/>
        <w:left w:val="nil"/>
        <w:bottom w:val="nil"/>
        <w:right w:val="nil"/>
        <w:between w:val="nil"/>
      </w:pBdr>
      <w:tabs>
        <w:tab w:val="center" w:pos="4153"/>
        <w:tab w:val="right" w:pos="8306"/>
      </w:tabs>
      <w:rPr>
        <w:color w:val="00000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4BE7" w:rsidP="000213D1" w14:paraId="2270C019" w14:textId="77777777">
    <w:pPr>
      <w:pStyle w:val="NormalWeb"/>
    </w:pPr>
    <w:r>
      <w:rPr>
        <w:noProof/>
      </w:rPr>
      <w:drawing>
        <wp:inline distT="0" distB="0" distL="0" distR="0">
          <wp:extent cx="2918298" cy="561352"/>
          <wp:effectExtent l="0" t="0" r="0" b="0"/>
          <wp:docPr id="170811437" name="Picture 170811437" descr="A black background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1437" name="Picture 1664269117" descr="A black background with tex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7850" cy="570884"/>
                  </a:xfrm>
                  <a:prstGeom prst="rect">
                    <a:avLst/>
                  </a:prstGeom>
                  <a:noFill/>
                  <a:ln>
                    <a:noFill/>
                  </a:ln>
                </pic:spPr>
              </pic:pic>
            </a:graphicData>
          </a:graphic>
        </wp:inline>
      </w:drawing>
    </w:r>
  </w:p>
  <w:p w:rsidR="00EE4BE7" w:rsidRPr="002B28FA" w:rsidP="000213D1" w14:paraId="5A864597" w14:textId="27E57E04">
    <w:pPr>
      <w:pStyle w:val="NoSpacing"/>
      <w:spacing w:before="40"/>
      <w:rPr>
        <w:rFonts w:ascii="Arial" w:hAnsi="Arial" w:cs="Arial"/>
        <w:caps/>
        <w:spacing w:val="-2"/>
        <w:sz w:val="16"/>
        <w:szCs w:val="16"/>
      </w:rPr>
    </w:pPr>
    <w:r>
      <w:rPr>
        <w:rFonts w:ascii="Arial" w:hAnsi="Arial"/>
        <w:caps/>
        <w:sz w:val="16"/>
      </w:rPr>
      <w:t xml:space="preserve">                                 Rīga Stradiņš University</w:t>
    </w:r>
  </w:p>
  <w:p w:rsidR="00EE4BE7" w:rsidRPr="002B28FA" w:rsidP="000213D1" w14:paraId="6C2888C5" w14:textId="77777777">
    <w:pPr>
      <w:spacing w:before="40"/>
      <w:rPr>
        <w:rFonts w:ascii="Arial" w:eastAsia="Calibri" w:hAnsi="Arial" w:cs="Arial"/>
        <w:sz w:val="16"/>
        <w:szCs w:val="16"/>
      </w:rPr>
    </w:pPr>
    <w:r>
      <w:rPr>
        <w:rFonts w:ascii="Arial" w:hAnsi="Arial"/>
        <w:sz w:val="16"/>
      </w:rPr>
      <w:t xml:space="preserve">                                 Registration No. 90000013771</w:t>
    </w:r>
  </w:p>
  <w:p w:rsidR="00EE4BE7" w:rsidRPr="002B28FA" w:rsidP="000213D1" w14:paraId="6A13E261" w14:textId="77777777">
    <w:pPr>
      <w:spacing w:before="40"/>
      <w:rPr>
        <w:rFonts w:ascii="Arial" w:eastAsia="Calibri" w:hAnsi="Arial" w:cs="Arial"/>
        <w:sz w:val="16"/>
        <w:szCs w:val="16"/>
      </w:rPr>
    </w:pPr>
    <w:r>
      <w:rPr>
        <w:rFonts w:ascii="Arial" w:hAnsi="Arial"/>
        <w:sz w:val="16"/>
      </w:rPr>
      <w:t xml:space="preserve">                                 </w:t>
    </w:r>
    <w:r>
      <w:rPr>
        <w:rFonts w:ascii="Arial" w:hAnsi="Arial"/>
        <w:sz w:val="16"/>
      </w:rPr>
      <w:t>Dzirciema</w:t>
    </w:r>
    <w:r>
      <w:rPr>
        <w:rFonts w:ascii="Arial" w:hAnsi="Arial"/>
        <w:sz w:val="16"/>
      </w:rPr>
      <w:t xml:space="preserve"> 16, Riga, LV-1007, Latvia</w:t>
    </w:r>
  </w:p>
  <w:p w:rsidR="00EE4BE7" w:rsidRPr="002B28FA" w:rsidP="000213D1" w14:paraId="17E083F9" w14:textId="77777777">
    <w:pPr>
      <w:spacing w:before="40"/>
      <w:rPr>
        <w:rFonts w:ascii="Arial" w:eastAsia="Calibri" w:hAnsi="Arial" w:cs="Arial"/>
        <w:sz w:val="16"/>
        <w:szCs w:val="16"/>
      </w:rPr>
    </w:pPr>
    <w:r>
      <w:rPr>
        <w:rFonts w:ascii="Arial" w:hAnsi="Arial"/>
        <w:sz w:val="16"/>
      </w:rPr>
      <w:t xml:space="preserve">                                 Phone: 67409230</w:t>
    </w:r>
  </w:p>
  <w:p w:rsidR="00EE4BE7" w:rsidRPr="002B28FA" w:rsidP="000213D1" w14:paraId="1B33AE0B" w14:textId="77777777">
    <w:pPr>
      <w:spacing w:before="40"/>
      <w:rPr>
        <w:rFonts w:ascii="Arial" w:eastAsia="Calibri" w:hAnsi="Arial" w:cs="Arial"/>
        <w:sz w:val="16"/>
        <w:szCs w:val="16"/>
      </w:rPr>
    </w:pPr>
    <w:r>
      <w:rPr>
        <w:rFonts w:ascii="Arial" w:hAnsi="Arial"/>
        <w:sz w:val="16"/>
      </w:rPr>
      <w:t xml:space="preserve">                                 E-mail: rsu@rsu.lv, www.rsu.lv</w:t>
    </w:r>
  </w:p>
  <w:p w:rsidR="00EE4BE7" w:rsidP="000213D1" w14:paraId="28A89385" w14:textId="77777777">
    <w:pPr>
      <w:jc w:val="center"/>
      <w:textAlignment w:val="baseline"/>
    </w:pPr>
    <w:r>
      <w:tab/>
    </w:r>
    <w:r>
      <w:tab/>
    </w:r>
  </w:p>
  <w:p w:rsidR="00EE4BE7" w14:paraId="1EB636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29A6B54"/>
    <w:multiLevelType w:val="hybridMultilevel"/>
    <w:tmpl w:val="F87E80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2C5EEC"/>
    <w:multiLevelType w:val="multilevel"/>
    <w:tmpl w:val="8B0E05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DF1F9A"/>
    <w:multiLevelType w:val="multilevel"/>
    <w:tmpl w:val="F7D68160"/>
    <w:lvl w:ilvl="0">
      <w:start w:val="1"/>
      <w:numFmt w:val="decimal"/>
      <w:lvlText w:val="%1."/>
      <w:lvlJc w:val="left"/>
      <w:pPr>
        <w:ind w:left="360" w:hanging="360"/>
      </w:pPr>
    </w:lvl>
    <w:lvl w:ilvl="1">
      <w:start w:val="3"/>
      <w:numFmt w:val="decimal"/>
      <w:lvlText w:val="%1.%2."/>
      <w:lvlJc w:val="left"/>
      <w:pPr>
        <w:ind w:left="617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83B3ED7"/>
    <w:multiLevelType w:val="hybridMultilevel"/>
    <w:tmpl w:val="57B66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17641DD"/>
    <w:multiLevelType w:val="multilevel"/>
    <w:tmpl w:val="E188E0FC"/>
    <w:lvl w:ilvl="0">
      <w:start w:val="1"/>
      <w:numFmt w:val="decimal"/>
      <w:lvlText w:val="%1."/>
      <w:lvlJc w:val="left"/>
      <w:pPr>
        <w:ind w:left="720" w:hanging="360"/>
      </w:pPr>
    </w:lvl>
    <w:lvl w:ilvl="1">
      <w:start w:val="1"/>
      <w:numFmt w:val="decimal"/>
      <w:lvlText w:val="%2."/>
      <w:lvlJc w:val="left"/>
      <w:pPr>
        <w:ind w:left="0" w:firstLine="0"/>
      </w:pPr>
    </w:lvl>
    <w:lvl w:ilvl="2">
      <w:start w:val="1"/>
      <w:numFmt w:val="decimal"/>
      <w:lvlJc w:val="left"/>
      <w:pPr>
        <w:ind w:left="0" w:firstLine="0"/>
      </w:pPr>
    </w:lvl>
    <w:lvl w:ilvl="3">
      <w:start w:val="1"/>
      <w:numFmt w:val="decimal"/>
      <w:lvlJc w:val="left"/>
      <w:pPr>
        <w:ind w:left="0" w:firstLine="0"/>
      </w:pPr>
    </w:lvl>
    <w:lvl w:ilvl="4">
      <w:start w:val="1"/>
      <w:numFmt w:val="decimal"/>
      <w:lvlJc w:val="left"/>
      <w:pPr>
        <w:ind w:left="0" w:firstLine="0"/>
      </w:pPr>
    </w:lvl>
    <w:lvl w:ilvl="5">
      <w:start w:val="1"/>
      <w:numFmt w:val="decimal"/>
      <w:lvlJc w:val="left"/>
      <w:pPr>
        <w:ind w:left="0" w:firstLine="0"/>
      </w:pPr>
    </w:lvl>
    <w:lvl w:ilvl="6">
      <w:start w:val="1"/>
      <w:numFmt w:val="decimal"/>
      <w:lvlJc w:val="left"/>
      <w:pPr>
        <w:ind w:left="0" w:firstLine="0"/>
      </w:pPr>
    </w:lvl>
    <w:lvl w:ilvl="7">
      <w:start w:val="1"/>
      <w:numFmt w:val="decimal"/>
      <w:lvlJc w:val="left"/>
      <w:pPr>
        <w:ind w:left="0" w:firstLine="0"/>
      </w:pPr>
    </w:lvl>
    <w:lvl w:ilvl="8">
      <w:start w:val="1"/>
      <w:numFmt w:val="decimal"/>
      <w:lvlJc w:val="left"/>
      <w:pPr>
        <w:ind w:left="0" w:firstLine="0"/>
      </w:pPr>
    </w:lvl>
  </w:abstractNum>
  <w:abstractNum w:abstractNumId="5" w15:restartNumberingAfterBreak="0">
    <w:nsid w:val="377C52A0"/>
    <w:multiLevelType w:val="multilevel"/>
    <w:tmpl w:val="0296AC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FB87DFE"/>
    <w:multiLevelType w:val="multilevel"/>
    <w:tmpl w:val="758630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2EB5180"/>
    <w:multiLevelType w:val="multilevel"/>
    <w:tmpl w:val="E1E49D5E"/>
    <w:lvl w:ilvl="0">
      <w:start w:val="1"/>
      <w:numFmt w:val="decimal"/>
      <w:lvlText w:val="%1."/>
      <w:lvlJc w:val="left"/>
      <w:pPr>
        <w:ind w:left="540" w:hanging="540"/>
      </w:pPr>
    </w:lvl>
    <w:lvl w:ilvl="1">
      <w:start w:val="2"/>
      <w:numFmt w:val="decimal"/>
      <w:lvlText w:val="%1.%2."/>
      <w:lvlJc w:val="left"/>
      <w:pPr>
        <w:ind w:left="720" w:hanging="54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8" w15:restartNumberingAfterBreak="0">
    <w:nsid w:val="52ED23B9"/>
    <w:multiLevelType w:val="multilevel"/>
    <w:tmpl w:val="1720802C"/>
    <w:lvl w:ilvl="0">
      <w:start w:val="2"/>
      <w:numFmt w:val="decimal"/>
      <w:lvlText w:val="%1."/>
      <w:lvlJc w:val="left"/>
      <w:pPr>
        <w:ind w:left="360" w:hanging="360"/>
      </w:pPr>
      <w:rPr>
        <w:b/>
      </w:rPr>
    </w:lvl>
    <w:lvl w:ilvl="1">
      <w:start w:val="1"/>
      <w:numFmt w:val="decimal"/>
      <w:lvlText w:val="%1.%2."/>
      <w:lvlJc w:val="left"/>
      <w:pPr>
        <w:ind w:left="502" w:hanging="360"/>
      </w:pPr>
      <w:rPr>
        <w:rFonts w:ascii="Times New Roman" w:eastAsia="Times New Roman" w:hAnsi="Times New Roman" w:cs="Times New Roman"/>
        <w:b w:val="0"/>
        <w:color w:val="auto"/>
        <w:sz w:val="24"/>
        <w:szCs w:val="24"/>
      </w:rPr>
    </w:lvl>
    <w:lvl w:ilvl="2">
      <w:start w:val="1"/>
      <w:numFmt w:val="decimal"/>
      <w:lvlText w:val="%1.%2.%3."/>
      <w:lvlJc w:val="left"/>
      <w:pPr>
        <w:ind w:left="2989"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53A65AF9"/>
    <w:multiLevelType w:val="hybridMultilevel"/>
    <w:tmpl w:val="4AE8FE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5D0420B5"/>
    <w:multiLevelType w:val="multilevel"/>
    <w:tmpl w:val="F790F2A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65B1779F"/>
    <w:multiLevelType w:val="multilevel"/>
    <w:tmpl w:val="BB96F9F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9094B12"/>
    <w:multiLevelType w:val="hybridMultilevel"/>
    <w:tmpl w:val="6A06C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10"/>
  </w:num>
  <w:num w:numId="6">
    <w:abstractNumId w:val="2"/>
  </w:num>
  <w:num w:numId="7">
    <w:abstractNumId w:val="11"/>
  </w:num>
  <w:num w:numId="8">
    <w:abstractNumId w:val="4"/>
  </w:num>
  <w:num w:numId="9">
    <w:abstractNumId w:val="8"/>
  </w:num>
  <w:num w:numId="10">
    <w:abstractNumId w:val="9"/>
  </w:num>
  <w:num w:numId="11">
    <w:abstractNumId w:val="0"/>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DE"/>
    <w:rsid w:val="00001245"/>
    <w:rsid w:val="00003724"/>
    <w:rsid w:val="00006AB5"/>
    <w:rsid w:val="000206A2"/>
    <w:rsid w:val="000213D1"/>
    <w:rsid w:val="00021D6F"/>
    <w:rsid w:val="000247FB"/>
    <w:rsid w:val="00025531"/>
    <w:rsid w:val="000274DE"/>
    <w:rsid w:val="000360DE"/>
    <w:rsid w:val="00036D50"/>
    <w:rsid w:val="000400DD"/>
    <w:rsid w:val="00052C0E"/>
    <w:rsid w:val="0005495E"/>
    <w:rsid w:val="00060706"/>
    <w:rsid w:val="00061DB0"/>
    <w:rsid w:val="0006210D"/>
    <w:rsid w:val="000701B1"/>
    <w:rsid w:val="00082AAC"/>
    <w:rsid w:val="0008362B"/>
    <w:rsid w:val="0008564D"/>
    <w:rsid w:val="00087C6A"/>
    <w:rsid w:val="000929D5"/>
    <w:rsid w:val="00095C97"/>
    <w:rsid w:val="00096293"/>
    <w:rsid w:val="000A2797"/>
    <w:rsid w:val="000A56A1"/>
    <w:rsid w:val="000B2C6F"/>
    <w:rsid w:val="000B69FF"/>
    <w:rsid w:val="000B6D3C"/>
    <w:rsid w:val="000C4A83"/>
    <w:rsid w:val="000C6446"/>
    <w:rsid w:val="000E3ECE"/>
    <w:rsid w:val="000E42DD"/>
    <w:rsid w:val="000F28DE"/>
    <w:rsid w:val="000F34B2"/>
    <w:rsid w:val="000F43B7"/>
    <w:rsid w:val="000F6396"/>
    <w:rsid w:val="000F6965"/>
    <w:rsid w:val="000F740C"/>
    <w:rsid w:val="00100FE5"/>
    <w:rsid w:val="00102375"/>
    <w:rsid w:val="001025AE"/>
    <w:rsid w:val="00104A2B"/>
    <w:rsid w:val="001060C1"/>
    <w:rsid w:val="00107FB7"/>
    <w:rsid w:val="001103FA"/>
    <w:rsid w:val="00114782"/>
    <w:rsid w:val="001172E9"/>
    <w:rsid w:val="001217EC"/>
    <w:rsid w:val="001308C3"/>
    <w:rsid w:val="00133CAC"/>
    <w:rsid w:val="00136A61"/>
    <w:rsid w:val="00144830"/>
    <w:rsid w:val="001472DA"/>
    <w:rsid w:val="00150C62"/>
    <w:rsid w:val="00153111"/>
    <w:rsid w:val="00154585"/>
    <w:rsid w:val="00156DDF"/>
    <w:rsid w:val="00163259"/>
    <w:rsid w:val="0016453B"/>
    <w:rsid w:val="00172001"/>
    <w:rsid w:val="00173EE7"/>
    <w:rsid w:val="001767CD"/>
    <w:rsid w:val="00176D79"/>
    <w:rsid w:val="00183A9C"/>
    <w:rsid w:val="00184A4D"/>
    <w:rsid w:val="001870FC"/>
    <w:rsid w:val="00194676"/>
    <w:rsid w:val="0019644B"/>
    <w:rsid w:val="001B030C"/>
    <w:rsid w:val="001B266A"/>
    <w:rsid w:val="001B34C6"/>
    <w:rsid w:val="001B55B5"/>
    <w:rsid w:val="001B61AD"/>
    <w:rsid w:val="001B75A1"/>
    <w:rsid w:val="001C30B0"/>
    <w:rsid w:val="001C3B78"/>
    <w:rsid w:val="001C5009"/>
    <w:rsid w:val="001C6910"/>
    <w:rsid w:val="001C7C3D"/>
    <w:rsid w:val="001D46DF"/>
    <w:rsid w:val="001D70AB"/>
    <w:rsid w:val="001E16C3"/>
    <w:rsid w:val="001E4DF5"/>
    <w:rsid w:val="001E519B"/>
    <w:rsid w:val="001F482F"/>
    <w:rsid w:val="002065DF"/>
    <w:rsid w:val="0021045D"/>
    <w:rsid w:val="0021084F"/>
    <w:rsid w:val="0021270E"/>
    <w:rsid w:val="00215BAD"/>
    <w:rsid w:val="002166B6"/>
    <w:rsid w:val="00220525"/>
    <w:rsid w:val="00221DAC"/>
    <w:rsid w:val="0023093C"/>
    <w:rsid w:val="002321FF"/>
    <w:rsid w:val="0023230D"/>
    <w:rsid w:val="00234B66"/>
    <w:rsid w:val="002552FF"/>
    <w:rsid w:val="00263FB5"/>
    <w:rsid w:val="00264471"/>
    <w:rsid w:val="002674E7"/>
    <w:rsid w:val="00270CCB"/>
    <w:rsid w:val="00271E4B"/>
    <w:rsid w:val="00277184"/>
    <w:rsid w:val="00281C98"/>
    <w:rsid w:val="0028304F"/>
    <w:rsid w:val="00283630"/>
    <w:rsid w:val="00287270"/>
    <w:rsid w:val="002901D4"/>
    <w:rsid w:val="002920C5"/>
    <w:rsid w:val="00296110"/>
    <w:rsid w:val="002A2328"/>
    <w:rsid w:val="002A67B7"/>
    <w:rsid w:val="002B2179"/>
    <w:rsid w:val="002B28FA"/>
    <w:rsid w:val="002B4D33"/>
    <w:rsid w:val="002C2D6D"/>
    <w:rsid w:val="002C494C"/>
    <w:rsid w:val="002C50B3"/>
    <w:rsid w:val="002C53C5"/>
    <w:rsid w:val="002D02BF"/>
    <w:rsid w:val="002D0F15"/>
    <w:rsid w:val="002D220F"/>
    <w:rsid w:val="002D2B82"/>
    <w:rsid w:val="002D711F"/>
    <w:rsid w:val="002E0319"/>
    <w:rsid w:val="002E0BCB"/>
    <w:rsid w:val="002E10C8"/>
    <w:rsid w:val="002E4311"/>
    <w:rsid w:val="002E7AC8"/>
    <w:rsid w:val="002F0C72"/>
    <w:rsid w:val="002F6737"/>
    <w:rsid w:val="002F7DD0"/>
    <w:rsid w:val="002F7EEE"/>
    <w:rsid w:val="0031098E"/>
    <w:rsid w:val="00311841"/>
    <w:rsid w:val="00335EFE"/>
    <w:rsid w:val="0033756F"/>
    <w:rsid w:val="00344D2A"/>
    <w:rsid w:val="003457E4"/>
    <w:rsid w:val="00353F30"/>
    <w:rsid w:val="0036029C"/>
    <w:rsid w:val="00362941"/>
    <w:rsid w:val="00365FC9"/>
    <w:rsid w:val="0036616C"/>
    <w:rsid w:val="003734D9"/>
    <w:rsid w:val="003747A9"/>
    <w:rsid w:val="0037514E"/>
    <w:rsid w:val="00375424"/>
    <w:rsid w:val="0038262F"/>
    <w:rsid w:val="003879F9"/>
    <w:rsid w:val="00391879"/>
    <w:rsid w:val="003921D6"/>
    <w:rsid w:val="0039580A"/>
    <w:rsid w:val="0039587E"/>
    <w:rsid w:val="003A0451"/>
    <w:rsid w:val="003B130C"/>
    <w:rsid w:val="003B2109"/>
    <w:rsid w:val="003B673D"/>
    <w:rsid w:val="003C1236"/>
    <w:rsid w:val="003C5994"/>
    <w:rsid w:val="003C5E85"/>
    <w:rsid w:val="003C6330"/>
    <w:rsid w:val="003D0B98"/>
    <w:rsid w:val="003D3AE9"/>
    <w:rsid w:val="003D6391"/>
    <w:rsid w:val="003E2A6E"/>
    <w:rsid w:val="003E433C"/>
    <w:rsid w:val="003E67C6"/>
    <w:rsid w:val="003F205E"/>
    <w:rsid w:val="003F3296"/>
    <w:rsid w:val="00402DCC"/>
    <w:rsid w:val="004067AD"/>
    <w:rsid w:val="004069EC"/>
    <w:rsid w:val="00410FCD"/>
    <w:rsid w:val="00416849"/>
    <w:rsid w:val="004223FF"/>
    <w:rsid w:val="00424044"/>
    <w:rsid w:val="004244DD"/>
    <w:rsid w:val="00425784"/>
    <w:rsid w:val="004304EA"/>
    <w:rsid w:val="00432BF0"/>
    <w:rsid w:val="00434BD4"/>
    <w:rsid w:val="00440A4F"/>
    <w:rsid w:val="00442162"/>
    <w:rsid w:val="00443578"/>
    <w:rsid w:val="00445B9D"/>
    <w:rsid w:val="0044770F"/>
    <w:rsid w:val="004503A7"/>
    <w:rsid w:val="00450480"/>
    <w:rsid w:val="004553CF"/>
    <w:rsid w:val="00460A84"/>
    <w:rsid w:val="0046170C"/>
    <w:rsid w:val="00465569"/>
    <w:rsid w:val="00471976"/>
    <w:rsid w:val="00473F04"/>
    <w:rsid w:val="00474713"/>
    <w:rsid w:val="0047621B"/>
    <w:rsid w:val="00477997"/>
    <w:rsid w:val="00481A3C"/>
    <w:rsid w:val="004863D8"/>
    <w:rsid w:val="0049017A"/>
    <w:rsid w:val="0049078D"/>
    <w:rsid w:val="00491E6B"/>
    <w:rsid w:val="00492139"/>
    <w:rsid w:val="00492F3D"/>
    <w:rsid w:val="00495B18"/>
    <w:rsid w:val="004A2762"/>
    <w:rsid w:val="004A36BC"/>
    <w:rsid w:val="004B5DE0"/>
    <w:rsid w:val="004C1E38"/>
    <w:rsid w:val="004C6119"/>
    <w:rsid w:val="004C7A91"/>
    <w:rsid w:val="004E128F"/>
    <w:rsid w:val="004E5782"/>
    <w:rsid w:val="004E62CF"/>
    <w:rsid w:val="004E6FCF"/>
    <w:rsid w:val="004F42D2"/>
    <w:rsid w:val="004F494E"/>
    <w:rsid w:val="004F4A96"/>
    <w:rsid w:val="005038D4"/>
    <w:rsid w:val="005054DB"/>
    <w:rsid w:val="00505AC5"/>
    <w:rsid w:val="00506FC8"/>
    <w:rsid w:val="0050789A"/>
    <w:rsid w:val="005128B4"/>
    <w:rsid w:val="00514038"/>
    <w:rsid w:val="005241E7"/>
    <w:rsid w:val="00527EAA"/>
    <w:rsid w:val="0053211B"/>
    <w:rsid w:val="00534C13"/>
    <w:rsid w:val="005368ED"/>
    <w:rsid w:val="00543792"/>
    <w:rsid w:val="00544E52"/>
    <w:rsid w:val="005461CC"/>
    <w:rsid w:val="00560D19"/>
    <w:rsid w:val="00564D55"/>
    <w:rsid w:val="00566425"/>
    <w:rsid w:val="00566F6B"/>
    <w:rsid w:val="005718E2"/>
    <w:rsid w:val="005756A6"/>
    <w:rsid w:val="005836B8"/>
    <w:rsid w:val="00585F24"/>
    <w:rsid w:val="00587579"/>
    <w:rsid w:val="005916BB"/>
    <w:rsid w:val="005A0324"/>
    <w:rsid w:val="005A1541"/>
    <w:rsid w:val="005A2CF2"/>
    <w:rsid w:val="005A6D5B"/>
    <w:rsid w:val="005B27E5"/>
    <w:rsid w:val="005C03CE"/>
    <w:rsid w:val="005C21D1"/>
    <w:rsid w:val="005C3309"/>
    <w:rsid w:val="005C5654"/>
    <w:rsid w:val="005C5C0A"/>
    <w:rsid w:val="005D142A"/>
    <w:rsid w:val="005D2A54"/>
    <w:rsid w:val="005D3501"/>
    <w:rsid w:val="005D4C2D"/>
    <w:rsid w:val="005D4C95"/>
    <w:rsid w:val="005D6221"/>
    <w:rsid w:val="005D792F"/>
    <w:rsid w:val="005E1205"/>
    <w:rsid w:val="005E21EE"/>
    <w:rsid w:val="005E3385"/>
    <w:rsid w:val="005F0482"/>
    <w:rsid w:val="005F254E"/>
    <w:rsid w:val="005F4682"/>
    <w:rsid w:val="005F635F"/>
    <w:rsid w:val="00600D2F"/>
    <w:rsid w:val="00601206"/>
    <w:rsid w:val="006046F5"/>
    <w:rsid w:val="0061092C"/>
    <w:rsid w:val="006112D8"/>
    <w:rsid w:val="00612601"/>
    <w:rsid w:val="006144E2"/>
    <w:rsid w:val="006151FB"/>
    <w:rsid w:val="00615436"/>
    <w:rsid w:val="006160DE"/>
    <w:rsid w:val="00617EE2"/>
    <w:rsid w:val="0062083F"/>
    <w:rsid w:val="006208BD"/>
    <w:rsid w:val="00622526"/>
    <w:rsid w:val="0062377A"/>
    <w:rsid w:val="006241A8"/>
    <w:rsid w:val="00627A1E"/>
    <w:rsid w:val="0063123F"/>
    <w:rsid w:val="00634242"/>
    <w:rsid w:val="0063442C"/>
    <w:rsid w:val="0063767B"/>
    <w:rsid w:val="00642B61"/>
    <w:rsid w:val="00643873"/>
    <w:rsid w:val="00643BC0"/>
    <w:rsid w:val="00645C4D"/>
    <w:rsid w:val="00654EDF"/>
    <w:rsid w:val="00664A86"/>
    <w:rsid w:val="00673692"/>
    <w:rsid w:val="00673D66"/>
    <w:rsid w:val="0067473B"/>
    <w:rsid w:val="00675C45"/>
    <w:rsid w:val="006776B3"/>
    <w:rsid w:val="0068330E"/>
    <w:rsid w:val="00690A7E"/>
    <w:rsid w:val="00694CC7"/>
    <w:rsid w:val="006A66E4"/>
    <w:rsid w:val="006A7792"/>
    <w:rsid w:val="006A7EF4"/>
    <w:rsid w:val="006B3DC1"/>
    <w:rsid w:val="006C0223"/>
    <w:rsid w:val="006C2FD4"/>
    <w:rsid w:val="006C4788"/>
    <w:rsid w:val="006C5274"/>
    <w:rsid w:val="006C593C"/>
    <w:rsid w:val="006D30FC"/>
    <w:rsid w:val="006D4AE9"/>
    <w:rsid w:val="006D5654"/>
    <w:rsid w:val="006F5ED3"/>
    <w:rsid w:val="00704721"/>
    <w:rsid w:val="00706096"/>
    <w:rsid w:val="00714A94"/>
    <w:rsid w:val="00726C4A"/>
    <w:rsid w:val="00727C04"/>
    <w:rsid w:val="0073322F"/>
    <w:rsid w:val="00735C37"/>
    <w:rsid w:val="00736811"/>
    <w:rsid w:val="00740176"/>
    <w:rsid w:val="00741227"/>
    <w:rsid w:val="0074470F"/>
    <w:rsid w:val="00752941"/>
    <w:rsid w:val="007558B9"/>
    <w:rsid w:val="00757859"/>
    <w:rsid w:val="00761349"/>
    <w:rsid w:val="00766792"/>
    <w:rsid w:val="007710F7"/>
    <w:rsid w:val="007750F6"/>
    <w:rsid w:val="00777167"/>
    <w:rsid w:val="00777EC4"/>
    <w:rsid w:val="00780041"/>
    <w:rsid w:val="00781C0C"/>
    <w:rsid w:val="00781F1A"/>
    <w:rsid w:val="007840FF"/>
    <w:rsid w:val="007909B7"/>
    <w:rsid w:val="0079292C"/>
    <w:rsid w:val="007965D8"/>
    <w:rsid w:val="00797F0E"/>
    <w:rsid w:val="007A1B6C"/>
    <w:rsid w:val="007A37D4"/>
    <w:rsid w:val="007A391E"/>
    <w:rsid w:val="007A3DD8"/>
    <w:rsid w:val="007A7E3F"/>
    <w:rsid w:val="007B2670"/>
    <w:rsid w:val="007C1FD8"/>
    <w:rsid w:val="007C6E3A"/>
    <w:rsid w:val="007D06ED"/>
    <w:rsid w:val="007D27D9"/>
    <w:rsid w:val="007E09F2"/>
    <w:rsid w:val="007E4748"/>
    <w:rsid w:val="007F64CD"/>
    <w:rsid w:val="00805B43"/>
    <w:rsid w:val="008132C2"/>
    <w:rsid w:val="00815A71"/>
    <w:rsid w:val="00820D87"/>
    <w:rsid w:val="00825794"/>
    <w:rsid w:val="00827069"/>
    <w:rsid w:val="00831812"/>
    <w:rsid w:val="008350E5"/>
    <w:rsid w:val="00835DCF"/>
    <w:rsid w:val="00836A8A"/>
    <w:rsid w:val="00840B97"/>
    <w:rsid w:val="00842E9E"/>
    <w:rsid w:val="0084416D"/>
    <w:rsid w:val="008524DE"/>
    <w:rsid w:val="00852CFC"/>
    <w:rsid w:val="00854362"/>
    <w:rsid w:val="00857115"/>
    <w:rsid w:val="008600AC"/>
    <w:rsid w:val="008634A6"/>
    <w:rsid w:val="00863F9C"/>
    <w:rsid w:val="008701E3"/>
    <w:rsid w:val="0087159C"/>
    <w:rsid w:val="00871847"/>
    <w:rsid w:val="008726F3"/>
    <w:rsid w:val="00873662"/>
    <w:rsid w:val="00876335"/>
    <w:rsid w:val="0088272D"/>
    <w:rsid w:val="0088306D"/>
    <w:rsid w:val="008833B4"/>
    <w:rsid w:val="00884F8E"/>
    <w:rsid w:val="00885B2A"/>
    <w:rsid w:val="008900E7"/>
    <w:rsid w:val="008908C5"/>
    <w:rsid w:val="00890F3A"/>
    <w:rsid w:val="0089792D"/>
    <w:rsid w:val="00897DB5"/>
    <w:rsid w:val="008A22C5"/>
    <w:rsid w:val="008A4C22"/>
    <w:rsid w:val="008A4E05"/>
    <w:rsid w:val="008B0881"/>
    <w:rsid w:val="008B1137"/>
    <w:rsid w:val="008B547A"/>
    <w:rsid w:val="008C204E"/>
    <w:rsid w:val="008C3E8E"/>
    <w:rsid w:val="008D64F1"/>
    <w:rsid w:val="008E1A5F"/>
    <w:rsid w:val="008E5AAE"/>
    <w:rsid w:val="008F22C2"/>
    <w:rsid w:val="008F2EC4"/>
    <w:rsid w:val="008F6DC1"/>
    <w:rsid w:val="00904F4A"/>
    <w:rsid w:val="00905B1E"/>
    <w:rsid w:val="00917CE2"/>
    <w:rsid w:val="00922A9C"/>
    <w:rsid w:val="00922EDA"/>
    <w:rsid w:val="00924C0F"/>
    <w:rsid w:val="00926C09"/>
    <w:rsid w:val="00936F77"/>
    <w:rsid w:val="009455E4"/>
    <w:rsid w:val="00947A6A"/>
    <w:rsid w:val="009555D6"/>
    <w:rsid w:val="00960DA4"/>
    <w:rsid w:val="0097675A"/>
    <w:rsid w:val="00977758"/>
    <w:rsid w:val="009840FE"/>
    <w:rsid w:val="00984AB0"/>
    <w:rsid w:val="00986381"/>
    <w:rsid w:val="009930F9"/>
    <w:rsid w:val="00994158"/>
    <w:rsid w:val="009971BE"/>
    <w:rsid w:val="009A0CE6"/>
    <w:rsid w:val="009B7A63"/>
    <w:rsid w:val="009C2C58"/>
    <w:rsid w:val="009C427A"/>
    <w:rsid w:val="009C4508"/>
    <w:rsid w:val="009C5025"/>
    <w:rsid w:val="009C51E4"/>
    <w:rsid w:val="009C6BDB"/>
    <w:rsid w:val="009D5C45"/>
    <w:rsid w:val="009E47F4"/>
    <w:rsid w:val="009F0F73"/>
    <w:rsid w:val="009F4634"/>
    <w:rsid w:val="00A020BA"/>
    <w:rsid w:val="00A106A1"/>
    <w:rsid w:val="00A16AB4"/>
    <w:rsid w:val="00A20600"/>
    <w:rsid w:val="00A24399"/>
    <w:rsid w:val="00A2756D"/>
    <w:rsid w:val="00A319C6"/>
    <w:rsid w:val="00A355EF"/>
    <w:rsid w:val="00A41C79"/>
    <w:rsid w:val="00A56D66"/>
    <w:rsid w:val="00A574DD"/>
    <w:rsid w:val="00A61D9B"/>
    <w:rsid w:val="00A67886"/>
    <w:rsid w:val="00A843FF"/>
    <w:rsid w:val="00A915BD"/>
    <w:rsid w:val="00A94E04"/>
    <w:rsid w:val="00A95AE4"/>
    <w:rsid w:val="00A96BC3"/>
    <w:rsid w:val="00AA2932"/>
    <w:rsid w:val="00AA4743"/>
    <w:rsid w:val="00AA5B1F"/>
    <w:rsid w:val="00AA71CC"/>
    <w:rsid w:val="00AB4046"/>
    <w:rsid w:val="00AB47B6"/>
    <w:rsid w:val="00AB7C95"/>
    <w:rsid w:val="00AC3E33"/>
    <w:rsid w:val="00AC448F"/>
    <w:rsid w:val="00AC5592"/>
    <w:rsid w:val="00AC6C7A"/>
    <w:rsid w:val="00AC76D8"/>
    <w:rsid w:val="00AD4636"/>
    <w:rsid w:val="00AD5D5B"/>
    <w:rsid w:val="00AD6850"/>
    <w:rsid w:val="00AE6C28"/>
    <w:rsid w:val="00AF2C5D"/>
    <w:rsid w:val="00AF43AF"/>
    <w:rsid w:val="00B0782E"/>
    <w:rsid w:val="00B10CFD"/>
    <w:rsid w:val="00B12BA7"/>
    <w:rsid w:val="00B14771"/>
    <w:rsid w:val="00B14F4C"/>
    <w:rsid w:val="00B16AAF"/>
    <w:rsid w:val="00B17362"/>
    <w:rsid w:val="00B17FA8"/>
    <w:rsid w:val="00B20934"/>
    <w:rsid w:val="00B3260F"/>
    <w:rsid w:val="00B3403E"/>
    <w:rsid w:val="00B345FF"/>
    <w:rsid w:val="00B36CD0"/>
    <w:rsid w:val="00B37394"/>
    <w:rsid w:val="00B43B33"/>
    <w:rsid w:val="00B561FD"/>
    <w:rsid w:val="00B63156"/>
    <w:rsid w:val="00B767F1"/>
    <w:rsid w:val="00B83053"/>
    <w:rsid w:val="00B900E0"/>
    <w:rsid w:val="00B962F6"/>
    <w:rsid w:val="00BA3482"/>
    <w:rsid w:val="00BA7A8F"/>
    <w:rsid w:val="00BB275A"/>
    <w:rsid w:val="00BB2F8B"/>
    <w:rsid w:val="00BB681A"/>
    <w:rsid w:val="00BC31FB"/>
    <w:rsid w:val="00BD1D19"/>
    <w:rsid w:val="00BE080B"/>
    <w:rsid w:val="00BE48DE"/>
    <w:rsid w:val="00BE4FF7"/>
    <w:rsid w:val="00BE6D43"/>
    <w:rsid w:val="00BF709E"/>
    <w:rsid w:val="00BF7D2A"/>
    <w:rsid w:val="00C0370B"/>
    <w:rsid w:val="00C04321"/>
    <w:rsid w:val="00C054E0"/>
    <w:rsid w:val="00C055A1"/>
    <w:rsid w:val="00C13115"/>
    <w:rsid w:val="00C13609"/>
    <w:rsid w:val="00C144C9"/>
    <w:rsid w:val="00C1480D"/>
    <w:rsid w:val="00C164D3"/>
    <w:rsid w:val="00C16994"/>
    <w:rsid w:val="00C307A6"/>
    <w:rsid w:val="00C347E5"/>
    <w:rsid w:val="00C35B87"/>
    <w:rsid w:val="00C37D47"/>
    <w:rsid w:val="00C41C17"/>
    <w:rsid w:val="00C53377"/>
    <w:rsid w:val="00C543BB"/>
    <w:rsid w:val="00C55AB5"/>
    <w:rsid w:val="00C55CDD"/>
    <w:rsid w:val="00C6405C"/>
    <w:rsid w:val="00C6464A"/>
    <w:rsid w:val="00C70B62"/>
    <w:rsid w:val="00C717EE"/>
    <w:rsid w:val="00C723F8"/>
    <w:rsid w:val="00C75889"/>
    <w:rsid w:val="00C84594"/>
    <w:rsid w:val="00C972F2"/>
    <w:rsid w:val="00C976E1"/>
    <w:rsid w:val="00CA5C8F"/>
    <w:rsid w:val="00CA73CE"/>
    <w:rsid w:val="00CB0AD5"/>
    <w:rsid w:val="00CB5573"/>
    <w:rsid w:val="00CB5DE0"/>
    <w:rsid w:val="00CC38D8"/>
    <w:rsid w:val="00CC3DAF"/>
    <w:rsid w:val="00CD0DEF"/>
    <w:rsid w:val="00CD2428"/>
    <w:rsid w:val="00CF0976"/>
    <w:rsid w:val="00CF382B"/>
    <w:rsid w:val="00CF4132"/>
    <w:rsid w:val="00D04C6A"/>
    <w:rsid w:val="00D06400"/>
    <w:rsid w:val="00D14A7A"/>
    <w:rsid w:val="00D14F00"/>
    <w:rsid w:val="00D17DD8"/>
    <w:rsid w:val="00D21801"/>
    <w:rsid w:val="00D2604E"/>
    <w:rsid w:val="00D27A3E"/>
    <w:rsid w:val="00D31349"/>
    <w:rsid w:val="00D3473F"/>
    <w:rsid w:val="00D36150"/>
    <w:rsid w:val="00D37318"/>
    <w:rsid w:val="00D40694"/>
    <w:rsid w:val="00D420B0"/>
    <w:rsid w:val="00D43E16"/>
    <w:rsid w:val="00D442B8"/>
    <w:rsid w:val="00D53764"/>
    <w:rsid w:val="00D5777B"/>
    <w:rsid w:val="00D579C6"/>
    <w:rsid w:val="00D651D8"/>
    <w:rsid w:val="00D6613D"/>
    <w:rsid w:val="00D668D6"/>
    <w:rsid w:val="00D71E35"/>
    <w:rsid w:val="00D73B8C"/>
    <w:rsid w:val="00D75165"/>
    <w:rsid w:val="00D857AB"/>
    <w:rsid w:val="00D94D18"/>
    <w:rsid w:val="00DA4E0D"/>
    <w:rsid w:val="00DB4834"/>
    <w:rsid w:val="00DB64F3"/>
    <w:rsid w:val="00DC1A4B"/>
    <w:rsid w:val="00DC30E8"/>
    <w:rsid w:val="00DC556D"/>
    <w:rsid w:val="00DC75B1"/>
    <w:rsid w:val="00DD58B9"/>
    <w:rsid w:val="00DD6388"/>
    <w:rsid w:val="00DF1B27"/>
    <w:rsid w:val="00DF1F12"/>
    <w:rsid w:val="00DF2677"/>
    <w:rsid w:val="00E12570"/>
    <w:rsid w:val="00E15A25"/>
    <w:rsid w:val="00E20385"/>
    <w:rsid w:val="00E241FA"/>
    <w:rsid w:val="00E263A6"/>
    <w:rsid w:val="00E27B94"/>
    <w:rsid w:val="00E33552"/>
    <w:rsid w:val="00E344DC"/>
    <w:rsid w:val="00E3497D"/>
    <w:rsid w:val="00E3659D"/>
    <w:rsid w:val="00E43165"/>
    <w:rsid w:val="00E50382"/>
    <w:rsid w:val="00E5251E"/>
    <w:rsid w:val="00E56F88"/>
    <w:rsid w:val="00E62549"/>
    <w:rsid w:val="00E62581"/>
    <w:rsid w:val="00E62DA6"/>
    <w:rsid w:val="00E63123"/>
    <w:rsid w:val="00E660A7"/>
    <w:rsid w:val="00E666DC"/>
    <w:rsid w:val="00E707FE"/>
    <w:rsid w:val="00E72DDB"/>
    <w:rsid w:val="00E7336F"/>
    <w:rsid w:val="00E74081"/>
    <w:rsid w:val="00E74523"/>
    <w:rsid w:val="00E75D96"/>
    <w:rsid w:val="00E765DA"/>
    <w:rsid w:val="00E772B4"/>
    <w:rsid w:val="00EA246A"/>
    <w:rsid w:val="00EA4C7A"/>
    <w:rsid w:val="00EB3FA2"/>
    <w:rsid w:val="00EB5AFA"/>
    <w:rsid w:val="00EB66AF"/>
    <w:rsid w:val="00EC4AB3"/>
    <w:rsid w:val="00EC76FB"/>
    <w:rsid w:val="00ED60EA"/>
    <w:rsid w:val="00EE00A3"/>
    <w:rsid w:val="00EE4BE7"/>
    <w:rsid w:val="00EE7462"/>
    <w:rsid w:val="00EF0FA0"/>
    <w:rsid w:val="00EF2F9A"/>
    <w:rsid w:val="00F03770"/>
    <w:rsid w:val="00F13E0E"/>
    <w:rsid w:val="00F14BFD"/>
    <w:rsid w:val="00F17C02"/>
    <w:rsid w:val="00F23145"/>
    <w:rsid w:val="00F2403E"/>
    <w:rsid w:val="00F25BAD"/>
    <w:rsid w:val="00F25CBB"/>
    <w:rsid w:val="00F33953"/>
    <w:rsid w:val="00F365C3"/>
    <w:rsid w:val="00F42F9B"/>
    <w:rsid w:val="00F4334A"/>
    <w:rsid w:val="00F440B9"/>
    <w:rsid w:val="00F502F9"/>
    <w:rsid w:val="00F523D1"/>
    <w:rsid w:val="00F64EAD"/>
    <w:rsid w:val="00F65ABC"/>
    <w:rsid w:val="00F663D2"/>
    <w:rsid w:val="00F66D64"/>
    <w:rsid w:val="00F67459"/>
    <w:rsid w:val="00F722EF"/>
    <w:rsid w:val="00F8064F"/>
    <w:rsid w:val="00F80F1C"/>
    <w:rsid w:val="00F8263E"/>
    <w:rsid w:val="00F82B5F"/>
    <w:rsid w:val="00F86D8D"/>
    <w:rsid w:val="00F927F6"/>
    <w:rsid w:val="00F97C06"/>
    <w:rsid w:val="00FA4D4F"/>
    <w:rsid w:val="00FB1D92"/>
    <w:rsid w:val="00FB51A2"/>
    <w:rsid w:val="00FC016F"/>
    <w:rsid w:val="00FD178F"/>
    <w:rsid w:val="00FD2B62"/>
    <w:rsid w:val="00FD31A5"/>
    <w:rsid w:val="00FD5A21"/>
    <w:rsid w:val="00FE02AD"/>
    <w:rsid w:val="00FE05DD"/>
    <w:rsid w:val="00FE1CC8"/>
    <w:rsid w:val="00FE210C"/>
    <w:rsid w:val="00FE21DC"/>
    <w:rsid w:val="00FE3540"/>
    <w:rsid w:val="00FE3593"/>
    <w:rsid w:val="00FE5F80"/>
    <w:rsid w:val="00FE6956"/>
    <w:rsid w:val="00FF1C28"/>
    <w:rsid w:val="00FF2170"/>
    <w:rsid w:val="00FF42AD"/>
    <w:rsid w:val="00FF5AD3"/>
  </w:rsids>
  <m:mathPr>
    <m:mathFont m:val="Cambria Math"/>
  </m:mathPr>
  <w:themeFontLang w:val="de-DE" w:bidi="ar-SA"/>
  <w:clrSchemeMapping w:bg1="light1" w:t1="dark1" w:bg2="light2" w:t2="dark2" w:accent1="accent1" w:accent2="accent2" w:accent3="accent3" w:accent4="accent4" w:accent5="accent5" w:accent6="accent6" w:hyperlink="hyperlink" w:followedHyperlink="followedHyperlink"/>
  <w14:docId w14:val="053DF033"/>
  <w15:docId w15:val="{E0CC3CF7-F9E1-4220-8C8E-57201C16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right"/>
      <w:outlineLvl w:val="0"/>
    </w:pPr>
    <w:rPr>
      <w:u w:val="single"/>
    </w:rPr>
  </w:style>
  <w:style w:type="paragraph" w:styleId="Heading2">
    <w:name w:val="heading 2"/>
    <w:basedOn w:val="Normal"/>
    <w:next w:val="Normal"/>
    <w:uiPriority w:val="9"/>
    <w:semiHidden/>
    <w:unhideWhenUsed/>
    <w:qFormat/>
    <w:pPr>
      <w:keepNext/>
      <w:ind w:left="5040"/>
      <w:jc w:val="right"/>
      <w:outlineLvl w:val="1"/>
    </w:pPr>
    <w:rPr>
      <w:smallCaps/>
      <w:u w:val="single"/>
    </w:rPr>
  </w:style>
  <w:style w:type="paragraph" w:styleId="Heading3">
    <w:name w:val="heading 3"/>
    <w:basedOn w:val="Normal"/>
    <w:next w:val="Normal"/>
    <w:uiPriority w:val="9"/>
    <w:semiHidden/>
    <w:unhideWhenUsed/>
    <w:qFormat/>
    <w:pPr>
      <w:keepNext/>
      <w:ind w:left="5400"/>
      <w:jc w:val="right"/>
      <w:outlineLvl w:val="2"/>
    </w:pPr>
    <w:rPr>
      <w:smallCap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Pr>
  </w:style>
  <w:style w:type="character" w:styleId="CommentReference">
    <w:name w:val="annotation reference"/>
    <w:basedOn w:val="DefaultParagraphFont"/>
    <w:uiPriority w:val="99"/>
    <w:semiHidden/>
    <w:unhideWhenUsed/>
    <w:rsid w:val="00BE4FF7"/>
    <w:rPr>
      <w:sz w:val="16"/>
      <w:szCs w:val="16"/>
    </w:rPr>
  </w:style>
  <w:style w:type="paragraph" w:styleId="CommentText">
    <w:name w:val="annotation text"/>
    <w:basedOn w:val="Normal"/>
    <w:link w:val="CommentTextChar"/>
    <w:uiPriority w:val="99"/>
    <w:unhideWhenUsed/>
    <w:rsid w:val="00BE4FF7"/>
    <w:rPr>
      <w:sz w:val="20"/>
      <w:szCs w:val="20"/>
    </w:rPr>
  </w:style>
  <w:style w:type="character" w:customStyle="1" w:styleId="CommentTextChar">
    <w:name w:val="Comment Text Char"/>
    <w:basedOn w:val="DefaultParagraphFont"/>
    <w:link w:val="CommentText"/>
    <w:uiPriority w:val="99"/>
    <w:rsid w:val="00BE4FF7"/>
    <w:rPr>
      <w:sz w:val="20"/>
      <w:szCs w:val="20"/>
    </w:rPr>
  </w:style>
  <w:style w:type="paragraph" w:styleId="CommentSubject">
    <w:name w:val="annotation subject"/>
    <w:basedOn w:val="CommentText"/>
    <w:next w:val="CommentText"/>
    <w:link w:val="CommentSubjectChar"/>
    <w:uiPriority w:val="99"/>
    <w:semiHidden/>
    <w:unhideWhenUsed/>
    <w:rsid w:val="00BE4FF7"/>
    <w:rPr>
      <w:b/>
      <w:bCs/>
    </w:rPr>
  </w:style>
  <w:style w:type="character" w:customStyle="1" w:styleId="CommentSubjectChar">
    <w:name w:val="Comment Subject Char"/>
    <w:basedOn w:val="CommentTextChar"/>
    <w:link w:val="CommentSubject"/>
    <w:uiPriority w:val="99"/>
    <w:semiHidden/>
    <w:rsid w:val="00BE4FF7"/>
    <w:rPr>
      <w:b/>
      <w:bCs/>
      <w:sz w:val="20"/>
      <w:szCs w:val="20"/>
    </w:rPr>
  </w:style>
  <w:style w:type="paragraph" w:styleId="BalloonText">
    <w:name w:val="Balloon Text"/>
    <w:basedOn w:val="Normal"/>
    <w:link w:val="BalloonTextChar"/>
    <w:uiPriority w:val="99"/>
    <w:semiHidden/>
    <w:unhideWhenUsed/>
    <w:rsid w:val="00BE4FF7"/>
    <w:rPr>
      <w:sz w:val="18"/>
      <w:szCs w:val="18"/>
    </w:rPr>
  </w:style>
  <w:style w:type="character" w:customStyle="1" w:styleId="BalloonTextChar">
    <w:name w:val="Balloon Text Char"/>
    <w:basedOn w:val="DefaultParagraphFont"/>
    <w:link w:val="BalloonText"/>
    <w:uiPriority w:val="99"/>
    <w:semiHidden/>
    <w:rsid w:val="00BE4FF7"/>
    <w:rPr>
      <w:sz w:val="18"/>
      <w:szCs w:val="18"/>
    </w:rPr>
  </w:style>
  <w:style w:type="paragraph" w:styleId="ListParagraph">
    <w:name w:val="List Paragraph"/>
    <w:basedOn w:val="Normal"/>
    <w:uiPriority w:val="34"/>
    <w:qFormat/>
    <w:rsid w:val="00A24399"/>
    <w:pPr>
      <w:ind w:left="720"/>
      <w:contextualSpacing/>
    </w:pPr>
  </w:style>
  <w:style w:type="paragraph" w:styleId="Revision">
    <w:name w:val="Revision"/>
    <w:hidden/>
    <w:uiPriority w:val="99"/>
    <w:semiHidden/>
    <w:rsid w:val="00A020BA"/>
  </w:style>
  <w:style w:type="character" w:styleId="Hyperlink">
    <w:name w:val="Hyperlink"/>
    <w:basedOn w:val="DefaultParagraphFont"/>
    <w:uiPriority w:val="99"/>
    <w:unhideWhenUsed/>
    <w:rsid w:val="007F64CD"/>
    <w:rPr>
      <w:color w:val="0000FF" w:themeColor="hyperlink"/>
      <w:u w:val="single"/>
    </w:rPr>
  </w:style>
  <w:style w:type="paragraph" w:customStyle="1" w:styleId="tv213">
    <w:name w:val="tv213"/>
    <w:basedOn w:val="Normal"/>
    <w:rsid w:val="003D6391"/>
    <w:pPr>
      <w:spacing w:before="100" w:beforeAutospacing="1" w:after="100" w:afterAutospacing="1"/>
    </w:pPr>
    <w:rPr>
      <w:lang w:eastAsia="lv-LV"/>
    </w:rPr>
  </w:style>
  <w:style w:type="paragraph" w:styleId="Header">
    <w:name w:val="header"/>
    <w:basedOn w:val="Normal"/>
    <w:link w:val="HeaderChar"/>
    <w:uiPriority w:val="99"/>
    <w:unhideWhenUsed/>
    <w:rsid w:val="000213D1"/>
    <w:pPr>
      <w:tabs>
        <w:tab w:val="center" w:pos="4153"/>
        <w:tab w:val="right" w:pos="8306"/>
      </w:tabs>
    </w:pPr>
  </w:style>
  <w:style w:type="character" w:customStyle="1" w:styleId="HeaderChar">
    <w:name w:val="Header Char"/>
    <w:basedOn w:val="DefaultParagraphFont"/>
    <w:link w:val="Header"/>
    <w:uiPriority w:val="99"/>
    <w:rsid w:val="000213D1"/>
  </w:style>
  <w:style w:type="paragraph" w:styleId="Footer">
    <w:name w:val="footer"/>
    <w:basedOn w:val="Normal"/>
    <w:link w:val="FooterChar"/>
    <w:uiPriority w:val="99"/>
    <w:unhideWhenUsed/>
    <w:rsid w:val="000213D1"/>
    <w:pPr>
      <w:tabs>
        <w:tab w:val="center" w:pos="4153"/>
        <w:tab w:val="right" w:pos="8306"/>
      </w:tabs>
    </w:pPr>
  </w:style>
  <w:style w:type="character" w:customStyle="1" w:styleId="FooterChar">
    <w:name w:val="Footer Char"/>
    <w:basedOn w:val="DefaultParagraphFont"/>
    <w:link w:val="Footer"/>
    <w:uiPriority w:val="99"/>
    <w:rsid w:val="000213D1"/>
  </w:style>
  <w:style w:type="paragraph" w:styleId="NoSpacing">
    <w:name w:val="No Spacing"/>
    <w:link w:val="NoSpacingChar"/>
    <w:uiPriority w:val="1"/>
    <w:qFormat/>
    <w:rsid w:val="000213D1"/>
    <w:rPr>
      <w:rFonts w:eastAsia="Calibri"/>
      <w:lang w:eastAsia="en-US"/>
    </w:rPr>
  </w:style>
  <w:style w:type="character" w:customStyle="1" w:styleId="NoSpacingChar">
    <w:name w:val="No Spacing Char"/>
    <w:link w:val="NoSpacing"/>
    <w:uiPriority w:val="1"/>
    <w:rsid w:val="000213D1"/>
    <w:rPr>
      <w:rFonts w:eastAsia="Calibri"/>
      <w:lang w:eastAsia="en-US"/>
    </w:rPr>
  </w:style>
  <w:style w:type="paragraph" w:styleId="NormalWeb">
    <w:name w:val="Normal (Web)"/>
    <w:basedOn w:val="Normal"/>
    <w:uiPriority w:val="99"/>
    <w:semiHidden/>
    <w:unhideWhenUsed/>
    <w:rsid w:val="000213D1"/>
    <w:pPr>
      <w:spacing w:before="100" w:beforeAutospacing="1" w:after="100" w:afterAutospacing="1"/>
    </w:pPr>
    <w:rPr>
      <w:lang w:eastAsia="lv-LV"/>
    </w:rPr>
  </w:style>
  <w:style w:type="character" w:styleId="Emphasis">
    <w:name w:val="Emphasis"/>
    <w:basedOn w:val="DefaultParagraphFont"/>
    <w:uiPriority w:val="20"/>
    <w:qFormat/>
    <w:rsid w:val="006C2FD4"/>
    <w:rPr>
      <w:i/>
      <w:iCs/>
    </w:rPr>
  </w:style>
  <w:style w:type="character" w:styleId="UnresolvedMention">
    <w:name w:val="Unresolved Mention"/>
    <w:basedOn w:val="DefaultParagraphFont"/>
    <w:uiPriority w:val="99"/>
    <w:semiHidden/>
    <w:unhideWhenUsed/>
    <w:rsid w:val="000F740C"/>
    <w:rPr>
      <w:color w:val="605E5C"/>
      <w:shd w:val="clear" w:color="auto" w:fill="E1DFDD"/>
    </w:rPr>
  </w:style>
  <w:style w:type="paragraph" w:styleId="FootnoteText">
    <w:name w:val="footnote text"/>
    <w:basedOn w:val="Normal"/>
    <w:link w:val="FootnoteTextChar"/>
    <w:uiPriority w:val="99"/>
    <w:semiHidden/>
    <w:unhideWhenUsed/>
    <w:rsid w:val="00AB7C95"/>
    <w:rPr>
      <w:sz w:val="20"/>
      <w:szCs w:val="20"/>
    </w:rPr>
  </w:style>
  <w:style w:type="character" w:customStyle="1" w:styleId="FootnoteTextChar">
    <w:name w:val="Footnote Text Char"/>
    <w:basedOn w:val="DefaultParagraphFont"/>
    <w:link w:val="FootnoteText"/>
    <w:uiPriority w:val="99"/>
    <w:semiHidden/>
    <w:rsid w:val="00AB7C95"/>
    <w:rPr>
      <w:sz w:val="20"/>
      <w:szCs w:val="20"/>
    </w:rPr>
  </w:style>
  <w:style w:type="character" w:styleId="FootnoteReference">
    <w:name w:val="footnote reference"/>
    <w:basedOn w:val="DefaultParagraphFont"/>
    <w:uiPriority w:val="99"/>
    <w:semiHidden/>
    <w:unhideWhenUsed/>
    <w:rsid w:val="00AB7C95"/>
    <w:rPr>
      <w:vertAlign w:val="superscript"/>
    </w:rPr>
  </w:style>
  <w:style w:type="table" w:styleId="TableGrid">
    <w:name w:val="Table Grid"/>
    <w:basedOn w:val="TableNormal"/>
    <w:uiPriority w:val="39"/>
    <w:rsid w:val="003F3296"/>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www.e-visit.l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su.lv" TargetMode="External" /><Relationship Id="rId7" Type="http://schemas.openxmlformats.org/officeDocument/2006/relationships/hyperlink" Target="mailto:Sanita.Liepina@rsu.lv" TargetMode="External" /><Relationship Id="rId8" Type="http://schemas.openxmlformats.org/officeDocument/2006/relationships/hyperlink" Target="mailto:Dagnija.Zvidrina@rsu.lv"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5994-2428-4B1F-92BF-C1A868AB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29489</Words>
  <Characters>16809</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Agrita Kiopa</dc:creator>
  <cp:lastModifiedBy>Rita Krūze</cp:lastModifiedBy>
  <cp:revision>4</cp:revision>
  <cp:lastPrinted>2020-09-02T12:31:00Z</cp:lastPrinted>
  <dcterms:created xsi:type="dcterms:W3CDTF">2025-12-01T08:25:00Z</dcterms:created>
  <dcterms:modified xsi:type="dcterms:W3CDTF">2025-12-01T09:20:00Z</dcterms:modified>
</cp:coreProperties>
</file>