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916BD" w14:textId="77777777" w:rsidR="004B0F7C" w:rsidRPr="005D5BBB" w:rsidRDefault="004B0F7C" w:rsidP="004B0F7C">
      <w:pPr>
        <w:pStyle w:val="Head"/>
        <w:spacing w:before="0" w:after="0" w:line="360" w:lineRule="auto"/>
        <w:jc w:val="both"/>
        <w:rPr>
          <w:b w:val="0"/>
        </w:rPr>
      </w:pPr>
      <w:r w:rsidRPr="005D5BBB">
        <w:rPr>
          <w:b w:val="0"/>
        </w:rPr>
        <w:t>Disrupted alpha-ketoglutarate homeostasis trained monocyte-derived macrophages towards M2-like phenotype increase HIV infectivity in treated infection</w:t>
      </w:r>
    </w:p>
    <w:p w14:paraId="0CCA4B52" w14:textId="77777777" w:rsidR="004B0F7C" w:rsidRPr="005D5BBB" w:rsidRDefault="004B0F7C" w:rsidP="004B0F7C"/>
    <w:p w14:paraId="47B8499A" w14:textId="77777777" w:rsidR="004B0F7C" w:rsidRPr="005D5BBB" w:rsidRDefault="004B0F7C" w:rsidP="004B0F7C">
      <w:pPr>
        <w:widowControl w:val="0"/>
        <w:snapToGrid w:val="0"/>
        <w:spacing w:before="120" w:after="120"/>
        <w:jc w:val="both"/>
        <w:rPr>
          <w:color w:val="000000" w:themeColor="text1"/>
          <w:shd w:val="clear" w:color="auto" w:fill="FFFFFF"/>
          <w:lang w:eastAsia="sv-SE"/>
        </w:rPr>
      </w:pPr>
      <w:r w:rsidRPr="005D5BBB">
        <w:t>Alejandra Escós</w:t>
      </w:r>
      <w:r w:rsidRPr="005D5BBB">
        <w:rPr>
          <w:vertAlign w:val="superscript"/>
        </w:rPr>
        <w:t>1,</w:t>
      </w:r>
      <w:r w:rsidRPr="005D5BBB">
        <w:rPr>
          <w:color w:val="000000" w:themeColor="text1"/>
          <w:shd w:val="clear" w:color="auto" w:fill="FFFFFF"/>
          <w:lang w:eastAsia="sv-SE"/>
        </w:rPr>
        <w:t>*</w:t>
      </w:r>
      <w:r w:rsidRPr="005D5BBB">
        <w:t>, Anoop T Ambikan</w:t>
      </w:r>
      <w:r w:rsidRPr="005D5BBB">
        <w:rPr>
          <w:vertAlign w:val="superscript"/>
        </w:rPr>
        <w:t>1</w:t>
      </w:r>
      <w:r w:rsidRPr="005D5BBB">
        <w:t>, Sabrina Schulster</w:t>
      </w:r>
      <w:r w:rsidRPr="005D5BBB">
        <w:rPr>
          <w:vertAlign w:val="superscript"/>
        </w:rPr>
        <w:t>1</w:t>
      </w:r>
      <w:r w:rsidRPr="005D5BBB">
        <w:t>, Sara Svensson Akusjärvi</w:t>
      </w:r>
      <w:r w:rsidRPr="005D5BBB">
        <w:rPr>
          <w:vertAlign w:val="superscript"/>
        </w:rPr>
        <w:t>1</w:t>
      </w:r>
      <w:r w:rsidRPr="005D5BBB">
        <w:t>, Marco Gelpi</w:t>
      </w:r>
      <w:r w:rsidRPr="005D5BBB">
        <w:rPr>
          <w:vertAlign w:val="superscript"/>
        </w:rPr>
        <w:t>2</w:t>
      </w:r>
      <w:r w:rsidRPr="005D5BBB">
        <w:t xml:space="preserve">, </w:t>
      </w:r>
      <w:proofErr w:type="spellStart"/>
      <w:r w:rsidRPr="005D5BBB">
        <w:t>Siavash</w:t>
      </w:r>
      <w:proofErr w:type="spellEnd"/>
      <w:r w:rsidRPr="005D5BBB">
        <w:t xml:space="preserve"> Mansouri</w:t>
      </w:r>
      <w:r w:rsidRPr="005D5BBB">
        <w:rPr>
          <w:vertAlign w:val="superscript"/>
        </w:rPr>
        <w:t>3,4</w:t>
      </w:r>
      <w:r w:rsidRPr="005D5BBB">
        <w:t>, Prajakta Naval</w:t>
      </w:r>
      <w:r w:rsidRPr="005D5BBB">
        <w:rPr>
          <w:vertAlign w:val="superscript"/>
        </w:rPr>
        <w:t>5</w:t>
      </w:r>
      <w:r w:rsidRPr="005D5BBB">
        <w:t>, Ronaldo Lira Júnior</w:t>
      </w:r>
      <w:r w:rsidRPr="005D5BBB">
        <w:rPr>
          <w:vertAlign w:val="superscript"/>
        </w:rPr>
        <w:t>6</w:t>
      </w:r>
      <w:r w:rsidRPr="005D5BBB">
        <w:t>, Vikas Sood</w:t>
      </w:r>
      <w:r w:rsidRPr="005D5BBB">
        <w:rPr>
          <w:vertAlign w:val="superscript"/>
        </w:rPr>
        <w:t>1</w:t>
      </w:r>
      <w:r w:rsidRPr="005D5BBB">
        <w:t>, Andreas D. Knudsen</w:t>
      </w:r>
      <w:r w:rsidRPr="005D5BBB">
        <w:rPr>
          <w:vertAlign w:val="superscript"/>
        </w:rPr>
        <w:t>2</w:t>
      </w:r>
      <w:r w:rsidRPr="005D5BBB">
        <w:t>, Pratik P. Pathade</w:t>
      </w:r>
      <w:r w:rsidRPr="005D5BBB">
        <w:rPr>
          <w:vertAlign w:val="superscript"/>
        </w:rPr>
        <w:t>1</w:t>
      </w:r>
      <w:r w:rsidRPr="005D5BBB">
        <w:t>, Flora Mikaeloff</w:t>
      </w:r>
      <w:r w:rsidRPr="005D5BBB">
        <w:rPr>
          <w:vertAlign w:val="superscript"/>
        </w:rPr>
        <w:t>1</w:t>
      </w:r>
      <w:r w:rsidRPr="005D5BBB">
        <w:t>, Julie Høgh</w:t>
      </w:r>
      <w:r w:rsidRPr="005D5BBB">
        <w:rPr>
          <w:vertAlign w:val="superscript"/>
        </w:rPr>
        <w:t>2</w:t>
      </w:r>
      <w:r w:rsidRPr="005D5BBB">
        <w:t>, Magda Lourda</w:t>
      </w:r>
      <w:r w:rsidRPr="005D5BBB">
        <w:rPr>
          <w:vertAlign w:val="superscript"/>
        </w:rPr>
        <w:t>7,8</w:t>
      </w:r>
      <w:r w:rsidRPr="005D5BBB">
        <w:t>, Jan Vesterbacka</w:t>
      </w:r>
      <w:r w:rsidRPr="005D5BBB">
        <w:rPr>
          <w:vertAlign w:val="superscript"/>
        </w:rPr>
        <w:t>9,10</w:t>
      </w:r>
      <w:r w:rsidRPr="005D5BBB">
        <w:t>, Piotr Nowak</w:t>
      </w:r>
      <w:r w:rsidRPr="005D5BBB">
        <w:rPr>
          <w:vertAlign w:val="superscript"/>
        </w:rPr>
        <w:t>9,10</w:t>
      </w:r>
      <w:r w:rsidRPr="005D5BBB">
        <w:t>, Thomas Benfield</w:t>
      </w:r>
      <w:r w:rsidRPr="005D5BBB">
        <w:rPr>
          <w:vertAlign w:val="superscript"/>
        </w:rPr>
        <w:t>11</w:t>
      </w:r>
      <w:r w:rsidRPr="005D5BBB">
        <w:t>, Vinay Pawar</w:t>
      </w:r>
      <w:r w:rsidRPr="005D5BBB">
        <w:rPr>
          <w:vertAlign w:val="superscript"/>
        </w:rPr>
        <w:t>1,12</w:t>
      </w:r>
      <w:r w:rsidRPr="005D5BBB">
        <w:t xml:space="preserve">, </w:t>
      </w:r>
      <w:r w:rsidRPr="005D5BBB">
        <w:rPr>
          <w:color w:val="000000" w:themeColor="text1"/>
          <w:shd w:val="clear" w:color="auto" w:fill="FFFFFF"/>
          <w:lang w:eastAsia="sv-SE"/>
        </w:rPr>
        <w:t>Siegfried Weiss</w:t>
      </w:r>
      <w:r w:rsidRPr="005D5BBB">
        <w:rPr>
          <w:color w:val="000000" w:themeColor="text1"/>
          <w:shd w:val="clear" w:color="auto" w:fill="FFFFFF"/>
          <w:vertAlign w:val="superscript"/>
          <w:lang w:eastAsia="sv-SE"/>
        </w:rPr>
        <w:t>13</w:t>
      </w:r>
      <w:r w:rsidRPr="005D5BBB">
        <w:rPr>
          <w:color w:val="000000" w:themeColor="text1"/>
          <w:shd w:val="clear" w:color="auto" w:fill="FFFFFF"/>
          <w:lang w:eastAsia="sv-SE"/>
        </w:rPr>
        <w:t xml:space="preserve">, </w:t>
      </w:r>
      <w:proofErr w:type="spellStart"/>
      <w:r w:rsidRPr="005D5BBB">
        <w:rPr>
          <w:color w:val="000000" w:themeColor="text1"/>
          <w:shd w:val="clear" w:color="auto" w:fill="FFFFFF"/>
          <w:lang w:eastAsia="sv-SE"/>
        </w:rPr>
        <w:t>Jagadeeswara</w:t>
      </w:r>
      <w:proofErr w:type="spellEnd"/>
      <w:r w:rsidRPr="005D5BBB">
        <w:rPr>
          <w:color w:val="000000" w:themeColor="text1"/>
          <w:shd w:val="clear" w:color="auto" w:fill="FFFFFF"/>
          <w:lang w:eastAsia="sv-SE"/>
        </w:rPr>
        <w:t xml:space="preserve"> Rao Muvva</w:t>
      </w:r>
      <w:r w:rsidRPr="005D5BBB">
        <w:rPr>
          <w:color w:val="000000" w:themeColor="text1"/>
          <w:shd w:val="clear" w:color="auto" w:fill="FFFFFF"/>
          <w:vertAlign w:val="superscript"/>
          <w:lang w:eastAsia="sv-SE"/>
        </w:rPr>
        <w:t>7</w:t>
      </w:r>
      <w:r w:rsidRPr="005D5BBB">
        <w:rPr>
          <w:color w:val="000000" w:themeColor="text1"/>
          <w:shd w:val="clear" w:color="auto" w:fill="FFFFFF"/>
          <w:lang w:eastAsia="sv-SE"/>
        </w:rPr>
        <w:t xml:space="preserve">, </w:t>
      </w:r>
      <w:proofErr w:type="spellStart"/>
      <w:r w:rsidRPr="005D5BBB">
        <w:t>Ákos</w:t>
      </w:r>
      <w:proofErr w:type="spellEnd"/>
      <w:r w:rsidRPr="005D5BBB">
        <w:t xml:space="preserve"> Végvári</w:t>
      </w:r>
      <w:r w:rsidRPr="005D5BBB">
        <w:rPr>
          <w:vertAlign w:val="superscript"/>
        </w:rPr>
        <w:t>5</w:t>
      </w:r>
      <w:r w:rsidRPr="005D5BBB">
        <w:t>, Soham Gupta</w:t>
      </w:r>
      <w:r w:rsidRPr="005D5BBB">
        <w:rPr>
          <w:vertAlign w:val="superscript"/>
        </w:rPr>
        <w:t>1</w:t>
      </w:r>
      <w:r w:rsidRPr="005D5BBB">
        <w:t xml:space="preserve">, </w:t>
      </w:r>
      <w:proofErr w:type="spellStart"/>
      <w:r w:rsidRPr="005D5BBB">
        <w:rPr>
          <w:color w:val="070706"/>
          <w:lang w:val="da-DK"/>
        </w:rPr>
        <w:t>Rajkumar</w:t>
      </w:r>
      <w:proofErr w:type="spellEnd"/>
      <w:r w:rsidRPr="005D5BBB">
        <w:rPr>
          <w:color w:val="070706"/>
          <w:lang w:val="da-DK"/>
        </w:rPr>
        <w:t xml:space="preserve"> Savai</w:t>
      </w:r>
      <w:r w:rsidRPr="005D5BBB">
        <w:rPr>
          <w:color w:val="070706"/>
          <w:vertAlign w:val="superscript"/>
          <w:lang w:val="da-DK"/>
        </w:rPr>
        <w:t>3,4</w:t>
      </w:r>
      <w:r w:rsidRPr="005D5BBB">
        <w:rPr>
          <w:color w:val="070706"/>
          <w:lang w:val="da-DK"/>
        </w:rPr>
        <w:t>,</w:t>
      </w:r>
      <w:r w:rsidRPr="005D5BBB">
        <w:t xml:space="preserve"> Susanne D. Nielsen</w:t>
      </w:r>
      <w:r w:rsidRPr="005D5BBB">
        <w:rPr>
          <w:vertAlign w:val="superscript"/>
        </w:rPr>
        <w:t>2</w:t>
      </w:r>
      <w:r w:rsidRPr="005D5BBB">
        <w:t xml:space="preserve"> and Ujjwal Neogi</w:t>
      </w:r>
      <w:r w:rsidRPr="005D5BBB">
        <w:rPr>
          <w:vertAlign w:val="superscript"/>
        </w:rPr>
        <w:t>1,</w:t>
      </w:r>
      <w:r w:rsidRPr="005D5BBB">
        <w:rPr>
          <w:color w:val="000000" w:themeColor="text1"/>
          <w:shd w:val="clear" w:color="auto" w:fill="FFFFFF"/>
          <w:lang w:eastAsia="sv-SE"/>
        </w:rPr>
        <w:t>*</w:t>
      </w:r>
    </w:p>
    <w:p w14:paraId="03EC775C" w14:textId="77777777" w:rsidR="0044503E" w:rsidRPr="005D5BBB" w:rsidRDefault="0044503E" w:rsidP="004B0F7C">
      <w:pPr>
        <w:widowControl w:val="0"/>
        <w:snapToGrid w:val="0"/>
        <w:spacing w:before="120" w:after="120"/>
        <w:jc w:val="both"/>
        <w:rPr>
          <w:color w:val="000000" w:themeColor="text1"/>
          <w:shd w:val="clear" w:color="auto" w:fill="FFFFFF"/>
          <w:lang w:eastAsia="sv-SE"/>
        </w:rPr>
      </w:pPr>
    </w:p>
    <w:p w14:paraId="21ABB2CE" w14:textId="77777777" w:rsidR="004B0F7C" w:rsidRPr="005D5BBB" w:rsidRDefault="004B0F7C" w:rsidP="004B0F7C">
      <w:pPr>
        <w:contextualSpacing/>
        <w:jc w:val="both"/>
        <w:rPr>
          <w:rFonts w:eastAsia="Times New Roman"/>
          <w:lang w:eastAsia="sv-SE"/>
        </w:rPr>
      </w:pPr>
      <w:r w:rsidRPr="005D5BBB">
        <w:rPr>
          <w:rFonts w:eastAsia="Times New Roman"/>
          <w:color w:val="212121"/>
          <w:shd w:val="clear" w:color="auto" w:fill="FFFFFF"/>
          <w:vertAlign w:val="superscript"/>
          <w:lang w:eastAsia="sv-SE"/>
        </w:rPr>
        <w:t>1</w:t>
      </w:r>
      <w:r w:rsidRPr="005D5BBB">
        <w:rPr>
          <w:rFonts w:eastAsia="Times New Roman"/>
          <w:color w:val="212121"/>
          <w:shd w:val="clear" w:color="auto" w:fill="FFFFFF"/>
          <w:lang w:eastAsia="sv-SE"/>
        </w:rPr>
        <w:t xml:space="preserve">The Systems Virology Lab, Division of Clinical Microbiology, Department of Laboratory Medicine, Karolinska </w:t>
      </w:r>
      <w:proofErr w:type="spellStart"/>
      <w:r w:rsidRPr="005D5BBB">
        <w:rPr>
          <w:rFonts w:eastAsia="Times New Roman"/>
          <w:color w:val="212121"/>
          <w:shd w:val="clear" w:color="auto" w:fill="FFFFFF"/>
          <w:lang w:eastAsia="sv-SE"/>
        </w:rPr>
        <w:t>Institutet</w:t>
      </w:r>
      <w:proofErr w:type="spellEnd"/>
      <w:r w:rsidRPr="005D5BBB">
        <w:rPr>
          <w:rFonts w:eastAsia="Times New Roman"/>
          <w:color w:val="212121"/>
          <w:shd w:val="clear" w:color="auto" w:fill="FFFFFF"/>
          <w:lang w:eastAsia="sv-SE"/>
        </w:rPr>
        <w:t>, Stockholm, Sweden.</w:t>
      </w:r>
    </w:p>
    <w:p w14:paraId="52F74D05" w14:textId="77777777" w:rsidR="004B0F7C" w:rsidRPr="005D5BBB" w:rsidRDefault="004B0F7C" w:rsidP="004B0F7C">
      <w:pPr>
        <w:contextualSpacing/>
        <w:jc w:val="both"/>
        <w:rPr>
          <w:rFonts w:eastAsia="Times New Roman"/>
          <w:color w:val="212121"/>
          <w:shd w:val="clear" w:color="auto" w:fill="FFFFFF"/>
          <w:lang w:eastAsia="sv-SE"/>
        </w:rPr>
      </w:pPr>
      <w:r w:rsidRPr="005D5BBB">
        <w:rPr>
          <w:rFonts w:eastAsia="Times New Roman"/>
          <w:color w:val="212121"/>
          <w:shd w:val="clear" w:color="auto" w:fill="FFFFFF"/>
          <w:vertAlign w:val="superscript"/>
          <w:lang w:eastAsia="sv-SE"/>
        </w:rPr>
        <w:t>2</w:t>
      </w:r>
      <w:r w:rsidRPr="005D5BBB">
        <w:rPr>
          <w:rFonts w:eastAsia="Times New Roman"/>
          <w:color w:val="212121"/>
          <w:shd w:val="clear" w:color="auto" w:fill="FFFFFF"/>
          <w:lang w:eastAsia="sv-SE"/>
        </w:rPr>
        <w:t xml:space="preserve">Department of Infectious Diseases, Copenhagen University Hospital </w:t>
      </w:r>
      <w:proofErr w:type="spellStart"/>
      <w:r w:rsidRPr="005D5BBB">
        <w:rPr>
          <w:rFonts w:eastAsia="Times New Roman"/>
          <w:color w:val="212121"/>
          <w:shd w:val="clear" w:color="auto" w:fill="FFFFFF"/>
          <w:lang w:eastAsia="sv-SE"/>
        </w:rPr>
        <w:t>Rigshospitalet</w:t>
      </w:r>
      <w:proofErr w:type="spellEnd"/>
      <w:r w:rsidRPr="005D5BBB">
        <w:rPr>
          <w:rFonts w:eastAsia="Times New Roman"/>
          <w:color w:val="212121"/>
          <w:shd w:val="clear" w:color="auto" w:fill="FFFFFF"/>
          <w:lang w:eastAsia="sv-SE"/>
        </w:rPr>
        <w:t>, Copenhagen, Denmark</w:t>
      </w:r>
    </w:p>
    <w:p w14:paraId="74529DE4" w14:textId="77777777" w:rsidR="004B0F7C" w:rsidRPr="005D5BBB" w:rsidRDefault="004B0F7C" w:rsidP="004B0F7C">
      <w:pPr>
        <w:contextualSpacing/>
        <w:jc w:val="both"/>
        <w:rPr>
          <w:color w:val="212121"/>
          <w:shd w:val="clear" w:color="auto" w:fill="FFFFFF"/>
          <w:lang w:eastAsia="sv-SE"/>
        </w:rPr>
      </w:pPr>
      <w:r w:rsidRPr="005D5BBB">
        <w:rPr>
          <w:color w:val="212121"/>
          <w:shd w:val="clear" w:color="auto" w:fill="FFFFFF"/>
          <w:vertAlign w:val="superscript"/>
          <w:lang w:eastAsia="sv-SE"/>
        </w:rPr>
        <w:t>3</w:t>
      </w:r>
      <w:r w:rsidRPr="005D5BBB">
        <w:rPr>
          <w:color w:val="212121"/>
          <w:shd w:val="clear" w:color="auto" w:fill="FFFFFF"/>
          <w:lang w:eastAsia="sv-SE"/>
        </w:rPr>
        <w:t xml:space="preserve">Lung Microenvironmental Niche in </w:t>
      </w:r>
      <w:proofErr w:type="spellStart"/>
      <w:r w:rsidRPr="005D5BBB">
        <w:rPr>
          <w:color w:val="212121"/>
          <w:shd w:val="clear" w:color="auto" w:fill="FFFFFF"/>
          <w:lang w:eastAsia="sv-SE"/>
        </w:rPr>
        <w:t>Cancerogenesis</w:t>
      </w:r>
      <w:proofErr w:type="spellEnd"/>
      <w:r w:rsidRPr="005D5BBB">
        <w:rPr>
          <w:color w:val="212121"/>
          <w:shd w:val="clear" w:color="auto" w:fill="FFFFFF"/>
          <w:lang w:eastAsia="sv-SE"/>
        </w:rPr>
        <w:t>,</w:t>
      </w:r>
      <w:r w:rsidRPr="005D5BBB">
        <w:rPr>
          <w:color w:val="212121"/>
          <w:shd w:val="clear" w:color="auto" w:fill="FFFFFF"/>
          <w:vertAlign w:val="superscript"/>
          <w:lang w:eastAsia="sv-SE"/>
        </w:rPr>
        <w:t xml:space="preserve"> </w:t>
      </w:r>
      <w:r w:rsidRPr="005D5BBB">
        <w:rPr>
          <w:color w:val="212121"/>
          <w:shd w:val="clear" w:color="auto" w:fill="FFFFFF"/>
          <w:lang w:eastAsia="sv-SE"/>
        </w:rPr>
        <w:t xml:space="preserve">Institute for Lung Health (ILH), Justus Liebig University, Giessen, Germany </w:t>
      </w:r>
    </w:p>
    <w:p w14:paraId="2080354E" w14:textId="77777777" w:rsidR="004B0F7C" w:rsidRPr="005D5BBB" w:rsidRDefault="004B0F7C" w:rsidP="004B0F7C">
      <w:pPr>
        <w:contextualSpacing/>
        <w:jc w:val="both"/>
        <w:rPr>
          <w:rFonts w:eastAsia="Times New Roman"/>
          <w:color w:val="212121"/>
          <w:shd w:val="clear" w:color="auto" w:fill="FFFFFF"/>
          <w:lang w:eastAsia="sv-SE"/>
        </w:rPr>
      </w:pPr>
      <w:r w:rsidRPr="005D5BBB">
        <w:rPr>
          <w:rFonts w:eastAsia="Times New Roman"/>
          <w:color w:val="212121"/>
          <w:shd w:val="clear" w:color="auto" w:fill="FFFFFF"/>
          <w:vertAlign w:val="superscript"/>
          <w:lang w:eastAsia="sv-SE"/>
        </w:rPr>
        <w:t>4</w:t>
      </w:r>
      <w:r w:rsidRPr="005D5BBB">
        <w:rPr>
          <w:rFonts w:eastAsia="Times New Roman"/>
          <w:color w:val="212121"/>
          <w:shd w:val="clear" w:color="auto" w:fill="FFFFFF"/>
          <w:lang w:eastAsia="sv-SE"/>
        </w:rPr>
        <w:t>Max Planck Institute for Heart and Lung Research, Bad Nauheim, Germany</w:t>
      </w:r>
    </w:p>
    <w:p w14:paraId="7189C660" w14:textId="77777777" w:rsidR="004B0F7C" w:rsidRPr="005D5BBB" w:rsidRDefault="004B0F7C" w:rsidP="004B0F7C">
      <w:pPr>
        <w:pStyle w:val="Paragraph"/>
        <w:spacing w:before="0"/>
        <w:ind w:firstLine="0"/>
        <w:contextualSpacing/>
        <w:rPr>
          <w:sz w:val="20"/>
          <w:szCs w:val="20"/>
          <w:lang w:eastAsia="de-DE" w:bidi="en-US"/>
        </w:rPr>
      </w:pPr>
      <w:r w:rsidRPr="005D5BBB">
        <w:rPr>
          <w:sz w:val="20"/>
          <w:szCs w:val="20"/>
          <w:vertAlign w:val="superscript"/>
          <w:lang w:eastAsia="de-DE" w:bidi="en-US"/>
        </w:rPr>
        <w:t>5</w:t>
      </w:r>
      <w:r w:rsidRPr="005D5BBB">
        <w:rPr>
          <w:sz w:val="20"/>
          <w:szCs w:val="20"/>
          <w:lang w:eastAsia="de-DE" w:bidi="en-US"/>
        </w:rPr>
        <w:t xml:space="preserve">Division of Chemistry I, Department of Medical Biochemistry and Biophysics, Karolinska </w:t>
      </w:r>
      <w:proofErr w:type="spellStart"/>
      <w:r w:rsidRPr="005D5BBB">
        <w:rPr>
          <w:sz w:val="20"/>
          <w:szCs w:val="20"/>
          <w:lang w:eastAsia="de-DE" w:bidi="en-US"/>
        </w:rPr>
        <w:t>Institutet</w:t>
      </w:r>
      <w:proofErr w:type="spellEnd"/>
      <w:r w:rsidRPr="005D5BBB">
        <w:rPr>
          <w:sz w:val="20"/>
          <w:szCs w:val="20"/>
          <w:lang w:eastAsia="de-DE" w:bidi="en-US"/>
        </w:rPr>
        <w:t>, Stockholm, Sweden</w:t>
      </w:r>
    </w:p>
    <w:p w14:paraId="4D8C574C" w14:textId="77777777" w:rsidR="004B0F7C" w:rsidRPr="005D5BBB" w:rsidRDefault="004B0F7C" w:rsidP="004B0F7C">
      <w:pPr>
        <w:contextualSpacing/>
        <w:jc w:val="both"/>
        <w:rPr>
          <w:rFonts w:eastAsia="Times New Roman"/>
          <w:color w:val="212121"/>
          <w:shd w:val="clear" w:color="auto" w:fill="FFFFFF"/>
          <w:vertAlign w:val="superscript"/>
          <w:lang w:eastAsia="sv-SE"/>
        </w:rPr>
      </w:pPr>
      <w:r w:rsidRPr="005D5BBB">
        <w:rPr>
          <w:rFonts w:eastAsia="Times New Roman"/>
          <w:color w:val="212121"/>
          <w:shd w:val="clear" w:color="auto" w:fill="FFFFFF"/>
          <w:vertAlign w:val="superscript"/>
          <w:lang w:eastAsia="sv-SE"/>
        </w:rPr>
        <w:t>6</w:t>
      </w:r>
      <w:r w:rsidRPr="005D5BBB">
        <w:rPr>
          <w:rFonts w:eastAsia="Times New Roman"/>
          <w:color w:val="212121"/>
          <w:shd w:val="clear" w:color="auto" w:fill="FFFFFF"/>
          <w:lang w:eastAsia="sv-SE"/>
        </w:rPr>
        <w:t xml:space="preserve">Division of Oral Diagnostics &amp; Rehabilitation, Department of Dental Medicine, Karolinska </w:t>
      </w:r>
      <w:proofErr w:type="spellStart"/>
      <w:r w:rsidRPr="005D5BBB">
        <w:rPr>
          <w:rFonts w:eastAsia="Times New Roman"/>
          <w:color w:val="212121"/>
          <w:shd w:val="clear" w:color="auto" w:fill="FFFFFF"/>
          <w:lang w:eastAsia="sv-SE"/>
        </w:rPr>
        <w:t>Institutet</w:t>
      </w:r>
      <w:proofErr w:type="spellEnd"/>
      <w:r w:rsidRPr="005D5BBB">
        <w:rPr>
          <w:rFonts w:eastAsia="Times New Roman"/>
          <w:color w:val="212121"/>
          <w:shd w:val="clear" w:color="auto" w:fill="FFFFFF"/>
          <w:lang w:eastAsia="sv-SE"/>
        </w:rPr>
        <w:t>, Huddinge, Sweden</w:t>
      </w:r>
    </w:p>
    <w:p w14:paraId="1BFDD335" w14:textId="77777777" w:rsidR="004B0F7C" w:rsidRPr="005D5BBB" w:rsidRDefault="004B0F7C" w:rsidP="004B0F7C">
      <w:pPr>
        <w:contextualSpacing/>
        <w:jc w:val="both"/>
        <w:rPr>
          <w:rFonts w:eastAsia="Times New Roman"/>
          <w:color w:val="212121"/>
          <w:shd w:val="clear" w:color="auto" w:fill="FFFFFF"/>
          <w:lang w:eastAsia="sv-SE"/>
        </w:rPr>
      </w:pPr>
      <w:r w:rsidRPr="005D5BBB">
        <w:rPr>
          <w:rFonts w:eastAsia="Times New Roman"/>
          <w:color w:val="212121"/>
          <w:shd w:val="clear" w:color="auto" w:fill="FFFFFF"/>
          <w:vertAlign w:val="superscript"/>
          <w:lang w:eastAsia="sv-SE"/>
        </w:rPr>
        <w:t>7</w:t>
      </w:r>
      <w:r w:rsidRPr="005D5BBB">
        <w:rPr>
          <w:rFonts w:eastAsia="Times New Roman"/>
          <w:color w:val="212121"/>
          <w:shd w:val="clear" w:color="auto" w:fill="FFFFFF"/>
          <w:lang w:eastAsia="sv-SE"/>
        </w:rPr>
        <w:t xml:space="preserve">Center for Infectious Medicine, Department of Medicine Huddinge, Karolinska </w:t>
      </w:r>
      <w:proofErr w:type="spellStart"/>
      <w:r w:rsidRPr="005D5BBB">
        <w:rPr>
          <w:rFonts w:eastAsia="Times New Roman"/>
          <w:color w:val="212121"/>
          <w:shd w:val="clear" w:color="auto" w:fill="FFFFFF"/>
          <w:lang w:eastAsia="sv-SE"/>
        </w:rPr>
        <w:t>Institutet</w:t>
      </w:r>
      <w:proofErr w:type="spellEnd"/>
      <w:r w:rsidRPr="005D5BBB">
        <w:rPr>
          <w:rFonts w:eastAsia="Times New Roman"/>
          <w:color w:val="212121"/>
          <w:shd w:val="clear" w:color="auto" w:fill="FFFFFF"/>
          <w:lang w:eastAsia="sv-SE"/>
        </w:rPr>
        <w:t xml:space="preserve">, Karolinska University Hospital Huddinge, Stockholm, </w:t>
      </w:r>
      <w:proofErr w:type="gramStart"/>
      <w:r w:rsidRPr="005D5BBB">
        <w:rPr>
          <w:rFonts w:eastAsia="Times New Roman"/>
          <w:color w:val="212121"/>
          <w:shd w:val="clear" w:color="auto" w:fill="FFFFFF"/>
          <w:lang w:eastAsia="sv-SE"/>
        </w:rPr>
        <w:t>Sweden;</w:t>
      </w:r>
      <w:proofErr w:type="gramEnd"/>
      <w:r w:rsidRPr="005D5BBB">
        <w:rPr>
          <w:rFonts w:eastAsia="Times New Roman"/>
          <w:color w:val="212121"/>
          <w:shd w:val="clear" w:color="auto" w:fill="FFFFFF"/>
          <w:lang w:eastAsia="sv-SE"/>
        </w:rPr>
        <w:t xml:space="preserve"> </w:t>
      </w:r>
    </w:p>
    <w:p w14:paraId="739C4E80" w14:textId="77777777" w:rsidR="004B0F7C" w:rsidRPr="005D5BBB" w:rsidRDefault="004B0F7C" w:rsidP="004B0F7C">
      <w:pPr>
        <w:contextualSpacing/>
        <w:jc w:val="both"/>
        <w:rPr>
          <w:rFonts w:eastAsia="Times New Roman"/>
          <w:color w:val="212121"/>
          <w:shd w:val="clear" w:color="auto" w:fill="FFFFFF"/>
          <w:lang w:eastAsia="sv-SE"/>
        </w:rPr>
      </w:pPr>
      <w:r w:rsidRPr="005D5BBB">
        <w:rPr>
          <w:rFonts w:eastAsia="Times New Roman"/>
          <w:color w:val="212121"/>
          <w:shd w:val="clear" w:color="auto" w:fill="FFFFFF"/>
          <w:vertAlign w:val="superscript"/>
          <w:lang w:eastAsia="sv-SE"/>
        </w:rPr>
        <w:t>8</w:t>
      </w:r>
      <w:r w:rsidRPr="005D5BBB">
        <w:rPr>
          <w:rFonts w:eastAsia="Times New Roman"/>
          <w:color w:val="212121"/>
          <w:shd w:val="clear" w:color="auto" w:fill="FFFFFF"/>
          <w:lang w:eastAsia="sv-SE"/>
        </w:rPr>
        <w:t xml:space="preserve">Childhood Cancer Research Unit, Department of Women’s and Children’s Health, Karolinska </w:t>
      </w:r>
      <w:proofErr w:type="spellStart"/>
      <w:r w:rsidRPr="005D5BBB">
        <w:rPr>
          <w:rFonts w:eastAsia="Times New Roman"/>
          <w:color w:val="212121"/>
          <w:shd w:val="clear" w:color="auto" w:fill="FFFFFF"/>
          <w:lang w:eastAsia="sv-SE"/>
        </w:rPr>
        <w:t>Institutet</w:t>
      </w:r>
      <w:proofErr w:type="spellEnd"/>
      <w:r w:rsidRPr="005D5BBB">
        <w:rPr>
          <w:rFonts w:eastAsia="Times New Roman"/>
          <w:color w:val="212121"/>
          <w:shd w:val="clear" w:color="auto" w:fill="FFFFFF"/>
          <w:lang w:eastAsia="sv-SE"/>
        </w:rPr>
        <w:t>, Karolinska University Hospital, Stockholm, Sweden.</w:t>
      </w:r>
    </w:p>
    <w:p w14:paraId="4E7C71D2" w14:textId="77777777" w:rsidR="004B0F7C" w:rsidRPr="005D5BBB" w:rsidRDefault="004B0F7C" w:rsidP="004B0F7C">
      <w:pPr>
        <w:contextualSpacing/>
        <w:jc w:val="both"/>
        <w:rPr>
          <w:rFonts w:eastAsia="Times New Roman"/>
          <w:color w:val="212121"/>
          <w:shd w:val="clear" w:color="auto" w:fill="FFFFFF"/>
          <w:lang w:eastAsia="sv-SE"/>
        </w:rPr>
      </w:pPr>
      <w:r w:rsidRPr="005D5BBB">
        <w:rPr>
          <w:rFonts w:eastAsia="Times New Roman"/>
          <w:color w:val="212121"/>
          <w:shd w:val="clear" w:color="auto" w:fill="FFFFFF"/>
          <w:vertAlign w:val="superscript"/>
          <w:lang w:eastAsia="sv-SE"/>
        </w:rPr>
        <w:t>9</w:t>
      </w:r>
      <w:r w:rsidRPr="005D5BBB">
        <w:rPr>
          <w:rFonts w:eastAsia="Times New Roman"/>
          <w:color w:val="212121"/>
          <w:shd w:val="clear" w:color="auto" w:fill="FFFFFF"/>
          <w:lang w:eastAsia="sv-SE"/>
        </w:rPr>
        <w:t>Department of Infectious Diseases, Karolinska University Hospital, Stockholm, Sweden.</w:t>
      </w:r>
    </w:p>
    <w:p w14:paraId="17275FBB" w14:textId="77777777" w:rsidR="004B0F7C" w:rsidRPr="005D5BBB" w:rsidRDefault="004B0F7C" w:rsidP="004B0F7C">
      <w:pPr>
        <w:contextualSpacing/>
        <w:jc w:val="both"/>
        <w:rPr>
          <w:rFonts w:eastAsia="Times New Roman"/>
          <w:color w:val="212121"/>
          <w:shd w:val="clear" w:color="auto" w:fill="FFFFFF"/>
          <w:lang w:eastAsia="sv-SE"/>
        </w:rPr>
      </w:pPr>
      <w:r w:rsidRPr="005D5BBB">
        <w:rPr>
          <w:rFonts w:eastAsia="Times New Roman"/>
          <w:color w:val="212121"/>
          <w:shd w:val="clear" w:color="auto" w:fill="FFFFFF"/>
          <w:vertAlign w:val="superscript"/>
          <w:lang w:eastAsia="sv-SE"/>
        </w:rPr>
        <w:t>10</w:t>
      </w:r>
      <w:r w:rsidRPr="005D5BBB">
        <w:rPr>
          <w:rFonts w:eastAsia="Times New Roman"/>
          <w:color w:val="212121"/>
          <w:shd w:val="clear" w:color="auto" w:fill="FFFFFF"/>
          <w:lang w:eastAsia="sv-SE"/>
        </w:rPr>
        <w:t>Unit of Infectious Diseases, Department of Medicine Huddinge, Karolinska Institute, Stockholm, Sweden.</w:t>
      </w:r>
    </w:p>
    <w:p w14:paraId="5C9045A0" w14:textId="77777777" w:rsidR="004B0F7C" w:rsidRPr="005D5BBB" w:rsidRDefault="004B0F7C" w:rsidP="004B0F7C">
      <w:pPr>
        <w:contextualSpacing/>
        <w:jc w:val="both"/>
        <w:rPr>
          <w:rFonts w:eastAsia="Times New Roman"/>
          <w:lang w:eastAsia="sv-SE"/>
        </w:rPr>
      </w:pPr>
      <w:r w:rsidRPr="005D5BBB">
        <w:rPr>
          <w:rFonts w:eastAsia="Times New Roman"/>
          <w:vertAlign w:val="superscript"/>
          <w:lang w:eastAsia="sv-SE"/>
        </w:rPr>
        <w:t>11</w:t>
      </w:r>
      <w:r w:rsidRPr="005D5BBB">
        <w:rPr>
          <w:rFonts w:eastAsia="Times New Roman"/>
          <w:lang w:eastAsia="sv-SE"/>
        </w:rPr>
        <w:t>Department of Infectious Diseases, Copenhagen University Hospital, Hvidovre, Denmark.</w:t>
      </w:r>
    </w:p>
    <w:p w14:paraId="25CBE9E9" w14:textId="77777777" w:rsidR="004B0F7C" w:rsidRPr="005D5BBB" w:rsidRDefault="004B0F7C" w:rsidP="004B0F7C">
      <w:pPr>
        <w:contextualSpacing/>
        <w:jc w:val="both"/>
        <w:rPr>
          <w:rFonts w:eastAsia="Times New Roman"/>
          <w:lang w:eastAsia="sv-SE"/>
        </w:rPr>
      </w:pPr>
      <w:r w:rsidRPr="005D5BBB">
        <w:rPr>
          <w:rFonts w:eastAsia="Times New Roman"/>
          <w:vertAlign w:val="superscript"/>
          <w:lang w:eastAsia="sv-SE"/>
        </w:rPr>
        <w:t>12</w:t>
      </w:r>
      <w:r w:rsidRPr="005D5BBB">
        <w:rPr>
          <w:rFonts w:eastAsia="Times New Roman"/>
          <w:lang w:eastAsia="sv-SE"/>
        </w:rPr>
        <w:t>Olink Proteomics, Uppsala, Sweden</w:t>
      </w:r>
    </w:p>
    <w:p w14:paraId="1AD960DF" w14:textId="77777777" w:rsidR="004B0F7C" w:rsidRPr="005D5BBB" w:rsidRDefault="004B0F7C" w:rsidP="00CD14C9">
      <w:pPr>
        <w:contextualSpacing/>
        <w:jc w:val="both"/>
        <w:rPr>
          <w:color w:val="212121"/>
          <w:shd w:val="clear" w:color="auto" w:fill="FFFFFF"/>
          <w:lang w:eastAsia="sv-SE"/>
        </w:rPr>
      </w:pPr>
      <w:r w:rsidRPr="005D5BBB">
        <w:rPr>
          <w:color w:val="212121"/>
          <w:shd w:val="clear" w:color="auto" w:fill="FFFFFF"/>
          <w:vertAlign w:val="superscript"/>
          <w:lang w:eastAsia="sv-SE"/>
        </w:rPr>
        <w:t>13</w:t>
      </w:r>
      <w:r w:rsidRPr="005D5BBB">
        <w:rPr>
          <w:color w:val="212121"/>
          <w:shd w:val="clear" w:color="auto" w:fill="FFFFFF"/>
          <w:lang w:eastAsia="sv-SE"/>
        </w:rPr>
        <w:t>Department of Molecular Immunology, Helmholtz Centre for Infection Research, Braunschweig, Germany</w:t>
      </w:r>
    </w:p>
    <w:p w14:paraId="2065FA98" w14:textId="77777777" w:rsidR="0044503E" w:rsidRPr="005D5BBB" w:rsidRDefault="0044503E" w:rsidP="0044503E">
      <w:pPr>
        <w:widowControl w:val="0"/>
        <w:snapToGrid w:val="0"/>
        <w:spacing w:before="120" w:after="120"/>
        <w:jc w:val="both"/>
        <w:rPr>
          <w:color w:val="000000" w:themeColor="text1"/>
          <w:shd w:val="clear" w:color="auto" w:fill="FFFFFF"/>
          <w:lang w:eastAsia="sv-SE"/>
        </w:rPr>
      </w:pPr>
    </w:p>
    <w:p w14:paraId="034B59D0" w14:textId="77777777" w:rsidR="0044503E" w:rsidRPr="005D5BBB" w:rsidRDefault="0044503E" w:rsidP="004B0F7C">
      <w:r w:rsidRPr="005D5BBB">
        <w:t xml:space="preserve">*Corresponding author. </w:t>
      </w:r>
      <w:r w:rsidR="004B0F7C" w:rsidRPr="005D5BBB">
        <w:t xml:space="preserve">Email: </w:t>
      </w:r>
      <w:hyperlink r:id="rId5">
        <w:r w:rsidR="004B0F7C" w:rsidRPr="005D5BBB">
          <w:rPr>
            <w:rStyle w:val="Hyperlink"/>
          </w:rPr>
          <w:t>ujjwal.neogi@ki.se</w:t>
        </w:r>
      </w:hyperlink>
      <w:r w:rsidR="004B0F7C" w:rsidRPr="005D5BBB">
        <w:rPr>
          <w:rFonts w:eastAsia="Times New Roman"/>
          <w:lang w:eastAsia="sv-SE"/>
        </w:rPr>
        <w:t xml:space="preserve"> and </w:t>
      </w:r>
      <w:r w:rsidR="004B0F7C" w:rsidRPr="005D5BBB">
        <w:rPr>
          <w:rStyle w:val="Hyperlink"/>
        </w:rPr>
        <w:t>alejandra.escos@ki.se</w:t>
      </w:r>
      <w:r w:rsidR="004B0F7C" w:rsidRPr="005D5BBB">
        <w:rPr>
          <w:color w:val="212121"/>
          <w:shd w:val="clear" w:color="auto" w:fill="FFFFFF"/>
          <w:lang w:eastAsia="sv-SE"/>
        </w:rPr>
        <w:t>.</w:t>
      </w:r>
    </w:p>
    <w:p w14:paraId="228B0AAC" w14:textId="77777777" w:rsidR="0088414A" w:rsidRPr="005D5BBB" w:rsidRDefault="0088414A" w:rsidP="0088414A">
      <w:pPr>
        <w:keepNext/>
        <w:spacing w:before="240" w:after="60"/>
        <w:rPr>
          <w:b/>
          <w:color w:val="000000"/>
          <w:sz w:val="22"/>
          <w:szCs w:val="22"/>
        </w:rPr>
      </w:pPr>
      <w:r w:rsidRPr="005D5BBB">
        <w:rPr>
          <w:b/>
          <w:color w:val="000000"/>
          <w:sz w:val="22"/>
          <w:szCs w:val="22"/>
        </w:rPr>
        <w:t>Abstract</w:t>
      </w:r>
    </w:p>
    <w:p w14:paraId="33F6EA66" w14:textId="23428265" w:rsidR="0088414A" w:rsidRPr="005D5BBB" w:rsidRDefault="0088414A" w:rsidP="0088414A">
      <w:pPr>
        <w:widowControl w:val="0"/>
        <w:snapToGrid w:val="0"/>
        <w:spacing w:before="120" w:after="120"/>
        <w:jc w:val="both"/>
        <w:rPr>
          <w:color w:val="000000" w:themeColor="text1"/>
          <w:sz w:val="22"/>
          <w:szCs w:val="22"/>
        </w:rPr>
      </w:pPr>
      <w:r w:rsidRPr="005D5BBB">
        <w:rPr>
          <w:color w:val="000000" w:themeColor="text1"/>
          <w:sz w:val="22"/>
          <w:szCs w:val="22"/>
        </w:rPr>
        <w:t xml:space="preserve">Cells of the myeloid lineage, particularly monocytes and macrophages, play a key role in HIV infection by contributing to viral replication, immune response, and maintaining immune balance during suppressive therapy. We </w:t>
      </w:r>
      <w:r w:rsidRPr="005D5BBB">
        <w:rPr>
          <w:sz w:val="22"/>
          <w:szCs w:val="22"/>
        </w:rPr>
        <w:t>hypothesized that metabolic reprogramming and altered chemokine signaling in people living with HIV (PWH) on long-term antiretroviral therapy (ART) affect monocyte transport and polarization due to ongoing inflammation.</w:t>
      </w:r>
      <w:r w:rsidRPr="005D5BBB">
        <w:rPr>
          <w:color w:val="000000" w:themeColor="text1"/>
          <w:sz w:val="22"/>
          <w:szCs w:val="22"/>
        </w:rPr>
        <w:t xml:space="preserve"> Therefore, the present study aimed to identify the mechanism of impaired monocyte/macrophage function in PWH on suppressive ART that can lead to clinical intervention strategies to improve health. Single-cell RNA sequencing, immune-phenotyping, and metabolic modeling identified altered expression of chemokine and metabolite receptors and altered metabolic flux in PWH monocytes that amplify altered monocyte migration. The plasma </w:t>
      </w:r>
      <w:proofErr w:type="spellStart"/>
      <w:r w:rsidRPr="005D5BBB">
        <w:rPr>
          <w:color w:val="000000" w:themeColor="text1"/>
          <w:sz w:val="22"/>
          <w:szCs w:val="22"/>
        </w:rPr>
        <w:t>secretome</w:t>
      </w:r>
      <w:proofErr w:type="spellEnd"/>
      <w:r w:rsidRPr="005D5BBB">
        <w:rPr>
          <w:color w:val="000000" w:themeColor="text1"/>
          <w:sz w:val="22"/>
          <w:szCs w:val="22"/>
        </w:rPr>
        <w:t xml:space="preserve"> revealed a nonclassical inflammatory microenvironment in PWH. Integrative multi-omics and single-cell proteomics of differentiated monocyte-derived macrophages (MDMs) detected metabolic reprogramming orchestrated by α -ketoglutarate (AKG) that affected macrophage function and HIV infection. Increased levels of AKG in plasma were shown to occur in PWH under ART. Therefore, when differentiating MDM with serum from the PWH or AKG, macrophage function was found polarized towards an M2-like state.  AKG alone was shown to increase CCR5 levels and increase HIV-1 infection in MDM. Here, we show systems biology-driven identification and ex vivo assays of impaired macrophage polarization due to metabolic training, which leads to a low-grade nonclassical inflammatory environment in PWH.</w:t>
      </w:r>
    </w:p>
    <w:sectPr w:rsidR="0088414A" w:rsidRPr="005D5BBB" w:rsidSect="00A140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7"/>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03E"/>
    <w:rsid w:val="00095DB8"/>
    <w:rsid w:val="000F55A0"/>
    <w:rsid w:val="00134DE8"/>
    <w:rsid w:val="00145F1E"/>
    <w:rsid w:val="00146F94"/>
    <w:rsid w:val="00381918"/>
    <w:rsid w:val="004308B5"/>
    <w:rsid w:val="0044503E"/>
    <w:rsid w:val="004B0F7C"/>
    <w:rsid w:val="005D5BBB"/>
    <w:rsid w:val="00672B91"/>
    <w:rsid w:val="0068028E"/>
    <w:rsid w:val="0069225F"/>
    <w:rsid w:val="006C708E"/>
    <w:rsid w:val="00734D78"/>
    <w:rsid w:val="0078043F"/>
    <w:rsid w:val="007B1310"/>
    <w:rsid w:val="007D4428"/>
    <w:rsid w:val="00831CB9"/>
    <w:rsid w:val="008337A2"/>
    <w:rsid w:val="008470DB"/>
    <w:rsid w:val="0088414A"/>
    <w:rsid w:val="00925853"/>
    <w:rsid w:val="009812CF"/>
    <w:rsid w:val="00A1404F"/>
    <w:rsid w:val="00A707D6"/>
    <w:rsid w:val="00AD3C27"/>
    <w:rsid w:val="00CD14C9"/>
    <w:rsid w:val="00D21432"/>
    <w:rsid w:val="00DD5E11"/>
    <w:rsid w:val="00DE6A30"/>
    <w:rsid w:val="00ED6E28"/>
    <w:rsid w:val="00F82D3B"/>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A2ABE"/>
  <w15:chartTrackingRefBased/>
  <w15:docId w15:val="{6A83657F-EF47-4684-B190-88C21AAA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03E"/>
    <w:pPr>
      <w:spacing w:after="0" w:line="240" w:lineRule="auto"/>
    </w:pPr>
    <w:rPr>
      <w:rFonts w:ascii="Times New Roman" w:eastAsia="Calibri" w:hAnsi="Times New Roman" w:cs="Times New Roman"/>
      <w:kern w:val="0"/>
      <w:sz w:val="20"/>
      <w:szCs w:val="20"/>
      <w:lang w:val="en-US"/>
      <w14:ligatures w14:val="none"/>
    </w:rPr>
  </w:style>
  <w:style w:type="paragraph" w:styleId="Heading1">
    <w:name w:val="heading 1"/>
    <w:basedOn w:val="Normal"/>
    <w:next w:val="Normal"/>
    <w:link w:val="Heading1Char"/>
    <w:uiPriority w:val="9"/>
    <w:qFormat/>
    <w:rsid w:val="0044503E"/>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44503E"/>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44503E"/>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44503E"/>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GB"/>
      <w14:ligatures w14:val="standardContextual"/>
    </w:rPr>
  </w:style>
  <w:style w:type="paragraph" w:styleId="Heading5">
    <w:name w:val="heading 5"/>
    <w:basedOn w:val="Normal"/>
    <w:next w:val="Normal"/>
    <w:link w:val="Heading5Char"/>
    <w:uiPriority w:val="9"/>
    <w:semiHidden/>
    <w:unhideWhenUsed/>
    <w:qFormat/>
    <w:rsid w:val="0044503E"/>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GB"/>
      <w14:ligatures w14:val="standardContextual"/>
    </w:rPr>
  </w:style>
  <w:style w:type="paragraph" w:styleId="Heading6">
    <w:name w:val="heading 6"/>
    <w:basedOn w:val="Normal"/>
    <w:next w:val="Normal"/>
    <w:link w:val="Heading6Char"/>
    <w:uiPriority w:val="9"/>
    <w:semiHidden/>
    <w:unhideWhenUsed/>
    <w:qFormat/>
    <w:rsid w:val="0044503E"/>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GB"/>
      <w14:ligatures w14:val="standardContextual"/>
    </w:rPr>
  </w:style>
  <w:style w:type="paragraph" w:styleId="Heading7">
    <w:name w:val="heading 7"/>
    <w:basedOn w:val="Normal"/>
    <w:next w:val="Normal"/>
    <w:link w:val="Heading7Char"/>
    <w:uiPriority w:val="9"/>
    <w:semiHidden/>
    <w:unhideWhenUsed/>
    <w:qFormat/>
    <w:rsid w:val="0044503E"/>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GB"/>
      <w14:ligatures w14:val="standardContextual"/>
    </w:rPr>
  </w:style>
  <w:style w:type="paragraph" w:styleId="Heading8">
    <w:name w:val="heading 8"/>
    <w:basedOn w:val="Normal"/>
    <w:next w:val="Normal"/>
    <w:link w:val="Heading8Char"/>
    <w:uiPriority w:val="9"/>
    <w:semiHidden/>
    <w:unhideWhenUsed/>
    <w:qFormat/>
    <w:rsid w:val="0044503E"/>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GB"/>
      <w14:ligatures w14:val="standardContextual"/>
    </w:rPr>
  </w:style>
  <w:style w:type="paragraph" w:styleId="Heading9">
    <w:name w:val="heading 9"/>
    <w:basedOn w:val="Normal"/>
    <w:next w:val="Normal"/>
    <w:link w:val="Heading9Char"/>
    <w:uiPriority w:val="9"/>
    <w:semiHidden/>
    <w:unhideWhenUsed/>
    <w:qFormat/>
    <w:rsid w:val="0044503E"/>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50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50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50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50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50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50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50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50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503E"/>
    <w:rPr>
      <w:rFonts w:eastAsiaTheme="majorEastAsia" w:cstheme="majorBidi"/>
      <w:color w:val="272727" w:themeColor="text1" w:themeTint="D8"/>
    </w:rPr>
  </w:style>
  <w:style w:type="paragraph" w:styleId="Title">
    <w:name w:val="Title"/>
    <w:basedOn w:val="Normal"/>
    <w:next w:val="Normal"/>
    <w:link w:val="TitleChar"/>
    <w:uiPriority w:val="10"/>
    <w:qFormat/>
    <w:rsid w:val="0044503E"/>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4450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503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4450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503E"/>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GB"/>
      <w14:ligatures w14:val="standardContextual"/>
    </w:rPr>
  </w:style>
  <w:style w:type="character" w:customStyle="1" w:styleId="QuoteChar">
    <w:name w:val="Quote Char"/>
    <w:basedOn w:val="DefaultParagraphFont"/>
    <w:link w:val="Quote"/>
    <w:uiPriority w:val="29"/>
    <w:rsid w:val="0044503E"/>
    <w:rPr>
      <w:i/>
      <w:iCs/>
      <w:color w:val="404040" w:themeColor="text1" w:themeTint="BF"/>
    </w:rPr>
  </w:style>
  <w:style w:type="paragraph" w:styleId="ListParagraph">
    <w:name w:val="List Paragraph"/>
    <w:basedOn w:val="Normal"/>
    <w:uiPriority w:val="34"/>
    <w:qFormat/>
    <w:rsid w:val="0044503E"/>
    <w:pPr>
      <w:spacing w:after="160" w:line="259" w:lineRule="auto"/>
      <w:ind w:left="720"/>
      <w:contextualSpacing/>
    </w:pPr>
    <w:rPr>
      <w:rFonts w:asciiTheme="minorHAnsi" w:eastAsiaTheme="minorHAnsi" w:hAnsiTheme="minorHAnsi" w:cstheme="minorBidi"/>
      <w:kern w:val="2"/>
      <w:sz w:val="22"/>
      <w:szCs w:val="22"/>
      <w:lang w:val="en-GB"/>
      <w14:ligatures w14:val="standardContextual"/>
    </w:rPr>
  </w:style>
  <w:style w:type="character" w:styleId="IntenseEmphasis">
    <w:name w:val="Intense Emphasis"/>
    <w:basedOn w:val="DefaultParagraphFont"/>
    <w:uiPriority w:val="21"/>
    <w:qFormat/>
    <w:rsid w:val="0044503E"/>
    <w:rPr>
      <w:i/>
      <w:iCs/>
      <w:color w:val="0F4761" w:themeColor="accent1" w:themeShade="BF"/>
    </w:rPr>
  </w:style>
  <w:style w:type="paragraph" w:styleId="IntenseQuote">
    <w:name w:val="Intense Quote"/>
    <w:basedOn w:val="Normal"/>
    <w:next w:val="Normal"/>
    <w:link w:val="IntenseQuoteChar"/>
    <w:uiPriority w:val="30"/>
    <w:qFormat/>
    <w:rsid w:val="0044503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GB"/>
      <w14:ligatures w14:val="standardContextual"/>
    </w:rPr>
  </w:style>
  <w:style w:type="character" w:customStyle="1" w:styleId="IntenseQuoteChar">
    <w:name w:val="Intense Quote Char"/>
    <w:basedOn w:val="DefaultParagraphFont"/>
    <w:link w:val="IntenseQuote"/>
    <w:uiPriority w:val="30"/>
    <w:rsid w:val="0044503E"/>
    <w:rPr>
      <w:i/>
      <w:iCs/>
      <w:color w:val="0F4761" w:themeColor="accent1" w:themeShade="BF"/>
    </w:rPr>
  </w:style>
  <w:style w:type="character" w:styleId="IntenseReference">
    <w:name w:val="Intense Reference"/>
    <w:basedOn w:val="DefaultParagraphFont"/>
    <w:uiPriority w:val="32"/>
    <w:qFormat/>
    <w:rsid w:val="0044503E"/>
    <w:rPr>
      <w:b/>
      <w:bCs/>
      <w:smallCaps/>
      <w:color w:val="0F4761" w:themeColor="accent1" w:themeShade="BF"/>
      <w:spacing w:val="5"/>
    </w:rPr>
  </w:style>
  <w:style w:type="paragraph" w:customStyle="1" w:styleId="AbstractSummary">
    <w:name w:val="Abstract/Summary"/>
    <w:basedOn w:val="Normal"/>
    <w:rsid w:val="0044503E"/>
    <w:pPr>
      <w:spacing w:before="120"/>
    </w:pPr>
    <w:rPr>
      <w:rFonts w:eastAsia="Times New Roman"/>
      <w:sz w:val="24"/>
      <w:szCs w:val="24"/>
    </w:rPr>
  </w:style>
  <w:style w:type="paragraph" w:customStyle="1" w:styleId="Paragraph">
    <w:name w:val="Paragraph"/>
    <w:basedOn w:val="Normal"/>
    <w:link w:val="ParagraphChar"/>
    <w:qFormat/>
    <w:rsid w:val="0044503E"/>
    <w:pPr>
      <w:spacing w:before="120"/>
      <w:ind w:firstLine="720"/>
    </w:pPr>
    <w:rPr>
      <w:rFonts w:eastAsia="Times New Roman"/>
      <w:sz w:val="24"/>
      <w:szCs w:val="24"/>
    </w:rPr>
  </w:style>
  <w:style w:type="paragraph" w:customStyle="1" w:styleId="Head">
    <w:name w:val="Head"/>
    <w:basedOn w:val="Normal"/>
    <w:qFormat/>
    <w:rsid w:val="0044503E"/>
    <w:pPr>
      <w:keepNext/>
      <w:spacing w:before="120" w:after="120"/>
      <w:jc w:val="center"/>
      <w:outlineLvl w:val="0"/>
    </w:pPr>
    <w:rPr>
      <w:rFonts w:eastAsia="Times New Roman"/>
      <w:b/>
      <w:bCs/>
      <w:kern w:val="28"/>
      <w:sz w:val="28"/>
      <w:szCs w:val="28"/>
    </w:rPr>
  </w:style>
  <w:style w:type="character" w:styleId="Hyperlink">
    <w:name w:val="Hyperlink"/>
    <w:uiPriority w:val="99"/>
    <w:rsid w:val="0044503E"/>
    <w:rPr>
      <w:color w:val="0000FF"/>
      <w:u w:val="single"/>
    </w:rPr>
  </w:style>
  <w:style w:type="paragraph" w:customStyle="1" w:styleId="Teaser">
    <w:name w:val="Teaser"/>
    <w:basedOn w:val="Normal"/>
    <w:rsid w:val="0044503E"/>
    <w:pPr>
      <w:spacing w:before="120"/>
    </w:pPr>
    <w:rPr>
      <w:rFonts w:eastAsia="Times New Roman"/>
      <w:sz w:val="24"/>
      <w:szCs w:val="24"/>
    </w:rPr>
  </w:style>
  <w:style w:type="character" w:customStyle="1" w:styleId="ParagraphChar">
    <w:name w:val="Paragraph Char"/>
    <w:link w:val="Paragraph"/>
    <w:qFormat/>
    <w:rsid w:val="0044503E"/>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jjwal.neogi@ki.s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569</Words>
  <Characters>3246</Characters>
  <Application>Microsoft Office Word</Application>
  <DocSecurity>0</DocSecurity>
  <Lines>27</Lines>
  <Paragraphs>7</Paragraphs>
  <ScaleCrop>false</ScaleCrop>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Escos Lopez</dc:creator>
  <cp:keywords/>
  <dc:description/>
  <cp:lastModifiedBy>Alejandra Escós López</cp:lastModifiedBy>
  <cp:revision>30</cp:revision>
  <dcterms:created xsi:type="dcterms:W3CDTF">2024-03-25T10:01:00Z</dcterms:created>
  <dcterms:modified xsi:type="dcterms:W3CDTF">2024-11-08T15:48:00Z</dcterms:modified>
</cp:coreProperties>
</file>