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DC9EF" w14:textId="6E6877A2" w:rsidR="002C52D8" w:rsidRPr="00546FA7" w:rsidRDefault="00FA1CE4" w:rsidP="00546190">
      <w:pPr>
        <w:spacing w:after="0" w:line="240" w:lineRule="auto"/>
        <w:ind w:left="-450" w:right="-360"/>
        <w:jc w:val="center"/>
        <w:rPr>
          <w:rFonts w:ascii="Times New Roman" w:hAnsi="Times New Roman" w:cs="Times New Roman"/>
          <w:b/>
          <w:bCs/>
          <w:sz w:val="28"/>
          <w:szCs w:val="28"/>
        </w:rPr>
      </w:pPr>
      <w:r w:rsidRPr="00546FA7">
        <w:rPr>
          <w:rFonts w:ascii="Times New Roman" w:hAnsi="Times New Roman" w:cs="Times New Roman"/>
          <w:b/>
          <w:bCs/>
          <w:sz w:val="28"/>
          <w:szCs w:val="28"/>
        </w:rPr>
        <w:t>Bitter Melon’s Sweet Promise: Role in Oral Cancer Therapy</w:t>
      </w:r>
    </w:p>
    <w:p w14:paraId="2ABD69B4" w14:textId="77777777" w:rsidR="000A360A" w:rsidRDefault="000A360A" w:rsidP="00546190">
      <w:pPr>
        <w:spacing w:after="0" w:line="240" w:lineRule="auto"/>
        <w:ind w:left="-450" w:right="-360"/>
        <w:jc w:val="center"/>
        <w:rPr>
          <w:rFonts w:ascii="Times New Roman" w:hAnsi="Times New Roman" w:cs="Times New Roman"/>
          <w:sz w:val="22"/>
          <w:szCs w:val="22"/>
        </w:rPr>
      </w:pPr>
    </w:p>
    <w:p w14:paraId="43F80051" w14:textId="2BA9C37D" w:rsidR="00FA1CE4" w:rsidRPr="00546190" w:rsidRDefault="00FA1CE4" w:rsidP="00546190">
      <w:pPr>
        <w:spacing w:after="0" w:line="240" w:lineRule="auto"/>
        <w:ind w:left="-450" w:right="-360"/>
        <w:jc w:val="center"/>
        <w:rPr>
          <w:rFonts w:ascii="Times New Roman" w:hAnsi="Times New Roman" w:cs="Times New Roman"/>
          <w:sz w:val="22"/>
          <w:szCs w:val="22"/>
        </w:rPr>
      </w:pPr>
      <w:r w:rsidRPr="00FA1CE4">
        <w:rPr>
          <w:rFonts w:ascii="Times New Roman" w:hAnsi="Times New Roman" w:cs="Times New Roman"/>
          <w:sz w:val="22"/>
          <w:szCs w:val="22"/>
        </w:rPr>
        <w:t xml:space="preserve">Ratna B. </w:t>
      </w:r>
      <w:r w:rsidRPr="00546190">
        <w:rPr>
          <w:rFonts w:ascii="Times New Roman" w:hAnsi="Times New Roman" w:cs="Times New Roman"/>
          <w:sz w:val="22"/>
          <w:szCs w:val="22"/>
        </w:rPr>
        <w:t>Ray, Department</w:t>
      </w:r>
      <w:r w:rsidRPr="00FA1CE4">
        <w:rPr>
          <w:rFonts w:ascii="Times New Roman" w:hAnsi="Times New Roman" w:cs="Times New Roman"/>
          <w:sz w:val="22"/>
          <w:szCs w:val="22"/>
        </w:rPr>
        <w:t xml:space="preserve"> of Pathology</w:t>
      </w:r>
      <w:r w:rsidRPr="00546190">
        <w:rPr>
          <w:rFonts w:ascii="Times New Roman" w:hAnsi="Times New Roman" w:cs="Times New Roman"/>
          <w:sz w:val="22"/>
          <w:szCs w:val="22"/>
        </w:rPr>
        <w:t>, Saint Louis University, St. Louis, MO USA</w:t>
      </w:r>
    </w:p>
    <w:p w14:paraId="7383125E" w14:textId="77777777" w:rsidR="00FA1CE4" w:rsidRPr="00546190" w:rsidRDefault="00FA1CE4" w:rsidP="00546190">
      <w:pPr>
        <w:spacing w:after="0" w:line="240" w:lineRule="auto"/>
        <w:ind w:left="-450" w:right="-360"/>
        <w:jc w:val="center"/>
        <w:rPr>
          <w:rFonts w:ascii="Times New Roman" w:hAnsi="Times New Roman" w:cs="Times New Roman"/>
          <w:sz w:val="22"/>
          <w:szCs w:val="22"/>
        </w:rPr>
      </w:pPr>
    </w:p>
    <w:p w14:paraId="32A99FF9" w14:textId="14173660" w:rsidR="00467532" w:rsidRPr="00546190" w:rsidRDefault="000C750F" w:rsidP="00546190">
      <w:pPr>
        <w:spacing w:after="0" w:line="240" w:lineRule="auto"/>
        <w:ind w:left="-450" w:right="-360"/>
        <w:jc w:val="both"/>
        <w:rPr>
          <w:rFonts w:ascii="Times New Roman" w:hAnsi="Times New Roman" w:cs="Times New Roman"/>
          <w:sz w:val="22"/>
          <w:szCs w:val="22"/>
        </w:rPr>
      </w:pPr>
      <w:r w:rsidRPr="00546190">
        <w:rPr>
          <w:rFonts w:ascii="Times New Roman" w:hAnsi="Times New Roman" w:cs="Times New Roman"/>
          <w:sz w:val="22"/>
          <w:szCs w:val="22"/>
        </w:rPr>
        <w:t xml:space="preserve">Head and neck cancer (HNC) is the sixth most prevalent cancer in the world, and </w:t>
      </w:r>
      <w:r w:rsidR="00546190">
        <w:rPr>
          <w:rFonts w:ascii="Times New Roman" w:hAnsi="Times New Roman" w:cs="Times New Roman"/>
          <w:sz w:val="22"/>
          <w:szCs w:val="22"/>
        </w:rPr>
        <w:t>o</w:t>
      </w:r>
      <w:r w:rsidR="00546190" w:rsidRPr="00546190">
        <w:rPr>
          <w:rFonts w:ascii="Times New Roman" w:hAnsi="Times New Roman" w:cs="Times New Roman"/>
          <w:sz w:val="22"/>
          <w:szCs w:val="22"/>
        </w:rPr>
        <w:t>ral squamous cell carcinoma (OSCC)</w:t>
      </w:r>
      <w:r w:rsidR="00546190">
        <w:rPr>
          <w:rFonts w:ascii="Times New Roman" w:hAnsi="Times New Roman" w:cs="Times New Roman"/>
          <w:sz w:val="22"/>
          <w:szCs w:val="22"/>
        </w:rPr>
        <w:t>/</w:t>
      </w:r>
      <w:r w:rsidRPr="00546190">
        <w:rPr>
          <w:rFonts w:ascii="Times New Roman" w:hAnsi="Times New Roman" w:cs="Times New Roman"/>
          <w:sz w:val="22"/>
          <w:szCs w:val="22"/>
        </w:rPr>
        <w:t>oral cancer is the most common subtype</w:t>
      </w:r>
      <w:r w:rsidR="000C1591" w:rsidRPr="00546190">
        <w:rPr>
          <w:rFonts w:ascii="Times New Roman" w:hAnsi="Times New Roman" w:cs="Times New Roman"/>
          <w:sz w:val="22"/>
          <w:szCs w:val="22"/>
        </w:rPr>
        <w:t xml:space="preserve"> with 5‐year survival rate around 50%. </w:t>
      </w:r>
      <w:r w:rsidR="00BD76E5" w:rsidRPr="00BD76E5">
        <w:rPr>
          <w:rFonts w:ascii="Times New Roman" w:hAnsi="Times New Roman" w:cs="Times New Roman"/>
          <w:sz w:val="22"/>
          <w:szCs w:val="22"/>
        </w:rPr>
        <w:t>Oral cancer is often associated with</w:t>
      </w:r>
      <w:r w:rsidR="00BD76E5">
        <w:rPr>
          <w:rFonts w:ascii="Times New Roman" w:hAnsi="Times New Roman" w:cs="Times New Roman"/>
          <w:sz w:val="22"/>
          <w:szCs w:val="22"/>
        </w:rPr>
        <w:t xml:space="preserve"> t</w:t>
      </w:r>
      <w:r w:rsidR="000C1591" w:rsidRPr="00546190">
        <w:rPr>
          <w:rFonts w:ascii="Times New Roman" w:hAnsi="Times New Roman" w:cs="Times New Roman"/>
          <w:sz w:val="22"/>
          <w:szCs w:val="22"/>
        </w:rPr>
        <w:t>obacco</w:t>
      </w:r>
      <w:r w:rsidR="00D13454" w:rsidRPr="00546190">
        <w:rPr>
          <w:rFonts w:ascii="Times New Roman" w:hAnsi="Times New Roman" w:cs="Times New Roman"/>
          <w:sz w:val="22"/>
          <w:szCs w:val="22"/>
        </w:rPr>
        <w:t xml:space="preserve"> use, excessive alcohol consumption, betel quid chewing and human papillomavirus (HPV) infection. However, HPV infection is predicted to decline in the future due to successful vaccination campaigns and better prognosis</w:t>
      </w:r>
      <w:r w:rsidR="000C1591" w:rsidRPr="00546190">
        <w:rPr>
          <w:rFonts w:ascii="Times New Roman" w:hAnsi="Times New Roman" w:cs="Times New Roman"/>
          <w:sz w:val="22"/>
          <w:szCs w:val="22"/>
        </w:rPr>
        <w:t xml:space="preserve">. </w:t>
      </w:r>
      <w:r w:rsidR="008D3DD6" w:rsidRPr="00546190">
        <w:rPr>
          <w:rFonts w:ascii="Times New Roman" w:hAnsi="Times New Roman" w:cs="Times New Roman"/>
          <w:sz w:val="22"/>
          <w:szCs w:val="22"/>
        </w:rPr>
        <w:t xml:space="preserve">In other tumor sites, precision medicine has leveraged our understanding of tumors’ biology to create highly effective therapies. However, breakthroughs have been elusive due to significant limitations in our understanding of oral cancer’s unique biology. </w:t>
      </w:r>
      <w:r w:rsidR="00546190" w:rsidRPr="00546190">
        <w:rPr>
          <w:rFonts w:ascii="Times New Roman" w:hAnsi="Times New Roman" w:cs="Times New Roman"/>
          <w:sz w:val="22"/>
          <w:szCs w:val="22"/>
        </w:rPr>
        <w:t>Current clinical outcomes are insufficiently robust, despite the development of various therapies, and new effective approaches are an unmet need.</w:t>
      </w:r>
      <w:r w:rsidR="00546190">
        <w:rPr>
          <w:rFonts w:ascii="Times New Roman" w:hAnsi="Times New Roman" w:cs="Times New Roman"/>
          <w:sz w:val="22"/>
          <w:szCs w:val="22"/>
        </w:rPr>
        <w:t xml:space="preserve"> </w:t>
      </w:r>
      <w:r w:rsidR="00112319" w:rsidRPr="00546190">
        <w:rPr>
          <w:rFonts w:ascii="Times New Roman" w:hAnsi="Times New Roman" w:cs="Times New Roman"/>
          <w:sz w:val="22"/>
          <w:szCs w:val="22"/>
        </w:rPr>
        <w:t>Programmed cell death receptor monoclonal antibodies nivolumab and pembrolizumab were approved in 2016 to treat the advanced and therapy resistance cases</w:t>
      </w:r>
      <w:r w:rsidR="00546190">
        <w:rPr>
          <w:rFonts w:ascii="Times New Roman" w:hAnsi="Times New Roman" w:cs="Times New Roman"/>
          <w:sz w:val="22"/>
          <w:szCs w:val="22"/>
        </w:rPr>
        <w:t xml:space="preserve"> with</w:t>
      </w:r>
      <w:r w:rsidR="00112319" w:rsidRPr="00546190">
        <w:rPr>
          <w:rFonts w:ascii="Times New Roman" w:hAnsi="Times New Roman" w:cs="Times New Roman"/>
          <w:sz w:val="22"/>
          <w:szCs w:val="22"/>
        </w:rPr>
        <w:t xml:space="preserve"> limited success due to resistance and adverse side effects.  Natural products have anti-cancer properties, particularly in the regulation of glycolysis and lipid metabolism, and the activation of cell death. Active ingredients derived from natural products are drawing attention as an alternative approach for anti-cancer therapy. </w:t>
      </w:r>
      <w:r w:rsidR="001D18AC" w:rsidRPr="00546190">
        <w:rPr>
          <w:rFonts w:ascii="Times New Roman" w:hAnsi="Times New Roman" w:cs="Times New Roman"/>
          <w:sz w:val="22"/>
          <w:szCs w:val="22"/>
        </w:rPr>
        <w:t>Thus, there is a critical clinical need to better understand the disease process, and to identify novel targets to improve therapeutic strategies for successfully managing this disease.</w:t>
      </w:r>
      <w:r w:rsidR="00546190" w:rsidRPr="00546190">
        <w:rPr>
          <w:rFonts w:ascii="Times New Roman" w:hAnsi="Times New Roman" w:cs="Times New Roman"/>
          <w:sz w:val="22"/>
          <w:szCs w:val="22"/>
        </w:rPr>
        <w:t xml:space="preserve"> </w:t>
      </w:r>
      <w:r w:rsidR="001D18AC" w:rsidRPr="00546190">
        <w:rPr>
          <w:rFonts w:ascii="Times New Roman" w:hAnsi="Times New Roman" w:cs="Times New Roman"/>
          <w:sz w:val="22"/>
          <w:szCs w:val="22"/>
        </w:rPr>
        <w:t xml:space="preserve">The goal of this study </w:t>
      </w:r>
      <w:r w:rsidR="00993065" w:rsidRPr="00546190">
        <w:rPr>
          <w:rFonts w:ascii="Times New Roman" w:hAnsi="Times New Roman" w:cs="Times New Roman"/>
          <w:sz w:val="22"/>
          <w:szCs w:val="22"/>
        </w:rPr>
        <w:t>was</w:t>
      </w:r>
      <w:r w:rsidR="001D18AC" w:rsidRPr="00546190">
        <w:rPr>
          <w:rFonts w:ascii="Times New Roman" w:hAnsi="Times New Roman" w:cs="Times New Roman"/>
          <w:sz w:val="22"/>
          <w:szCs w:val="22"/>
        </w:rPr>
        <w:t xml:space="preserve"> to define</w:t>
      </w:r>
      <w:r w:rsidR="000F789B" w:rsidRPr="00546190">
        <w:rPr>
          <w:rFonts w:ascii="Times New Roman" w:hAnsi="Times New Roman" w:cs="Times New Roman"/>
          <w:sz w:val="22"/>
          <w:szCs w:val="22"/>
        </w:rPr>
        <w:t xml:space="preserve"> how bitter melon or momordicine-I exerts its anticancer activity and underlying mechanism. </w:t>
      </w:r>
      <w:r w:rsidR="001D18AC" w:rsidRPr="00546190">
        <w:rPr>
          <w:rFonts w:ascii="Times New Roman" w:hAnsi="Times New Roman" w:cs="Times New Roman"/>
          <w:sz w:val="22"/>
          <w:szCs w:val="22"/>
        </w:rPr>
        <w:t xml:space="preserve">I will briefly cover </w:t>
      </w:r>
      <w:r w:rsidR="000A360A" w:rsidRPr="00546190">
        <w:rPr>
          <w:rFonts w:ascii="Times New Roman" w:hAnsi="Times New Roman" w:cs="Times New Roman"/>
          <w:sz w:val="22"/>
          <w:szCs w:val="22"/>
        </w:rPr>
        <w:t>the</w:t>
      </w:r>
      <w:r w:rsidR="001D18AC" w:rsidRPr="00546190">
        <w:rPr>
          <w:rFonts w:ascii="Times New Roman" w:hAnsi="Times New Roman" w:cs="Times New Roman"/>
          <w:sz w:val="22"/>
          <w:szCs w:val="22"/>
        </w:rPr>
        <w:t xml:space="preserve"> introduction of bitter melon, its effect on oral cancer cells and immune system.  I will talk about the active component momordicine-I (M-I) of bitter </w:t>
      </w:r>
      <w:r w:rsidR="00112319" w:rsidRPr="00546190">
        <w:rPr>
          <w:rFonts w:ascii="Times New Roman" w:hAnsi="Times New Roman" w:cs="Times New Roman"/>
          <w:sz w:val="22"/>
          <w:szCs w:val="22"/>
        </w:rPr>
        <w:t>melon and</w:t>
      </w:r>
      <w:r w:rsidR="001D18AC" w:rsidRPr="00546190">
        <w:rPr>
          <w:rFonts w:ascii="Times New Roman" w:hAnsi="Times New Roman" w:cs="Times New Roman"/>
          <w:sz w:val="22"/>
          <w:szCs w:val="22"/>
        </w:rPr>
        <w:t xml:space="preserve"> discuss the effect of momordicine-I (M-I) on metabolic pathways in oral cancer cells and </w:t>
      </w:r>
      <w:r w:rsidR="00112319" w:rsidRPr="00546190">
        <w:rPr>
          <w:rFonts w:ascii="Times New Roman" w:hAnsi="Times New Roman" w:cs="Times New Roman"/>
          <w:sz w:val="22"/>
          <w:szCs w:val="22"/>
        </w:rPr>
        <w:t>mouse models</w:t>
      </w:r>
      <w:r w:rsidR="001D18AC" w:rsidRPr="00546190">
        <w:rPr>
          <w:rFonts w:ascii="Times New Roman" w:hAnsi="Times New Roman" w:cs="Times New Roman"/>
          <w:sz w:val="22"/>
          <w:szCs w:val="22"/>
        </w:rPr>
        <w:t>.  I will also discuss the effect of M-I in microenvironment in OSCC tumor bearing mice.</w:t>
      </w:r>
      <w:r w:rsidR="001D18AC" w:rsidRPr="00546190">
        <w:rPr>
          <w:rFonts w:ascii="Times New Roman" w:hAnsi="Times New Roman" w:cs="Times New Roman"/>
          <w:b/>
          <w:bCs/>
          <w:sz w:val="22"/>
          <w:szCs w:val="22"/>
        </w:rPr>
        <w:t xml:space="preserve">   </w:t>
      </w:r>
    </w:p>
    <w:p w14:paraId="67EE13AE" w14:textId="77777777" w:rsidR="00546190" w:rsidRPr="00546190" w:rsidRDefault="00546190" w:rsidP="00546190">
      <w:pPr>
        <w:spacing w:after="0" w:line="240" w:lineRule="auto"/>
        <w:ind w:left="-450" w:right="-360"/>
        <w:jc w:val="both"/>
        <w:rPr>
          <w:rFonts w:ascii="Times New Roman" w:hAnsi="Times New Roman" w:cs="Times New Roman"/>
          <w:sz w:val="22"/>
          <w:szCs w:val="22"/>
        </w:rPr>
      </w:pPr>
    </w:p>
    <w:p w14:paraId="7178E1CC" w14:textId="4173A531" w:rsidR="009762AF" w:rsidRPr="00546190" w:rsidRDefault="009762AF" w:rsidP="00546190">
      <w:pPr>
        <w:spacing w:after="0" w:line="240" w:lineRule="auto"/>
        <w:ind w:left="-450" w:right="-360"/>
        <w:jc w:val="both"/>
        <w:rPr>
          <w:rFonts w:ascii="Times New Roman" w:hAnsi="Times New Roman" w:cs="Times New Roman"/>
          <w:sz w:val="22"/>
          <w:szCs w:val="22"/>
        </w:rPr>
      </w:pPr>
      <w:r w:rsidRPr="00546190">
        <w:rPr>
          <w:rFonts w:ascii="Times New Roman" w:hAnsi="Times New Roman" w:cs="Times New Roman"/>
          <w:sz w:val="22"/>
          <w:szCs w:val="22"/>
        </w:rPr>
        <w:t xml:space="preserve">Our study is the first to demonstrate the multifaceted effects of </w:t>
      </w:r>
      <w:r w:rsidR="00993065" w:rsidRPr="00546190">
        <w:rPr>
          <w:rFonts w:ascii="Times New Roman" w:hAnsi="Times New Roman" w:cs="Times New Roman"/>
          <w:sz w:val="22"/>
          <w:szCs w:val="22"/>
        </w:rPr>
        <w:t xml:space="preserve">bitter melon and </w:t>
      </w:r>
      <w:r w:rsidRPr="00546190">
        <w:rPr>
          <w:rFonts w:ascii="Times New Roman" w:hAnsi="Times New Roman" w:cs="Times New Roman"/>
          <w:sz w:val="22"/>
          <w:szCs w:val="22"/>
        </w:rPr>
        <w:t>M-I</w:t>
      </w:r>
      <w:r w:rsidR="00993065" w:rsidRPr="00546190">
        <w:rPr>
          <w:rFonts w:ascii="Times New Roman" w:hAnsi="Times New Roman" w:cs="Times New Roman"/>
          <w:sz w:val="22"/>
          <w:szCs w:val="22"/>
        </w:rPr>
        <w:t xml:space="preserve"> </w:t>
      </w:r>
      <w:r w:rsidRPr="00546190">
        <w:rPr>
          <w:rFonts w:ascii="Times New Roman" w:hAnsi="Times New Roman" w:cs="Times New Roman"/>
          <w:sz w:val="22"/>
          <w:szCs w:val="22"/>
        </w:rPr>
        <w:t xml:space="preserve">in reprogramming glucose and lipid metabolism, inducing autophagy, disrupting mitochondrial function in </w:t>
      </w:r>
      <w:r w:rsidR="00112319" w:rsidRPr="00546190">
        <w:rPr>
          <w:rFonts w:ascii="Times New Roman" w:hAnsi="Times New Roman" w:cs="Times New Roman"/>
          <w:sz w:val="22"/>
          <w:szCs w:val="22"/>
        </w:rPr>
        <w:t>oral cancer</w:t>
      </w:r>
      <w:r w:rsidRPr="00546190">
        <w:rPr>
          <w:rFonts w:ascii="Times New Roman" w:hAnsi="Times New Roman" w:cs="Times New Roman"/>
          <w:sz w:val="22"/>
          <w:szCs w:val="22"/>
        </w:rPr>
        <w:t xml:space="preserve"> cells, and reducing tumor volume, which highlights its potential as a therapeutic agent targeting metabolic vulnerabilities in cancer. The metabolic changes in M-I treated OSCC cells could affect the tumor microenvironment, influencing interactions with stromal cells and the immune system. The lipidomic alterations induced by M-I treatment in OSCC cells, coupled with the observed mitochondrial dysfunction, underscore the potential of M-I as a multifaceted therapeutic agent. </w:t>
      </w:r>
      <w:r w:rsidR="00993065" w:rsidRPr="00546190">
        <w:rPr>
          <w:rFonts w:ascii="Times New Roman" w:hAnsi="Times New Roman" w:cs="Times New Roman"/>
          <w:sz w:val="22"/>
          <w:szCs w:val="22"/>
        </w:rPr>
        <w:t>Our studies provide new insights into the heterogeneous immune cell populations, their functional phenotypes within the tumor microenvironment (TME), and how M-I affects this immune landscape, conferring antitumor effects to OSCC in syngeneic mouse models.</w:t>
      </w:r>
      <w:r w:rsidR="00627FBF" w:rsidRPr="00546190">
        <w:rPr>
          <w:rFonts w:ascii="Times New Roman" w:hAnsi="Times New Roman" w:cs="Times New Roman"/>
          <w:sz w:val="22"/>
          <w:szCs w:val="22"/>
        </w:rPr>
        <w:t xml:space="preserve"> </w:t>
      </w:r>
      <w:r w:rsidR="00546FA7">
        <w:rPr>
          <w:rFonts w:ascii="Times New Roman" w:hAnsi="Times New Roman" w:cs="Times New Roman"/>
          <w:sz w:val="22"/>
          <w:szCs w:val="22"/>
        </w:rPr>
        <w:t xml:space="preserve">This </w:t>
      </w:r>
      <w:r w:rsidRPr="00546190">
        <w:rPr>
          <w:rFonts w:ascii="Times New Roman" w:hAnsi="Times New Roman" w:cs="Times New Roman"/>
          <w:sz w:val="22"/>
          <w:szCs w:val="22"/>
        </w:rPr>
        <w:t xml:space="preserve">study </w:t>
      </w:r>
      <w:r w:rsidR="00546FA7" w:rsidRPr="00546190">
        <w:rPr>
          <w:rFonts w:ascii="Times New Roman" w:hAnsi="Times New Roman" w:cs="Times New Roman"/>
          <w:sz w:val="22"/>
          <w:szCs w:val="22"/>
        </w:rPr>
        <w:t>has</w:t>
      </w:r>
      <w:r w:rsidR="00546FA7" w:rsidRPr="00546190">
        <w:rPr>
          <w:rFonts w:ascii="Times New Roman" w:hAnsi="Times New Roman" w:cs="Times New Roman"/>
          <w:sz w:val="22"/>
          <w:szCs w:val="22"/>
        </w:rPr>
        <w:t xml:space="preserve"> </w:t>
      </w:r>
      <w:r w:rsidRPr="00546190">
        <w:rPr>
          <w:rFonts w:ascii="Times New Roman" w:hAnsi="Times New Roman" w:cs="Times New Roman"/>
          <w:sz w:val="22"/>
          <w:szCs w:val="22"/>
        </w:rPr>
        <w:t xml:space="preserve">also some limitations. </w:t>
      </w:r>
      <w:r w:rsidR="00993065" w:rsidRPr="00546190">
        <w:rPr>
          <w:rFonts w:ascii="Times New Roman" w:hAnsi="Times New Roman" w:cs="Times New Roman"/>
          <w:sz w:val="22"/>
          <w:szCs w:val="22"/>
        </w:rPr>
        <w:t>Metabolic rewiring unquestionably affects cancer cell proliferation, and the translation of metabolic reprogramming into clinical care will be beneficial, however, dependency on metabolic pathways is not universal for all cancer types.  M-I treatment causes a distinct transcriptomic signature in the TME, which involves immunomodulation that disrupts tumor-promoting M2 TAMs and B-cell populations, thus restoring effective immunosurveillance over tumor cells. However, other signaling pathways in tumor and stromal cells may also be involved for regression of tumors following M-I treatment and needs further investigation.</w:t>
      </w:r>
      <w:r w:rsidR="00627FBF" w:rsidRPr="00546190">
        <w:rPr>
          <w:rFonts w:ascii="Times New Roman" w:hAnsi="Times New Roman" w:cs="Times New Roman"/>
          <w:sz w:val="22"/>
          <w:szCs w:val="22"/>
        </w:rPr>
        <w:t xml:space="preserve"> </w:t>
      </w:r>
      <w:r w:rsidRPr="00546190">
        <w:rPr>
          <w:rFonts w:ascii="Times New Roman" w:hAnsi="Times New Roman" w:cs="Times New Roman"/>
          <w:sz w:val="22"/>
          <w:szCs w:val="22"/>
        </w:rPr>
        <w:t xml:space="preserve">Together </w:t>
      </w:r>
      <w:r w:rsidR="000A360A">
        <w:rPr>
          <w:rFonts w:ascii="Times New Roman" w:hAnsi="Times New Roman" w:cs="Times New Roman"/>
          <w:sz w:val="22"/>
          <w:szCs w:val="22"/>
        </w:rPr>
        <w:t>our</w:t>
      </w:r>
      <w:r w:rsidR="00110EC8" w:rsidRPr="00546190">
        <w:rPr>
          <w:rFonts w:ascii="Times New Roman" w:hAnsi="Times New Roman" w:cs="Times New Roman"/>
          <w:sz w:val="22"/>
          <w:szCs w:val="22"/>
        </w:rPr>
        <w:t xml:space="preserve"> findings open new avenues for the development of targeted therapies </w:t>
      </w:r>
      <w:r w:rsidRPr="00546190">
        <w:rPr>
          <w:rFonts w:ascii="Times New Roman" w:hAnsi="Times New Roman" w:cs="Times New Roman"/>
          <w:sz w:val="22"/>
          <w:szCs w:val="22"/>
        </w:rPr>
        <w:t xml:space="preserve">for oral cancer. </w:t>
      </w:r>
    </w:p>
    <w:p w14:paraId="0ADA95F3" w14:textId="77777777" w:rsidR="000A360A" w:rsidRDefault="000A360A" w:rsidP="00546190">
      <w:pPr>
        <w:ind w:left="-450" w:right="-360"/>
        <w:jc w:val="both"/>
        <w:rPr>
          <w:rFonts w:ascii="Times New Roman" w:hAnsi="Times New Roman" w:cs="Times New Roman"/>
          <w:b/>
          <w:bCs/>
          <w:sz w:val="22"/>
          <w:szCs w:val="22"/>
        </w:rPr>
      </w:pPr>
    </w:p>
    <w:p w14:paraId="25F1C437" w14:textId="5B955494" w:rsidR="00627FBF" w:rsidRPr="00546190" w:rsidRDefault="00627FBF" w:rsidP="00546190">
      <w:pPr>
        <w:ind w:left="-450" w:right="-360"/>
        <w:jc w:val="both"/>
        <w:rPr>
          <w:rFonts w:ascii="Times New Roman" w:hAnsi="Times New Roman" w:cs="Times New Roman"/>
          <w:sz w:val="22"/>
          <w:szCs w:val="22"/>
        </w:rPr>
      </w:pPr>
      <w:r w:rsidRPr="00546190">
        <w:rPr>
          <w:rFonts w:ascii="Times New Roman" w:hAnsi="Times New Roman" w:cs="Times New Roman"/>
          <w:b/>
          <w:bCs/>
          <w:sz w:val="22"/>
          <w:szCs w:val="22"/>
        </w:rPr>
        <w:t xml:space="preserve">Acknowledgements: </w:t>
      </w:r>
      <w:r w:rsidRPr="00546190">
        <w:rPr>
          <w:rFonts w:ascii="Times New Roman" w:hAnsi="Times New Roman" w:cs="Times New Roman"/>
          <w:sz w:val="22"/>
          <w:szCs w:val="22"/>
        </w:rPr>
        <w:t xml:space="preserve">This work was supported by </w:t>
      </w:r>
      <w:r w:rsidR="00546190" w:rsidRPr="00546190">
        <w:rPr>
          <w:rFonts w:ascii="Times New Roman" w:hAnsi="Times New Roman" w:cs="Times New Roman"/>
          <w:sz w:val="22"/>
          <w:szCs w:val="22"/>
        </w:rPr>
        <w:t xml:space="preserve">the </w:t>
      </w:r>
      <w:r w:rsidRPr="00546190">
        <w:rPr>
          <w:rFonts w:ascii="Times New Roman" w:hAnsi="Times New Roman" w:cs="Times New Roman"/>
          <w:sz w:val="22"/>
          <w:szCs w:val="22"/>
        </w:rPr>
        <w:t xml:space="preserve">research grant R01 DE024942 (RBR) from the National Institutes of Health. We thank all the lab personnel for their contribution towards this work. </w:t>
      </w:r>
    </w:p>
    <w:p w14:paraId="560F7FE1" w14:textId="77777777" w:rsidR="000A360A" w:rsidRDefault="000A360A" w:rsidP="00546190">
      <w:pPr>
        <w:ind w:left="-450" w:right="-360"/>
        <w:jc w:val="both"/>
        <w:rPr>
          <w:rFonts w:ascii="Times New Roman" w:hAnsi="Times New Roman" w:cs="Times New Roman"/>
          <w:b/>
          <w:bCs/>
          <w:sz w:val="22"/>
          <w:szCs w:val="22"/>
        </w:rPr>
      </w:pPr>
    </w:p>
    <w:p w14:paraId="47013770" w14:textId="1E036825" w:rsidR="00627FBF" w:rsidRPr="00546190" w:rsidRDefault="00BD76E5" w:rsidP="00546190">
      <w:pPr>
        <w:ind w:left="-450" w:right="-360"/>
        <w:jc w:val="both"/>
        <w:rPr>
          <w:rFonts w:ascii="Times New Roman" w:hAnsi="Times New Roman" w:cs="Times New Roman"/>
          <w:b/>
          <w:bCs/>
          <w:sz w:val="22"/>
          <w:szCs w:val="22"/>
        </w:rPr>
      </w:pPr>
      <w:r>
        <w:rPr>
          <w:rFonts w:ascii="Times New Roman" w:hAnsi="Times New Roman" w:cs="Times New Roman"/>
          <w:b/>
          <w:bCs/>
          <w:sz w:val="22"/>
          <w:szCs w:val="22"/>
        </w:rPr>
        <w:t>Related Publications</w:t>
      </w:r>
    </w:p>
    <w:p w14:paraId="14B8AC24" w14:textId="77777777" w:rsidR="00627FBF" w:rsidRPr="000A360A" w:rsidRDefault="00627FBF" w:rsidP="000A360A">
      <w:pPr>
        <w:pStyle w:val="ListParagraph"/>
        <w:numPr>
          <w:ilvl w:val="0"/>
          <w:numId w:val="3"/>
        </w:numPr>
        <w:ind w:right="-360"/>
        <w:jc w:val="both"/>
        <w:rPr>
          <w:rFonts w:ascii="Times New Roman" w:hAnsi="Times New Roman" w:cs="Times New Roman"/>
          <w:sz w:val="22"/>
          <w:szCs w:val="22"/>
        </w:rPr>
      </w:pPr>
      <w:proofErr w:type="spellStart"/>
      <w:r w:rsidRPr="000A360A">
        <w:rPr>
          <w:rFonts w:ascii="Times New Roman" w:hAnsi="Times New Roman" w:cs="Times New Roman"/>
          <w:sz w:val="22"/>
          <w:szCs w:val="22"/>
        </w:rPr>
        <w:t>Rajamoorthi</w:t>
      </w:r>
      <w:proofErr w:type="spellEnd"/>
      <w:r w:rsidRPr="000A360A">
        <w:rPr>
          <w:rFonts w:ascii="Times New Roman" w:hAnsi="Times New Roman" w:cs="Times New Roman"/>
          <w:sz w:val="22"/>
          <w:szCs w:val="22"/>
        </w:rPr>
        <w:t xml:space="preserve"> A, Shrivastava S, Steele R, Nerurkar P, Gonzalez JG, Crawford S, </w:t>
      </w:r>
      <w:proofErr w:type="spellStart"/>
      <w:r w:rsidRPr="000A360A">
        <w:rPr>
          <w:rFonts w:ascii="Times New Roman" w:hAnsi="Times New Roman" w:cs="Times New Roman"/>
          <w:sz w:val="22"/>
          <w:szCs w:val="22"/>
        </w:rPr>
        <w:t>Varvares</w:t>
      </w:r>
      <w:proofErr w:type="spellEnd"/>
      <w:r w:rsidRPr="000A360A">
        <w:rPr>
          <w:rFonts w:ascii="Times New Roman" w:hAnsi="Times New Roman" w:cs="Times New Roman"/>
          <w:sz w:val="22"/>
          <w:szCs w:val="22"/>
        </w:rPr>
        <w:t xml:space="preserve"> M, Ray RB. Bitter melon reduces head and neck squamous cell carcinoma growth by targeting c-Met signaling. </w:t>
      </w:r>
      <w:proofErr w:type="spellStart"/>
      <w:r w:rsidRPr="000A360A">
        <w:rPr>
          <w:rFonts w:ascii="Times New Roman" w:hAnsi="Times New Roman" w:cs="Times New Roman"/>
          <w:sz w:val="22"/>
          <w:szCs w:val="22"/>
        </w:rPr>
        <w:t>PLoS</w:t>
      </w:r>
      <w:proofErr w:type="spellEnd"/>
      <w:r w:rsidRPr="000A360A">
        <w:rPr>
          <w:rFonts w:ascii="Times New Roman" w:hAnsi="Times New Roman" w:cs="Times New Roman"/>
          <w:sz w:val="22"/>
          <w:szCs w:val="22"/>
        </w:rPr>
        <w:t xml:space="preserve"> One. 2013 Oct 17;8(10</w:t>
      </w:r>
      <w:proofErr w:type="gramStart"/>
      <w:r w:rsidRPr="000A360A">
        <w:rPr>
          <w:rFonts w:ascii="Times New Roman" w:hAnsi="Times New Roman" w:cs="Times New Roman"/>
          <w:sz w:val="22"/>
          <w:szCs w:val="22"/>
        </w:rPr>
        <w:t>):e</w:t>
      </w:r>
      <w:proofErr w:type="gramEnd"/>
      <w:r w:rsidRPr="000A360A">
        <w:rPr>
          <w:rFonts w:ascii="Times New Roman" w:hAnsi="Times New Roman" w:cs="Times New Roman"/>
          <w:sz w:val="22"/>
          <w:szCs w:val="22"/>
        </w:rPr>
        <w:t xml:space="preserve">78006. </w:t>
      </w:r>
      <w:proofErr w:type="spellStart"/>
      <w:r w:rsidRPr="000A360A">
        <w:rPr>
          <w:rFonts w:ascii="Times New Roman" w:hAnsi="Times New Roman" w:cs="Times New Roman"/>
          <w:sz w:val="22"/>
          <w:szCs w:val="22"/>
        </w:rPr>
        <w:t>doi</w:t>
      </w:r>
      <w:proofErr w:type="spellEnd"/>
      <w:r w:rsidRPr="000A360A">
        <w:rPr>
          <w:rFonts w:ascii="Times New Roman" w:hAnsi="Times New Roman" w:cs="Times New Roman"/>
          <w:sz w:val="22"/>
          <w:szCs w:val="22"/>
        </w:rPr>
        <w:t>: 10.1371/journal.pone.0078006. PMID: 24147107; PMCID: PMC3798549.</w:t>
      </w:r>
    </w:p>
    <w:p w14:paraId="0BB09C80" w14:textId="77777777" w:rsidR="00627FBF" w:rsidRPr="000A360A" w:rsidRDefault="00627FBF" w:rsidP="000A360A">
      <w:pPr>
        <w:pStyle w:val="ListParagraph"/>
        <w:numPr>
          <w:ilvl w:val="0"/>
          <w:numId w:val="3"/>
        </w:numPr>
        <w:ind w:right="-360"/>
        <w:jc w:val="both"/>
        <w:rPr>
          <w:rFonts w:ascii="Times New Roman" w:hAnsi="Times New Roman" w:cs="Times New Roman"/>
          <w:sz w:val="22"/>
          <w:szCs w:val="22"/>
        </w:rPr>
      </w:pPr>
      <w:r w:rsidRPr="000A360A">
        <w:rPr>
          <w:rFonts w:ascii="Times New Roman" w:hAnsi="Times New Roman" w:cs="Times New Roman"/>
          <w:sz w:val="22"/>
          <w:szCs w:val="22"/>
        </w:rPr>
        <w:lastRenderedPageBreak/>
        <w:t xml:space="preserve">Bhattacharya S, Muhammad N, Steele R, Kornbluth J, Ray RB. Bitter Melon Enhances Natural Killer-Mediated Toxicity against Head and Neck Cancer Cells. Cancer Prev Res (Phila). 2017 Jun;10(6):337-344. </w:t>
      </w:r>
      <w:proofErr w:type="spellStart"/>
      <w:r w:rsidRPr="000A360A">
        <w:rPr>
          <w:rFonts w:ascii="Times New Roman" w:hAnsi="Times New Roman" w:cs="Times New Roman"/>
          <w:sz w:val="22"/>
          <w:szCs w:val="22"/>
        </w:rPr>
        <w:t>doi</w:t>
      </w:r>
      <w:proofErr w:type="spellEnd"/>
      <w:r w:rsidRPr="000A360A">
        <w:rPr>
          <w:rFonts w:ascii="Times New Roman" w:hAnsi="Times New Roman" w:cs="Times New Roman"/>
          <w:sz w:val="22"/>
          <w:szCs w:val="22"/>
        </w:rPr>
        <w:t xml:space="preserve">: 10.1158/1940-6207.CAPR-17-0046. </w:t>
      </w:r>
      <w:proofErr w:type="spellStart"/>
      <w:r w:rsidRPr="000A360A">
        <w:rPr>
          <w:rFonts w:ascii="Times New Roman" w:hAnsi="Times New Roman" w:cs="Times New Roman"/>
          <w:sz w:val="22"/>
          <w:szCs w:val="22"/>
        </w:rPr>
        <w:t>Epub</w:t>
      </w:r>
      <w:proofErr w:type="spellEnd"/>
      <w:r w:rsidRPr="000A360A">
        <w:rPr>
          <w:rFonts w:ascii="Times New Roman" w:hAnsi="Times New Roman" w:cs="Times New Roman"/>
          <w:sz w:val="22"/>
          <w:szCs w:val="22"/>
        </w:rPr>
        <w:t xml:space="preserve"> 2017 May 2. PMID: 28465362; PMCID: PMC5499682.</w:t>
      </w:r>
    </w:p>
    <w:p w14:paraId="11708F8D" w14:textId="77777777" w:rsidR="00627FBF" w:rsidRPr="000A360A" w:rsidRDefault="00627FBF" w:rsidP="000A360A">
      <w:pPr>
        <w:pStyle w:val="ListParagraph"/>
        <w:numPr>
          <w:ilvl w:val="0"/>
          <w:numId w:val="3"/>
        </w:numPr>
        <w:ind w:right="-360"/>
        <w:jc w:val="both"/>
        <w:rPr>
          <w:rFonts w:ascii="Times New Roman" w:hAnsi="Times New Roman" w:cs="Times New Roman"/>
          <w:sz w:val="22"/>
          <w:szCs w:val="22"/>
        </w:rPr>
      </w:pPr>
      <w:r w:rsidRPr="000A360A">
        <w:rPr>
          <w:rFonts w:ascii="Times New Roman" w:hAnsi="Times New Roman" w:cs="Times New Roman"/>
          <w:sz w:val="22"/>
          <w:szCs w:val="22"/>
        </w:rPr>
        <w:t xml:space="preserve">Sur S, Ray RB. Bitter Melon (Momordica </w:t>
      </w:r>
      <w:proofErr w:type="spellStart"/>
      <w:r w:rsidRPr="000A360A">
        <w:rPr>
          <w:rFonts w:ascii="Times New Roman" w:hAnsi="Times New Roman" w:cs="Times New Roman"/>
          <w:sz w:val="22"/>
          <w:szCs w:val="22"/>
        </w:rPr>
        <w:t>Charantia</w:t>
      </w:r>
      <w:proofErr w:type="spellEnd"/>
      <w:r w:rsidRPr="000A360A">
        <w:rPr>
          <w:rFonts w:ascii="Times New Roman" w:hAnsi="Times New Roman" w:cs="Times New Roman"/>
          <w:sz w:val="22"/>
          <w:szCs w:val="22"/>
        </w:rPr>
        <w:t xml:space="preserve">), a Nutraceutical Approach for Cancer Prevention and Therapy. Cancers (Basel). 2020 Jul 27;12(8):2064. </w:t>
      </w:r>
      <w:proofErr w:type="spellStart"/>
      <w:r w:rsidRPr="000A360A">
        <w:rPr>
          <w:rFonts w:ascii="Times New Roman" w:hAnsi="Times New Roman" w:cs="Times New Roman"/>
          <w:sz w:val="22"/>
          <w:szCs w:val="22"/>
        </w:rPr>
        <w:t>doi</w:t>
      </w:r>
      <w:proofErr w:type="spellEnd"/>
      <w:r w:rsidRPr="000A360A">
        <w:rPr>
          <w:rFonts w:ascii="Times New Roman" w:hAnsi="Times New Roman" w:cs="Times New Roman"/>
          <w:sz w:val="22"/>
          <w:szCs w:val="22"/>
        </w:rPr>
        <w:t>: 10.3390/cancers12082064. PMID: 32726914; PMCID: PMC7464160.</w:t>
      </w:r>
    </w:p>
    <w:p w14:paraId="263FDEC7" w14:textId="77777777" w:rsidR="00627FBF" w:rsidRPr="000A360A" w:rsidRDefault="00627FBF" w:rsidP="000A360A">
      <w:pPr>
        <w:pStyle w:val="ListParagraph"/>
        <w:numPr>
          <w:ilvl w:val="0"/>
          <w:numId w:val="3"/>
        </w:numPr>
        <w:ind w:right="-360"/>
        <w:jc w:val="both"/>
        <w:rPr>
          <w:rFonts w:ascii="Times New Roman" w:hAnsi="Times New Roman" w:cs="Times New Roman"/>
          <w:sz w:val="22"/>
          <w:szCs w:val="22"/>
        </w:rPr>
      </w:pPr>
      <w:r w:rsidRPr="000A360A">
        <w:rPr>
          <w:rFonts w:ascii="Times New Roman" w:hAnsi="Times New Roman" w:cs="Times New Roman"/>
          <w:sz w:val="22"/>
          <w:szCs w:val="22"/>
        </w:rPr>
        <w:t xml:space="preserve">Sur S, Steele R, Isbell TS, Venkata KN, Rateb ME, Ray RB. Momordicine-I, a Bitter Melon Bioactive Metabolite, Displays Anti-Tumor Activity in Head and Neck Cancer Involving c-Met and Downstream Signaling. Cancers (Basel). 2021 Mar 21;13(6):1432. </w:t>
      </w:r>
      <w:proofErr w:type="spellStart"/>
      <w:r w:rsidRPr="000A360A">
        <w:rPr>
          <w:rFonts w:ascii="Times New Roman" w:hAnsi="Times New Roman" w:cs="Times New Roman"/>
          <w:sz w:val="22"/>
          <w:szCs w:val="22"/>
        </w:rPr>
        <w:t>doi</w:t>
      </w:r>
      <w:proofErr w:type="spellEnd"/>
      <w:r w:rsidRPr="000A360A">
        <w:rPr>
          <w:rFonts w:ascii="Times New Roman" w:hAnsi="Times New Roman" w:cs="Times New Roman"/>
          <w:sz w:val="22"/>
          <w:szCs w:val="22"/>
        </w:rPr>
        <w:t>: 10.3390/cancers13061432. PMID: 33801016; PMCID: PMC8003975.</w:t>
      </w:r>
    </w:p>
    <w:p w14:paraId="7B5247DD" w14:textId="77777777" w:rsidR="00627FBF" w:rsidRPr="000A360A" w:rsidRDefault="00627FBF" w:rsidP="000A360A">
      <w:pPr>
        <w:pStyle w:val="ListParagraph"/>
        <w:numPr>
          <w:ilvl w:val="0"/>
          <w:numId w:val="3"/>
        </w:numPr>
        <w:ind w:right="-360"/>
        <w:jc w:val="both"/>
        <w:rPr>
          <w:rFonts w:ascii="Times New Roman" w:hAnsi="Times New Roman" w:cs="Times New Roman"/>
          <w:sz w:val="22"/>
          <w:szCs w:val="22"/>
        </w:rPr>
      </w:pPr>
      <w:r w:rsidRPr="000A360A">
        <w:rPr>
          <w:rFonts w:ascii="Times New Roman" w:hAnsi="Times New Roman" w:cs="Times New Roman"/>
          <w:sz w:val="22"/>
          <w:szCs w:val="22"/>
        </w:rPr>
        <w:t xml:space="preserve">Sur S, Bhartiya P, Steele R, Brennan M, DiPaolo RJ, Ray RB. Momordicine-I Suppresses Head and Neck Cancer Growth by </w:t>
      </w:r>
      <w:proofErr w:type="spellStart"/>
      <w:r w:rsidRPr="000A360A">
        <w:rPr>
          <w:rFonts w:ascii="Times New Roman" w:hAnsi="Times New Roman" w:cs="Times New Roman"/>
          <w:sz w:val="22"/>
          <w:szCs w:val="22"/>
        </w:rPr>
        <w:t>Reprogrammimg</w:t>
      </w:r>
      <w:proofErr w:type="spellEnd"/>
      <w:r w:rsidRPr="000A360A">
        <w:rPr>
          <w:rFonts w:ascii="Times New Roman" w:hAnsi="Times New Roman" w:cs="Times New Roman"/>
          <w:sz w:val="22"/>
          <w:szCs w:val="22"/>
        </w:rPr>
        <w:t xml:space="preserve"> Immunosuppressive Effect of the Tumor-Infiltrating Macrophages and B Lymphocytes. Mol Cancer Ther. 2024 May 2;23(5):672-682. </w:t>
      </w:r>
      <w:proofErr w:type="spellStart"/>
      <w:r w:rsidRPr="000A360A">
        <w:rPr>
          <w:rFonts w:ascii="Times New Roman" w:hAnsi="Times New Roman" w:cs="Times New Roman"/>
          <w:sz w:val="22"/>
          <w:szCs w:val="22"/>
        </w:rPr>
        <w:t>doi</w:t>
      </w:r>
      <w:proofErr w:type="spellEnd"/>
      <w:r w:rsidRPr="000A360A">
        <w:rPr>
          <w:rFonts w:ascii="Times New Roman" w:hAnsi="Times New Roman" w:cs="Times New Roman"/>
          <w:sz w:val="22"/>
          <w:szCs w:val="22"/>
        </w:rPr>
        <w:t>: 10.1158/1535-7163.MCT-23-0718. PMID: 38315993; PMCID: PMC11065610.</w:t>
      </w:r>
    </w:p>
    <w:p w14:paraId="595ED28D" w14:textId="77777777" w:rsidR="00110EC8" w:rsidRPr="00546190" w:rsidRDefault="00110EC8" w:rsidP="00546190">
      <w:pPr>
        <w:ind w:left="-450" w:right="-360"/>
        <w:jc w:val="both"/>
        <w:rPr>
          <w:rFonts w:ascii="Times New Roman" w:hAnsi="Times New Roman" w:cs="Times New Roman"/>
        </w:rPr>
      </w:pPr>
    </w:p>
    <w:sectPr w:rsidR="00110EC8" w:rsidRPr="00546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963A58"/>
    <w:multiLevelType w:val="multilevel"/>
    <w:tmpl w:val="1B9C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9B2379"/>
    <w:multiLevelType w:val="multilevel"/>
    <w:tmpl w:val="FD60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290D40"/>
    <w:multiLevelType w:val="hybridMultilevel"/>
    <w:tmpl w:val="E7D2DF42"/>
    <w:lvl w:ilvl="0" w:tplc="0409000F">
      <w:start w:val="1"/>
      <w:numFmt w:val="decimal"/>
      <w:lvlText w:val="%1."/>
      <w:lvlJc w:val="lef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539245673">
    <w:abstractNumId w:val="1"/>
  </w:num>
  <w:num w:numId="2" w16cid:durableId="2022004232">
    <w:abstractNumId w:val="0"/>
  </w:num>
  <w:num w:numId="3" w16cid:durableId="613635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E4"/>
    <w:rsid w:val="000A360A"/>
    <w:rsid w:val="000C1591"/>
    <w:rsid w:val="000C750F"/>
    <w:rsid w:val="000F789B"/>
    <w:rsid w:val="00110EC8"/>
    <w:rsid w:val="00112319"/>
    <w:rsid w:val="001647A8"/>
    <w:rsid w:val="001D18AC"/>
    <w:rsid w:val="002C52D8"/>
    <w:rsid w:val="00467532"/>
    <w:rsid w:val="0052147E"/>
    <w:rsid w:val="00531BE0"/>
    <w:rsid w:val="00546190"/>
    <w:rsid w:val="00546FA7"/>
    <w:rsid w:val="00627FBF"/>
    <w:rsid w:val="00731750"/>
    <w:rsid w:val="007E19E2"/>
    <w:rsid w:val="008D3DD6"/>
    <w:rsid w:val="009762AF"/>
    <w:rsid w:val="00993065"/>
    <w:rsid w:val="00B41A0C"/>
    <w:rsid w:val="00B948C1"/>
    <w:rsid w:val="00BD76E5"/>
    <w:rsid w:val="00CA4F06"/>
    <w:rsid w:val="00D13454"/>
    <w:rsid w:val="00D60008"/>
    <w:rsid w:val="00D81DBE"/>
    <w:rsid w:val="00EF0551"/>
    <w:rsid w:val="00F645EA"/>
    <w:rsid w:val="00FA1CE4"/>
    <w:rsid w:val="00FE3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EA799"/>
  <w15:chartTrackingRefBased/>
  <w15:docId w15:val="{D11B6E13-4D89-43DF-89A5-D1FA31CF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1C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1C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1C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1C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1C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1C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1C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1C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1C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C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1C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1C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1C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1C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1C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1C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1C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1CE4"/>
    <w:rPr>
      <w:rFonts w:eastAsiaTheme="majorEastAsia" w:cstheme="majorBidi"/>
      <w:color w:val="272727" w:themeColor="text1" w:themeTint="D8"/>
    </w:rPr>
  </w:style>
  <w:style w:type="paragraph" w:styleId="Title">
    <w:name w:val="Title"/>
    <w:basedOn w:val="Normal"/>
    <w:next w:val="Normal"/>
    <w:link w:val="TitleChar"/>
    <w:uiPriority w:val="10"/>
    <w:qFormat/>
    <w:rsid w:val="00FA1C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1C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1C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1C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1CE4"/>
    <w:pPr>
      <w:spacing w:before="160"/>
      <w:jc w:val="center"/>
    </w:pPr>
    <w:rPr>
      <w:i/>
      <w:iCs/>
      <w:color w:val="404040" w:themeColor="text1" w:themeTint="BF"/>
    </w:rPr>
  </w:style>
  <w:style w:type="character" w:customStyle="1" w:styleId="QuoteChar">
    <w:name w:val="Quote Char"/>
    <w:basedOn w:val="DefaultParagraphFont"/>
    <w:link w:val="Quote"/>
    <w:uiPriority w:val="29"/>
    <w:rsid w:val="00FA1CE4"/>
    <w:rPr>
      <w:i/>
      <w:iCs/>
      <w:color w:val="404040" w:themeColor="text1" w:themeTint="BF"/>
    </w:rPr>
  </w:style>
  <w:style w:type="paragraph" w:styleId="ListParagraph">
    <w:name w:val="List Paragraph"/>
    <w:basedOn w:val="Normal"/>
    <w:uiPriority w:val="34"/>
    <w:qFormat/>
    <w:rsid w:val="00FA1CE4"/>
    <w:pPr>
      <w:ind w:left="720"/>
      <w:contextualSpacing/>
    </w:pPr>
  </w:style>
  <w:style w:type="character" w:styleId="IntenseEmphasis">
    <w:name w:val="Intense Emphasis"/>
    <w:basedOn w:val="DefaultParagraphFont"/>
    <w:uiPriority w:val="21"/>
    <w:qFormat/>
    <w:rsid w:val="00FA1CE4"/>
    <w:rPr>
      <w:i/>
      <w:iCs/>
      <w:color w:val="0F4761" w:themeColor="accent1" w:themeShade="BF"/>
    </w:rPr>
  </w:style>
  <w:style w:type="paragraph" w:styleId="IntenseQuote">
    <w:name w:val="Intense Quote"/>
    <w:basedOn w:val="Normal"/>
    <w:next w:val="Normal"/>
    <w:link w:val="IntenseQuoteChar"/>
    <w:uiPriority w:val="30"/>
    <w:qFormat/>
    <w:rsid w:val="00FA1C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1CE4"/>
    <w:rPr>
      <w:i/>
      <w:iCs/>
      <w:color w:val="0F4761" w:themeColor="accent1" w:themeShade="BF"/>
    </w:rPr>
  </w:style>
  <w:style w:type="character" w:styleId="IntenseReference">
    <w:name w:val="Intense Reference"/>
    <w:basedOn w:val="DefaultParagraphFont"/>
    <w:uiPriority w:val="32"/>
    <w:qFormat/>
    <w:rsid w:val="00FA1C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315706">
      <w:bodyDiv w:val="1"/>
      <w:marLeft w:val="0"/>
      <w:marRight w:val="0"/>
      <w:marTop w:val="0"/>
      <w:marBottom w:val="0"/>
      <w:divBdr>
        <w:top w:val="none" w:sz="0" w:space="0" w:color="auto"/>
        <w:left w:val="none" w:sz="0" w:space="0" w:color="auto"/>
        <w:bottom w:val="none" w:sz="0" w:space="0" w:color="auto"/>
        <w:right w:val="none" w:sz="0" w:space="0" w:color="auto"/>
      </w:divBdr>
      <w:divsChild>
        <w:div w:id="1611206513">
          <w:marLeft w:val="0"/>
          <w:marRight w:val="0"/>
          <w:marTop w:val="0"/>
          <w:marBottom w:val="300"/>
          <w:divBdr>
            <w:top w:val="none" w:sz="0" w:space="0" w:color="auto"/>
            <w:left w:val="none" w:sz="0" w:space="0" w:color="auto"/>
            <w:bottom w:val="none" w:sz="0" w:space="0" w:color="auto"/>
            <w:right w:val="none" w:sz="0" w:space="0" w:color="auto"/>
          </w:divBdr>
        </w:div>
      </w:divsChild>
    </w:div>
    <w:div w:id="831028087">
      <w:bodyDiv w:val="1"/>
      <w:marLeft w:val="0"/>
      <w:marRight w:val="0"/>
      <w:marTop w:val="0"/>
      <w:marBottom w:val="0"/>
      <w:divBdr>
        <w:top w:val="none" w:sz="0" w:space="0" w:color="auto"/>
        <w:left w:val="none" w:sz="0" w:space="0" w:color="auto"/>
        <w:bottom w:val="none" w:sz="0" w:space="0" w:color="auto"/>
        <w:right w:val="none" w:sz="0" w:space="0" w:color="auto"/>
      </w:divBdr>
      <w:divsChild>
        <w:div w:id="165055537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193</TotalTime>
  <Pages>2</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Ratna Ray</dc:creator>
  <cp:keywords/>
  <dc:description/>
  <cp:lastModifiedBy>Ratna Ray</cp:lastModifiedBy>
  <cp:revision>5</cp:revision>
  <cp:lastPrinted>2024-10-22T14:48:00Z</cp:lastPrinted>
  <dcterms:created xsi:type="dcterms:W3CDTF">2024-10-21T18:10:00Z</dcterms:created>
  <dcterms:modified xsi:type="dcterms:W3CDTF">2024-10-22T15:33:00Z</dcterms:modified>
</cp:coreProperties>
</file>