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BE76" w14:textId="015E72C8" w:rsidR="003C12F7" w:rsidRPr="002C7A8C" w:rsidRDefault="003C12F7" w:rsidP="00317ACE">
      <w:pPr>
        <w:spacing w:before="0" w:after="0"/>
        <w:jc w:val="right"/>
        <w:outlineLvl w:val="0"/>
        <w:rPr>
          <w:rFonts w:eastAsia="Times New Roman"/>
          <w:sz w:val="22"/>
          <w:szCs w:val="22"/>
        </w:rPr>
      </w:pPr>
      <w:r w:rsidRPr="002C7A8C">
        <w:rPr>
          <w:rFonts w:eastAsia="Times New Roman"/>
          <w:sz w:val="22"/>
          <w:szCs w:val="22"/>
        </w:rPr>
        <w:t>IZSTRĀDĀTI</w:t>
      </w:r>
    </w:p>
    <w:p w14:paraId="1F66221F" w14:textId="1A0B1927" w:rsidR="003C12F7" w:rsidRPr="002C7A8C" w:rsidRDefault="003C12F7" w:rsidP="00317ACE">
      <w:pPr>
        <w:spacing w:before="0" w:after="0"/>
        <w:jc w:val="right"/>
        <w:outlineLvl w:val="0"/>
        <w:rPr>
          <w:rFonts w:eastAsia="Times New Roman"/>
          <w:sz w:val="22"/>
          <w:szCs w:val="22"/>
        </w:rPr>
      </w:pPr>
      <w:r w:rsidRPr="002C7A8C">
        <w:rPr>
          <w:rFonts w:eastAsia="Times New Roman"/>
          <w:sz w:val="22"/>
          <w:szCs w:val="22"/>
        </w:rPr>
        <w:t xml:space="preserve">saskaņā ar Rīgas Stradiņa universitātes rekotora </w:t>
      </w:r>
    </w:p>
    <w:p w14:paraId="6A0370BE" w14:textId="50C01E95" w:rsidR="003C12F7" w:rsidRPr="002C7A8C" w:rsidRDefault="00276104" w:rsidP="00317ACE">
      <w:pPr>
        <w:spacing w:before="0" w:after="0"/>
        <w:jc w:val="right"/>
        <w:outlineLvl w:val="0"/>
        <w:rPr>
          <w:rFonts w:eastAsia="Times New Roman"/>
          <w:sz w:val="22"/>
          <w:szCs w:val="22"/>
        </w:rPr>
      </w:pPr>
      <w:r w:rsidRPr="002C7A8C">
        <w:rPr>
          <w:rFonts w:eastAsia="Times New Roman"/>
          <w:sz w:val="22"/>
          <w:szCs w:val="22"/>
        </w:rPr>
        <w:t>20</w:t>
      </w:r>
      <w:r w:rsidR="003C12F7" w:rsidRPr="002C7A8C">
        <w:rPr>
          <w:rFonts w:eastAsia="Times New Roman"/>
          <w:sz w:val="22"/>
          <w:szCs w:val="22"/>
        </w:rPr>
        <w:t xml:space="preserve">.08.2025. rīkojumu Nr. </w:t>
      </w:r>
      <w:r w:rsidRPr="002C7A8C">
        <w:rPr>
          <w:rFonts w:eastAsia="Times New Roman"/>
          <w:sz w:val="22"/>
          <w:szCs w:val="22"/>
        </w:rPr>
        <w:t>1-PB-2/300/2025</w:t>
      </w:r>
    </w:p>
    <w:p w14:paraId="0AE65F58" w14:textId="51295ED7" w:rsidR="003C12F7" w:rsidRPr="002C7A8C" w:rsidRDefault="003C12F7" w:rsidP="00317ACE">
      <w:pPr>
        <w:spacing w:before="0" w:after="0"/>
        <w:jc w:val="right"/>
        <w:outlineLvl w:val="0"/>
        <w:rPr>
          <w:rFonts w:eastAsia="Times New Roman"/>
          <w:sz w:val="22"/>
          <w:szCs w:val="22"/>
        </w:rPr>
      </w:pPr>
      <w:r w:rsidRPr="002C7A8C">
        <w:rPr>
          <w:rFonts w:eastAsia="Times New Roman"/>
          <w:sz w:val="22"/>
          <w:szCs w:val="22"/>
        </w:rPr>
        <w:t>un</w:t>
      </w:r>
    </w:p>
    <w:p w14:paraId="27FDF8F1" w14:textId="0B4DD38F" w:rsidR="00FA6C0E" w:rsidRPr="002C7A8C" w:rsidRDefault="00FA6C0E" w:rsidP="00317ACE">
      <w:pPr>
        <w:spacing w:before="0" w:after="0"/>
        <w:jc w:val="right"/>
        <w:outlineLvl w:val="0"/>
        <w:rPr>
          <w:rFonts w:eastAsia="Times New Roman"/>
          <w:sz w:val="22"/>
          <w:szCs w:val="22"/>
        </w:rPr>
      </w:pPr>
      <w:r w:rsidRPr="002C7A8C">
        <w:rPr>
          <w:rFonts w:eastAsia="Times New Roman"/>
          <w:sz w:val="22"/>
          <w:szCs w:val="22"/>
        </w:rPr>
        <w:t>APSTIPRINĀT</w:t>
      </w:r>
      <w:r w:rsidR="009414EB" w:rsidRPr="002C7A8C">
        <w:rPr>
          <w:rFonts w:eastAsia="Times New Roman"/>
          <w:sz w:val="22"/>
          <w:szCs w:val="22"/>
        </w:rPr>
        <w:t>I</w:t>
      </w:r>
    </w:p>
    <w:p w14:paraId="5852C0F0" w14:textId="0110B92E" w:rsidR="00FA6C0E" w:rsidRPr="002C7A8C" w:rsidRDefault="003C12F7" w:rsidP="00317ACE">
      <w:pPr>
        <w:spacing w:before="0" w:after="0"/>
        <w:jc w:val="right"/>
        <w:outlineLvl w:val="0"/>
        <w:rPr>
          <w:rFonts w:eastAsia="Times New Roman"/>
          <w:sz w:val="22"/>
          <w:szCs w:val="22"/>
        </w:rPr>
      </w:pPr>
      <w:r w:rsidRPr="002C7A8C">
        <w:rPr>
          <w:rFonts w:eastAsia="Times New Roman"/>
          <w:sz w:val="22"/>
          <w:szCs w:val="22"/>
        </w:rPr>
        <w:t>a</w:t>
      </w:r>
      <w:r w:rsidR="006F6D59" w:rsidRPr="002C7A8C">
        <w:rPr>
          <w:rFonts w:eastAsia="Times New Roman"/>
          <w:sz w:val="22"/>
          <w:szCs w:val="22"/>
        </w:rPr>
        <w:t xml:space="preserve">r </w:t>
      </w:r>
      <w:r w:rsidRPr="002C7A8C">
        <w:rPr>
          <w:rFonts w:eastAsia="Times New Roman"/>
          <w:sz w:val="22"/>
          <w:szCs w:val="22"/>
        </w:rPr>
        <w:t>nekustamā īpašuma Palasta ielā 3, Rīgā, atsavināšanas</w:t>
      </w:r>
      <w:r w:rsidR="006F6D59" w:rsidRPr="002C7A8C">
        <w:rPr>
          <w:rFonts w:eastAsia="Times New Roman"/>
          <w:sz w:val="22"/>
          <w:szCs w:val="22"/>
        </w:rPr>
        <w:t xml:space="preserve"> komisijas</w:t>
      </w:r>
    </w:p>
    <w:p w14:paraId="4F870658" w14:textId="431AB84E" w:rsidR="006F6D59" w:rsidRPr="002C7A8C" w:rsidRDefault="0070248A" w:rsidP="00317ACE">
      <w:pPr>
        <w:spacing w:before="0" w:after="0"/>
        <w:jc w:val="right"/>
        <w:outlineLvl w:val="0"/>
        <w:rPr>
          <w:rFonts w:eastAsia="Times New Roman"/>
          <w:sz w:val="22"/>
          <w:szCs w:val="22"/>
        </w:rPr>
      </w:pPr>
      <w:r>
        <w:rPr>
          <w:rFonts w:eastAsia="Times New Roman"/>
          <w:sz w:val="22"/>
          <w:szCs w:val="22"/>
        </w:rPr>
        <w:t>1</w:t>
      </w:r>
      <w:r w:rsidR="001F3C87">
        <w:rPr>
          <w:rFonts w:eastAsia="Times New Roman"/>
          <w:sz w:val="22"/>
          <w:szCs w:val="22"/>
        </w:rPr>
        <w:t>5</w:t>
      </w:r>
      <w:r>
        <w:rPr>
          <w:rFonts w:eastAsia="Times New Roman"/>
          <w:sz w:val="22"/>
          <w:szCs w:val="22"/>
        </w:rPr>
        <w:t>.10</w:t>
      </w:r>
      <w:r w:rsidR="00A16BE1">
        <w:rPr>
          <w:rFonts w:eastAsia="Times New Roman"/>
          <w:sz w:val="22"/>
          <w:szCs w:val="22"/>
        </w:rPr>
        <w:t>.</w:t>
      </w:r>
      <w:r w:rsidR="006F6D59" w:rsidRPr="002C7A8C">
        <w:rPr>
          <w:rFonts w:eastAsia="Times New Roman"/>
          <w:sz w:val="22"/>
          <w:szCs w:val="22"/>
        </w:rPr>
        <w:t>2025. lēmumu (Protokols</w:t>
      </w:r>
      <w:r w:rsidR="00AE2F3B" w:rsidRPr="002C7A8C">
        <w:rPr>
          <w:rFonts w:eastAsia="Times New Roman"/>
          <w:sz w:val="22"/>
          <w:szCs w:val="22"/>
        </w:rPr>
        <w:t xml:space="preserve"> </w:t>
      </w:r>
      <w:r w:rsidR="00CC06F9" w:rsidRPr="00CC06F9">
        <w:rPr>
          <w:rFonts w:eastAsia="Times New Roman"/>
          <w:sz w:val="22"/>
          <w:szCs w:val="22"/>
        </w:rPr>
        <w:t>Nr. 3-ID-3/</w:t>
      </w:r>
      <w:r w:rsidR="001C2758">
        <w:rPr>
          <w:rFonts w:eastAsia="Times New Roman"/>
          <w:sz w:val="22"/>
          <w:szCs w:val="22"/>
        </w:rPr>
        <w:t>18</w:t>
      </w:r>
      <w:r w:rsidR="00CC06F9" w:rsidRPr="00CC06F9">
        <w:rPr>
          <w:rFonts w:eastAsia="Times New Roman"/>
          <w:sz w:val="22"/>
          <w:szCs w:val="22"/>
        </w:rPr>
        <w:t>/2025</w:t>
      </w:r>
      <w:r w:rsidR="006F6D59" w:rsidRPr="002C7A8C">
        <w:rPr>
          <w:rFonts w:eastAsia="Times New Roman"/>
          <w:sz w:val="22"/>
          <w:szCs w:val="22"/>
        </w:rPr>
        <w:t>)</w:t>
      </w:r>
    </w:p>
    <w:p w14:paraId="0308C1EB" w14:textId="77777777" w:rsidR="00FA6C0E" w:rsidRPr="002C7A8C" w:rsidRDefault="00FA6C0E" w:rsidP="00A31767">
      <w:pPr>
        <w:spacing w:before="0" w:after="0"/>
        <w:ind w:left="0" w:firstLine="0"/>
        <w:jc w:val="center"/>
        <w:rPr>
          <w:rFonts w:eastAsia="Times New Roman"/>
          <w:b/>
          <w:bCs/>
          <w:kern w:val="28"/>
          <w:sz w:val="22"/>
          <w:szCs w:val="22"/>
          <w:lang w:eastAsia="en-US"/>
        </w:rPr>
      </w:pPr>
    </w:p>
    <w:p w14:paraId="6FD05FF4" w14:textId="77777777" w:rsidR="00FA6C0E" w:rsidRDefault="00FA6C0E" w:rsidP="00A31767">
      <w:pPr>
        <w:spacing w:before="0" w:after="0"/>
        <w:ind w:left="0" w:firstLine="0"/>
        <w:jc w:val="center"/>
        <w:rPr>
          <w:rFonts w:eastAsia="Times New Roman"/>
          <w:b/>
          <w:bCs/>
          <w:kern w:val="28"/>
          <w:sz w:val="22"/>
          <w:szCs w:val="22"/>
          <w:lang w:eastAsia="en-US"/>
        </w:rPr>
      </w:pPr>
    </w:p>
    <w:p w14:paraId="7D3DB890" w14:textId="020408C0" w:rsidR="00940442" w:rsidRPr="001644FF" w:rsidRDefault="00940442" w:rsidP="00A31767">
      <w:pPr>
        <w:spacing w:before="0" w:after="0"/>
        <w:ind w:left="0" w:firstLine="0"/>
        <w:jc w:val="center"/>
        <w:rPr>
          <w:rFonts w:eastAsia="Times New Roman"/>
          <w:b/>
          <w:bCs/>
          <w:kern w:val="28"/>
          <w:sz w:val="22"/>
          <w:szCs w:val="22"/>
          <w:lang w:eastAsia="en-US"/>
        </w:rPr>
      </w:pPr>
      <w:r w:rsidRPr="001644FF">
        <w:rPr>
          <w:rFonts w:eastAsia="Times New Roman"/>
          <w:b/>
          <w:bCs/>
          <w:kern w:val="28"/>
          <w:sz w:val="22"/>
          <w:szCs w:val="22"/>
          <w:lang w:eastAsia="en-US"/>
        </w:rPr>
        <w:t>IZSOLES NOTEIKUMI</w:t>
      </w:r>
    </w:p>
    <w:p w14:paraId="68D94317" w14:textId="03A76969" w:rsidR="00A31767" w:rsidRPr="001644FF" w:rsidRDefault="00E27809" w:rsidP="00303170">
      <w:pPr>
        <w:spacing w:before="0" w:after="0"/>
        <w:ind w:left="0" w:firstLine="0"/>
        <w:jc w:val="center"/>
        <w:rPr>
          <w:rFonts w:eastAsia="Times New Roman"/>
          <w:b/>
          <w:bCs/>
          <w:kern w:val="28"/>
          <w:sz w:val="22"/>
          <w:szCs w:val="22"/>
          <w:lang w:eastAsia="en-US"/>
        </w:rPr>
      </w:pPr>
      <w:r>
        <w:rPr>
          <w:rFonts w:eastAsia="Times New Roman"/>
          <w:b/>
          <w:bCs/>
          <w:kern w:val="28"/>
          <w:sz w:val="22"/>
          <w:szCs w:val="22"/>
          <w:lang w:eastAsia="en-US"/>
        </w:rPr>
        <w:t>Nekustamā īpašuma Palasta ielā 3, Rīgā, kadastra Nr. 0100</w:t>
      </w:r>
      <w:r w:rsidR="005B2F7E">
        <w:rPr>
          <w:rFonts w:eastAsia="Times New Roman"/>
          <w:b/>
          <w:bCs/>
          <w:kern w:val="28"/>
          <w:sz w:val="22"/>
          <w:szCs w:val="22"/>
          <w:lang w:eastAsia="en-US"/>
        </w:rPr>
        <w:t xml:space="preserve"> </w:t>
      </w:r>
      <w:r>
        <w:rPr>
          <w:rFonts w:eastAsia="Times New Roman"/>
          <w:b/>
          <w:bCs/>
          <w:kern w:val="28"/>
          <w:sz w:val="22"/>
          <w:szCs w:val="22"/>
          <w:lang w:eastAsia="en-US"/>
        </w:rPr>
        <w:t>007</w:t>
      </w:r>
      <w:r w:rsidR="005B2F7E">
        <w:rPr>
          <w:rFonts w:eastAsia="Times New Roman"/>
          <w:b/>
          <w:bCs/>
          <w:kern w:val="28"/>
          <w:sz w:val="22"/>
          <w:szCs w:val="22"/>
          <w:lang w:eastAsia="en-US"/>
        </w:rPr>
        <w:t xml:space="preserve"> </w:t>
      </w:r>
      <w:r>
        <w:rPr>
          <w:rFonts w:eastAsia="Times New Roman"/>
          <w:b/>
          <w:bCs/>
          <w:kern w:val="28"/>
          <w:sz w:val="22"/>
          <w:szCs w:val="22"/>
          <w:lang w:eastAsia="en-US"/>
        </w:rPr>
        <w:t>0037</w:t>
      </w:r>
      <w:r w:rsidR="004468EB" w:rsidRPr="001644FF">
        <w:rPr>
          <w:rFonts w:eastAsia="Times New Roman"/>
          <w:b/>
          <w:sz w:val="22"/>
          <w:szCs w:val="22"/>
        </w:rPr>
        <w:t>,</w:t>
      </w:r>
      <w:r w:rsidR="00940442" w:rsidRPr="001644FF">
        <w:rPr>
          <w:rFonts w:eastAsia="Times New Roman"/>
          <w:b/>
          <w:sz w:val="22"/>
          <w:szCs w:val="22"/>
        </w:rPr>
        <w:t xml:space="preserve"> </w:t>
      </w:r>
      <w:r w:rsidR="00FC3C87" w:rsidRPr="001644FF">
        <w:rPr>
          <w:rFonts w:eastAsia="Times New Roman"/>
          <w:b/>
          <w:sz w:val="22"/>
          <w:szCs w:val="22"/>
        </w:rPr>
        <w:t>atsavināšanai</w:t>
      </w:r>
      <w:r w:rsidR="00940442" w:rsidRPr="001644FF">
        <w:rPr>
          <w:rFonts w:eastAsia="Times New Roman"/>
          <w:b/>
          <w:sz w:val="22"/>
          <w:szCs w:val="22"/>
        </w:rPr>
        <w:t xml:space="preserve"> izsolē</w:t>
      </w:r>
    </w:p>
    <w:p w14:paraId="71EFC6DC" w14:textId="44E020E8" w:rsidR="00A31767" w:rsidRPr="001644FF" w:rsidRDefault="00A31767" w:rsidP="003E6C12">
      <w:pPr>
        <w:pStyle w:val="ListParagraph"/>
        <w:numPr>
          <w:ilvl w:val="0"/>
          <w:numId w:val="29"/>
        </w:numPr>
        <w:spacing w:before="240"/>
        <w:ind w:left="357" w:hanging="357"/>
        <w:contextualSpacing w:val="0"/>
        <w:jc w:val="center"/>
        <w:rPr>
          <w:rFonts w:eastAsia="Times New Roman"/>
          <w:b/>
          <w:sz w:val="22"/>
          <w:szCs w:val="22"/>
        </w:rPr>
      </w:pPr>
      <w:r w:rsidRPr="001644FF">
        <w:rPr>
          <w:rFonts w:eastAsia="Times New Roman"/>
          <w:b/>
          <w:sz w:val="22"/>
          <w:szCs w:val="22"/>
        </w:rPr>
        <w:t>Vispārīgie noteikumi</w:t>
      </w:r>
    </w:p>
    <w:p w14:paraId="33052BC2" w14:textId="2EA0761C" w:rsidR="00205026" w:rsidRPr="001644FF" w:rsidRDefault="00940442" w:rsidP="00205026">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sz w:val="22"/>
          <w:szCs w:val="22"/>
        </w:rPr>
        <w:t>I</w:t>
      </w:r>
      <w:r w:rsidR="00A31767" w:rsidRPr="001644FF">
        <w:rPr>
          <w:rFonts w:eastAsia="Times New Roman"/>
          <w:b/>
          <w:sz w:val="22"/>
          <w:szCs w:val="22"/>
        </w:rPr>
        <w:t>zsoles noteikumi</w:t>
      </w:r>
      <w:r w:rsidR="00A31767" w:rsidRPr="001644FF">
        <w:rPr>
          <w:rFonts w:eastAsia="Times New Roman"/>
          <w:sz w:val="22"/>
          <w:szCs w:val="22"/>
        </w:rPr>
        <w:t xml:space="preserve"> </w:t>
      </w:r>
      <w:r w:rsidR="00B91C81" w:rsidRPr="001644FF">
        <w:rPr>
          <w:rFonts w:eastAsia="Times New Roman"/>
          <w:sz w:val="22"/>
          <w:szCs w:val="22"/>
        </w:rPr>
        <w:t>reglamentē</w:t>
      </w:r>
      <w:r w:rsidRPr="001644FF">
        <w:rPr>
          <w:rFonts w:eastAsia="Times New Roman"/>
          <w:sz w:val="22"/>
          <w:szCs w:val="22"/>
        </w:rPr>
        <w:t xml:space="preserve"> </w:t>
      </w:r>
      <w:r w:rsidR="00F85803" w:rsidRPr="001644FF">
        <w:rPr>
          <w:rFonts w:eastAsia="Times New Roman"/>
          <w:sz w:val="22"/>
          <w:szCs w:val="22"/>
        </w:rPr>
        <w:t xml:space="preserve">veidu un </w:t>
      </w:r>
      <w:r w:rsidRPr="001644FF">
        <w:rPr>
          <w:rFonts w:eastAsia="Times New Roman"/>
          <w:sz w:val="22"/>
          <w:szCs w:val="22"/>
        </w:rPr>
        <w:t>kārtību, kādā tiek atsavināt</w:t>
      </w:r>
      <w:r w:rsidR="005B2F7E">
        <w:rPr>
          <w:rFonts w:eastAsia="Times New Roman"/>
          <w:sz w:val="22"/>
          <w:szCs w:val="22"/>
        </w:rPr>
        <w:t>a</w:t>
      </w:r>
      <w:r w:rsidRPr="001644FF">
        <w:rPr>
          <w:rFonts w:eastAsia="Times New Roman"/>
          <w:sz w:val="22"/>
          <w:szCs w:val="22"/>
        </w:rPr>
        <w:t xml:space="preserve"> </w:t>
      </w:r>
      <w:r w:rsidR="005A2354" w:rsidRPr="001644FF">
        <w:rPr>
          <w:rFonts w:eastAsia="Times New Roman"/>
          <w:bCs/>
          <w:kern w:val="28"/>
          <w:sz w:val="22"/>
          <w:szCs w:val="22"/>
          <w:lang w:eastAsia="en-US"/>
        </w:rPr>
        <w:t xml:space="preserve">Rīgas Stradiņa universitātei (turpmāk – </w:t>
      </w:r>
      <w:r w:rsidR="004468EB" w:rsidRPr="001644FF">
        <w:rPr>
          <w:rFonts w:eastAsia="Times New Roman"/>
          <w:bCs/>
          <w:kern w:val="28"/>
          <w:sz w:val="22"/>
          <w:szCs w:val="22"/>
          <w:lang w:eastAsia="en-US"/>
        </w:rPr>
        <w:t>RSU</w:t>
      </w:r>
      <w:r w:rsidR="005A2354" w:rsidRPr="001644FF">
        <w:rPr>
          <w:rFonts w:eastAsia="Times New Roman"/>
          <w:bCs/>
          <w:kern w:val="28"/>
          <w:sz w:val="22"/>
          <w:szCs w:val="22"/>
          <w:lang w:eastAsia="en-US"/>
        </w:rPr>
        <w:t xml:space="preserve">) </w:t>
      </w:r>
      <w:r w:rsidR="00070C20" w:rsidRPr="001644FF">
        <w:rPr>
          <w:rFonts w:eastAsia="Times New Roman"/>
          <w:bCs/>
          <w:kern w:val="28"/>
          <w:sz w:val="22"/>
          <w:szCs w:val="22"/>
          <w:lang w:eastAsia="en-US"/>
        </w:rPr>
        <w:t>piederoš</w:t>
      </w:r>
      <w:r w:rsidR="005B2F7E">
        <w:rPr>
          <w:rFonts w:eastAsia="Times New Roman"/>
          <w:bCs/>
          <w:kern w:val="28"/>
          <w:sz w:val="22"/>
          <w:szCs w:val="22"/>
          <w:lang w:eastAsia="en-US"/>
        </w:rPr>
        <w:t>ā manta</w:t>
      </w:r>
      <w:r w:rsidR="004468EB" w:rsidRPr="001644FF">
        <w:rPr>
          <w:rFonts w:eastAsia="Times New Roman"/>
          <w:bCs/>
          <w:kern w:val="28"/>
          <w:sz w:val="22"/>
          <w:szCs w:val="22"/>
          <w:lang w:eastAsia="en-US"/>
        </w:rPr>
        <w:t>.</w:t>
      </w:r>
      <w:r w:rsidRPr="001644FF">
        <w:rPr>
          <w:rFonts w:eastAsia="Times New Roman"/>
          <w:bCs/>
          <w:kern w:val="28"/>
          <w:sz w:val="22"/>
          <w:szCs w:val="22"/>
          <w:lang w:eastAsia="en-US"/>
        </w:rPr>
        <w:t xml:space="preserve"> </w:t>
      </w:r>
    </w:p>
    <w:p w14:paraId="32E711F9" w14:textId="2913CF84" w:rsidR="00DF6542" w:rsidRPr="001644FF" w:rsidRDefault="00DF6542" w:rsidP="00A92BB0">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bCs/>
          <w:kern w:val="28"/>
          <w:sz w:val="22"/>
          <w:szCs w:val="22"/>
          <w:lang w:eastAsia="en-US"/>
        </w:rPr>
        <w:t>Izsol</w:t>
      </w:r>
      <w:r w:rsidR="00364CA9" w:rsidRPr="001644FF">
        <w:rPr>
          <w:rFonts w:eastAsia="Times New Roman"/>
          <w:b/>
          <w:bCs/>
          <w:kern w:val="28"/>
          <w:sz w:val="22"/>
          <w:szCs w:val="22"/>
          <w:lang w:eastAsia="en-US"/>
        </w:rPr>
        <w:t>āmā manta</w:t>
      </w:r>
      <w:r w:rsidRPr="001644FF">
        <w:rPr>
          <w:rFonts w:eastAsia="Times New Roman"/>
          <w:bCs/>
          <w:kern w:val="28"/>
          <w:sz w:val="22"/>
          <w:szCs w:val="22"/>
          <w:lang w:eastAsia="en-US"/>
        </w:rPr>
        <w:t xml:space="preserve">: </w:t>
      </w:r>
      <w:r w:rsidR="005B2F7E">
        <w:rPr>
          <w:rFonts w:eastAsia="Times New Roman"/>
          <w:bCs/>
          <w:kern w:val="28"/>
          <w:sz w:val="22"/>
          <w:szCs w:val="22"/>
          <w:lang w:eastAsia="en-US"/>
        </w:rPr>
        <w:t>RSU uz īpašuma tiesību pamata piederošais nekustamais īpašums Palasta ielā 3, Rīgā, kadastra nr. 0100 007 0037</w:t>
      </w:r>
      <w:r w:rsidR="00797B84">
        <w:rPr>
          <w:rFonts w:eastAsia="Times New Roman"/>
          <w:bCs/>
          <w:kern w:val="28"/>
          <w:sz w:val="22"/>
          <w:szCs w:val="22"/>
          <w:lang w:eastAsia="en-US"/>
        </w:rPr>
        <w:t xml:space="preserve"> (turpmāk – Nekustamais īpašums)</w:t>
      </w:r>
      <w:r w:rsidR="005B2F7E">
        <w:rPr>
          <w:rFonts w:eastAsia="Times New Roman"/>
          <w:bCs/>
          <w:kern w:val="28"/>
          <w:sz w:val="22"/>
          <w:szCs w:val="22"/>
          <w:lang w:eastAsia="en-US"/>
        </w:rPr>
        <w:t>, reģistrēts Rīgas pilsētas zemesgrāmatas nodalījumā Nr. 28522</w:t>
      </w:r>
      <w:r w:rsidR="009414EB">
        <w:rPr>
          <w:rFonts w:eastAsia="Times New Roman"/>
          <w:bCs/>
          <w:kern w:val="28"/>
          <w:sz w:val="22"/>
          <w:szCs w:val="22"/>
          <w:lang w:eastAsia="en-US"/>
        </w:rPr>
        <w:t>.</w:t>
      </w:r>
    </w:p>
    <w:p w14:paraId="7C49E4E0" w14:textId="3BD7717F" w:rsidR="00205026" w:rsidRPr="001644FF" w:rsidRDefault="00205026" w:rsidP="00A92BB0">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bCs/>
          <w:kern w:val="28"/>
          <w:sz w:val="22"/>
          <w:szCs w:val="22"/>
          <w:lang w:eastAsia="en-US"/>
        </w:rPr>
        <w:t>Izsole</w:t>
      </w:r>
      <w:r w:rsidRPr="001644FF">
        <w:rPr>
          <w:rFonts w:eastAsia="Times New Roman"/>
          <w:bCs/>
          <w:caps/>
          <w:kern w:val="28"/>
          <w:sz w:val="22"/>
          <w:szCs w:val="22"/>
          <w:lang w:eastAsia="en-US"/>
        </w:rPr>
        <w:t xml:space="preserve">: </w:t>
      </w:r>
      <w:r w:rsidR="002258EB" w:rsidRPr="001644FF">
        <w:rPr>
          <w:rFonts w:eastAsia="Times New Roman"/>
          <w:bCs/>
          <w:kern w:val="28"/>
          <w:sz w:val="22"/>
          <w:szCs w:val="22"/>
          <w:lang w:eastAsia="en-US"/>
        </w:rPr>
        <w:t>I</w:t>
      </w:r>
      <w:r w:rsidRPr="001644FF">
        <w:rPr>
          <w:rFonts w:eastAsia="Times New Roman"/>
          <w:bCs/>
          <w:kern w:val="28"/>
          <w:sz w:val="22"/>
          <w:szCs w:val="22"/>
          <w:lang w:eastAsia="en-US"/>
        </w:rPr>
        <w:t xml:space="preserve">zsolāmās mantas </w:t>
      </w:r>
      <w:r w:rsidR="002258EB" w:rsidRPr="001644FF">
        <w:rPr>
          <w:rFonts w:eastAsia="Times New Roman"/>
          <w:bCs/>
          <w:kern w:val="28"/>
          <w:sz w:val="22"/>
          <w:szCs w:val="22"/>
          <w:lang w:eastAsia="en-US"/>
        </w:rPr>
        <w:t>atsavināšanas kārtība un</w:t>
      </w:r>
      <w:r w:rsidRPr="001644FF">
        <w:rPr>
          <w:rFonts w:eastAsia="Times New Roman"/>
          <w:bCs/>
          <w:kern w:val="28"/>
          <w:sz w:val="22"/>
          <w:szCs w:val="22"/>
          <w:lang w:eastAsia="en-US"/>
        </w:rPr>
        <w:t xml:space="preserve"> veids</w:t>
      </w:r>
      <w:r w:rsidR="002258EB" w:rsidRPr="001644FF">
        <w:rPr>
          <w:rFonts w:eastAsia="Times New Roman"/>
          <w:bCs/>
          <w:kern w:val="28"/>
          <w:sz w:val="22"/>
          <w:szCs w:val="22"/>
          <w:lang w:eastAsia="en-US"/>
        </w:rPr>
        <w:t>, kas tiek īstenots atbilstoši I</w:t>
      </w:r>
      <w:r w:rsidRPr="001644FF">
        <w:rPr>
          <w:rFonts w:eastAsia="Times New Roman"/>
          <w:bCs/>
          <w:kern w:val="28"/>
          <w:sz w:val="22"/>
          <w:szCs w:val="22"/>
          <w:lang w:eastAsia="en-US"/>
        </w:rPr>
        <w:t>zsoles noteikumiem</w:t>
      </w:r>
      <w:r w:rsidR="00276104">
        <w:rPr>
          <w:rFonts w:eastAsia="Times New Roman"/>
          <w:bCs/>
          <w:kern w:val="28"/>
          <w:sz w:val="22"/>
          <w:szCs w:val="22"/>
          <w:lang w:eastAsia="en-US"/>
        </w:rPr>
        <w:t xml:space="preserve"> un spēkā esošajiem normatīvajiem aktiem</w:t>
      </w:r>
      <w:r w:rsidR="005C7450">
        <w:rPr>
          <w:rFonts w:eastAsia="Times New Roman"/>
          <w:bCs/>
          <w:kern w:val="28"/>
          <w:sz w:val="22"/>
          <w:szCs w:val="22"/>
          <w:lang w:eastAsia="en-US"/>
        </w:rPr>
        <w:t xml:space="preserve">. </w:t>
      </w:r>
    </w:p>
    <w:p w14:paraId="6E7EF017" w14:textId="137C65B4" w:rsidR="00A31767" w:rsidRPr="001644FF" w:rsidRDefault="00A31767"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 xml:space="preserve">Izsoles </w:t>
      </w:r>
      <w:r w:rsidR="00797B84">
        <w:rPr>
          <w:rFonts w:eastAsia="Times New Roman"/>
          <w:b/>
          <w:sz w:val="22"/>
          <w:szCs w:val="22"/>
        </w:rPr>
        <w:t>organizētājs</w:t>
      </w:r>
      <w:r w:rsidR="00276104">
        <w:rPr>
          <w:rFonts w:eastAsia="Times New Roman"/>
          <w:b/>
          <w:sz w:val="22"/>
          <w:szCs w:val="22"/>
        </w:rPr>
        <w:t>/ rīkotājs</w:t>
      </w:r>
      <w:r w:rsidR="00BC65B6">
        <w:rPr>
          <w:rFonts w:eastAsia="Times New Roman"/>
          <w:b/>
          <w:sz w:val="22"/>
          <w:szCs w:val="22"/>
        </w:rPr>
        <w:t>:</w:t>
      </w:r>
      <w:r w:rsidR="00587DC0" w:rsidRPr="001644FF">
        <w:rPr>
          <w:rFonts w:eastAsia="Times New Roman"/>
          <w:sz w:val="22"/>
          <w:szCs w:val="22"/>
        </w:rPr>
        <w:t xml:space="preserve"> </w:t>
      </w:r>
      <w:r w:rsidR="00140DF8">
        <w:rPr>
          <w:rFonts w:eastAsia="Times New Roman"/>
          <w:sz w:val="22"/>
          <w:szCs w:val="22"/>
        </w:rPr>
        <w:t xml:space="preserve">RSU </w:t>
      </w:r>
      <w:r w:rsidR="005B2F7E">
        <w:rPr>
          <w:rFonts w:eastAsia="Times New Roman"/>
          <w:bCs/>
          <w:kern w:val="28"/>
          <w:sz w:val="22"/>
          <w:szCs w:val="22"/>
          <w:lang w:eastAsia="en-US"/>
        </w:rPr>
        <w:t>Nekustamā īpašuma atsavināšanas</w:t>
      </w:r>
      <w:r w:rsidR="00D31262" w:rsidRPr="001644FF">
        <w:rPr>
          <w:rFonts w:eastAsia="Times New Roman"/>
          <w:bCs/>
          <w:kern w:val="28"/>
          <w:sz w:val="22"/>
          <w:szCs w:val="22"/>
          <w:lang w:eastAsia="en-US"/>
        </w:rPr>
        <w:t xml:space="preserve"> </w:t>
      </w:r>
      <w:r w:rsidRPr="001644FF">
        <w:rPr>
          <w:rFonts w:eastAsia="Times New Roman"/>
          <w:sz w:val="22"/>
          <w:szCs w:val="22"/>
        </w:rPr>
        <w:t>komisija</w:t>
      </w:r>
      <w:r w:rsidR="00587DC0" w:rsidRPr="001644FF">
        <w:rPr>
          <w:rFonts w:eastAsia="Times New Roman"/>
          <w:sz w:val="22"/>
          <w:szCs w:val="22"/>
        </w:rPr>
        <w:t xml:space="preserve"> (turpmāk – </w:t>
      </w:r>
      <w:r w:rsidR="004468EB" w:rsidRPr="001644FF">
        <w:rPr>
          <w:rFonts w:eastAsia="Times New Roman"/>
          <w:sz w:val="22"/>
          <w:szCs w:val="22"/>
        </w:rPr>
        <w:t>K</w:t>
      </w:r>
      <w:r w:rsidR="00587DC0" w:rsidRPr="001644FF">
        <w:rPr>
          <w:rFonts w:eastAsia="Times New Roman"/>
          <w:sz w:val="22"/>
          <w:szCs w:val="22"/>
        </w:rPr>
        <w:t>omisija), kas speciāli izveidota</w:t>
      </w:r>
      <w:r w:rsidR="004468EB" w:rsidRPr="001644FF">
        <w:rPr>
          <w:rFonts w:eastAsia="Times New Roman"/>
          <w:sz w:val="22"/>
          <w:szCs w:val="22"/>
        </w:rPr>
        <w:t xml:space="preserve">, lai organizētu </w:t>
      </w:r>
      <w:r w:rsidR="00797B84">
        <w:rPr>
          <w:rFonts w:eastAsia="Times New Roman"/>
          <w:sz w:val="22"/>
          <w:szCs w:val="22"/>
        </w:rPr>
        <w:t>Nekustamā īpašuma</w:t>
      </w:r>
      <w:r w:rsidR="004468EB" w:rsidRPr="001644FF">
        <w:rPr>
          <w:rFonts w:eastAsia="Times New Roman"/>
          <w:sz w:val="22"/>
          <w:szCs w:val="22"/>
        </w:rPr>
        <w:t xml:space="preserve"> atsavināšanas procesu, atbilstoši </w:t>
      </w:r>
      <w:r w:rsidR="00797B84">
        <w:rPr>
          <w:sz w:val="23"/>
          <w:szCs w:val="23"/>
        </w:rPr>
        <w:t>Latvijas Republikas Ministru kabineta rīkojuma</w:t>
      </w:r>
      <w:r w:rsidR="00317ACE">
        <w:rPr>
          <w:sz w:val="23"/>
          <w:szCs w:val="23"/>
        </w:rPr>
        <w:t>m</w:t>
      </w:r>
      <w:r w:rsidR="00797B84">
        <w:rPr>
          <w:sz w:val="23"/>
          <w:szCs w:val="23"/>
        </w:rPr>
        <w:t xml:space="preserve"> Nr. 128 (prot.</w:t>
      </w:r>
      <w:r w:rsidR="00317ACE">
        <w:rPr>
          <w:sz w:val="23"/>
          <w:szCs w:val="23"/>
        </w:rPr>
        <w:t> </w:t>
      </w:r>
      <w:r w:rsidR="00797B84">
        <w:rPr>
          <w:sz w:val="23"/>
          <w:szCs w:val="23"/>
        </w:rPr>
        <w:t>Nr.</w:t>
      </w:r>
      <w:r w:rsidR="00317ACE">
        <w:rPr>
          <w:sz w:val="23"/>
          <w:szCs w:val="23"/>
        </w:rPr>
        <w:t> </w:t>
      </w:r>
      <w:r w:rsidR="00797B84">
        <w:rPr>
          <w:sz w:val="23"/>
          <w:szCs w:val="23"/>
        </w:rPr>
        <w:t xml:space="preserve">8. </w:t>
      </w:r>
      <w:r w:rsidR="00797B84" w:rsidRPr="00B9314C">
        <w:rPr>
          <w:sz w:val="23"/>
          <w:szCs w:val="23"/>
        </w:rPr>
        <w:t>23. §</w:t>
      </w:r>
      <w:r w:rsidR="00797B84">
        <w:rPr>
          <w:sz w:val="23"/>
          <w:szCs w:val="23"/>
        </w:rPr>
        <w:t>) “Par Rīgas Stradiņa universitātes nekustamā īpašuma attīstības plānu 2023. – 2028. gadam” (publicēts Latvijas Republikas oficiālajā izdevumā “Latvijas Vēstnesis” (Laidiens: 22.02.2024., Nr. 38 / Oficiālās publikācijas Nr.: 2024/38.16)</w:t>
      </w:r>
      <w:r w:rsidR="00797B84" w:rsidRPr="0082098F">
        <w:rPr>
          <w:sz w:val="23"/>
          <w:szCs w:val="23"/>
        </w:rPr>
        <w:t>, Publiskas personas mantas atsavināšanas likuma</w:t>
      </w:r>
      <w:r w:rsidR="00317ACE">
        <w:rPr>
          <w:sz w:val="23"/>
          <w:szCs w:val="23"/>
        </w:rPr>
        <w:t>m</w:t>
      </w:r>
      <w:r w:rsidR="00797B84">
        <w:rPr>
          <w:sz w:val="23"/>
          <w:szCs w:val="23"/>
        </w:rPr>
        <w:t xml:space="preserve">, </w:t>
      </w:r>
      <w:r w:rsidR="00797B84" w:rsidRPr="00A83551">
        <w:rPr>
          <w:iCs/>
          <w:sz w:val="23"/>
          <w:szCs w:val="23"/>
        </w:rPr>
        <w:t>Civilprocesa likuma</w:t>
      </w:r>
      <w:r w:rsidR="00317ACE">
        <w:rPr>
          <w:iCs/>
          <w:sz w:val="23"/>
          <w:szCs w:val="23"/>
        </w:rPr>
        <w:t>m</w:t>
      </w:r>
      <w:r w:rsidR="00797B84">
        <w:rPr>
          <w:iCs/>
          <w:sz w:val="23"/>
          <w:szCs w:val="23"/>
        </w:rPr>
        <w:t xml:space="preserve"> u.c. spēkā esošajiem normatīvajiem aktiem</w:t>
      </w:r>
      <w:r w:rsidR="004468EB" w:rsidRPr="00A02166">
        <w:rPr>
          <w:rFonts w:eastAsia="Times New Roman"/>
          <w:sz w:val="22"/>
          <w:szCs w:val="22"/>
        </w:rPr>
        <w:t>.</w:t>
      </w:r>
      <w:r w:rsidR="00587DC0" w:rsidRPr="00A02166">
        <w:rPr>
          <w:rFonts w:eastAsia="Times New Roman"/>
          <w:sz w:val="22"/>
          <w:szCs w:val="22"/>
        </w:rPr>
        <w:t xml:space="preserve"> </w:t>
      </w:r>
      <w:r w:rsidR="009414EB" w:rsidRPr="00A02166">
        <w:rPr>
          <w:rFonts w:eastAsia="Times New Roman"/>
          <w:sz w:val="22"/>
          <w:szCs w:val="22"/>
          <w:u w:val="single"/>
        </w:rPr>
        <w:t>K</w:t>
      </w:r>
      <w:r w:rsidR="00587DC0" w:rsidRPr="00A02166">
        <w:rPr>
          <w:rFonts w:eastAsia="Times New Roman"/>
          <w:sz w:val="22"/>
          <w:szCs w:val="22"/>
          <w:u w:val="single"/>
        </w:rPr>
        <w:t>omisija ir lemttiesīga 3 (trīs) cilvēku sastāvā:</w:t>
      </w:r>
    </w:p>
    <w:p w14:paraId="3B8E4D13" w14:textId="52814E94" w:rsidR="00587DC0" w:rsidRPr="0089087D" w:rsidRDefault="009414EB" w:rsidP="00587DC0">
      <w:pPr>
        <w:pStyle w:val="ListParagraph"/>
        <w:numPr>
          <w:ilvl w:val="0"/>
          <w:numId w:val="48"/>
        </w:numPr>
        <w:spacing w:after="0"/>
        <w:contextualSpacing w:val="0"/>
        <w:rPr>
          <w:rFonts w:eastAsia="Times New Roman"/>
          <w:sz w:val="22"/>
          <w:szCs w:val="22"/>
        </w:rPr>
      </w:pPr>
      <w:r>
        <w:rPr>
          <w:rFonts w:eastAsia="Times New Roman"/>
          <w:sz w:val="22"/>
          <w:szCs w:val="22"/>
        </w:rPr>
        <w:t>K</w:t>
      </w:r>
      <w:r w:rsidR="00587DC0" w:rsidRPr="001644FF">
        <w:rPr>
          <w:rFonts w:eastAsia="Times New Roman"/>
          <w:sz w:val="22"/>
          <w:szCs w:val="22"/>
        </w:rPr>
        <w:t>omisijas priekšsēdētājs</w:t>
      </w:r>
      <w:r w:rsidR="00587DC0" w:rsidRPr="0089087D">
        <w:rPr>
          <w:rFonts w:eastAsia="Times New Roman"/>
          <w:sz w:val="22"/>
          <w:szCs w:val="22"/>
        </w:rPr>
        <w:t>: Infrastruktūras departamenta direktors Dainis Zemešs;</w:t>
      </w:r>
    </w:p>
    <w:p w14:paraId="539B55E8" w14:textId="63CC496E" w:rsidR="00587DC0" w:rsidRPr="0089087D" w:rsidRDefault="009414EB" w:rsidP="00587DC0">
      <w:pPr>
        <w:pStyle w:val="ListParagraph"/>
        <w:numPr>
          <w:ilvl w:val="0"/>
          <w:numId w:val="48"/>
        </w:numPr>
        <w:spacing w:after="0"/>
        <w:contextualSpacing w:val="0"/>
        <w:rPr>
          <w:rFonts w:eastAsia="Times New Roman"/>
          <w:sz w:val="22"/>
          <w:szCs w:val="22"/>
        </w:rPr>
      </w:pPr>
      <w:r w:rsidRPr="0089087D">
        <w:rPr>
          <w:rFonts w:eastAsia="Times New Roman"/>
          <w:sz w:val="22"/>
          <w:szCs w:val="22"/>
        </w:rPr>
        <w:t>K</w:t>
      </w:r>
      <w:r w:rsidR="00587DC0" w:rsidRPr="0089087D">
        <w:rPr>
          <w:rFonts w:eastAsia="Times New Roman"/>
          <w:sz w:val="22"/>
          <w:szCs w:val="22"/>
        </w:rPr>
        <w:t xml:space="preserve">omisijas locekļi: </w:t>
      </w:r>
      <w:r w:rsidR="006F6D59" w:rsidRPr="0089087D">
        <w:rPr>
          <w:rFonts w:eastAsia="Times New Roman"/>
          <w:sz w:val="22"/>
          <w:szCs w:val="22"/>
        </w:rPr>
        <w:t>Juridiskā un iepirkumu departamenta direktore Sandija Mazlazdiņa</w:t>
      </w:r>
      <w:r w:rsidR="00AC75A4" w:rsidRPr="0089087D">
        <w:rPr>
          <w:rFonts w:eastAsia="Times New Roman"/>
          <w:sz w:val="22"/>
          <w:szCs w:val="22"/>
        </w:rPr>
        <w:t xml:space="preserve"> un Finanšu departamenta </w:t>
      </w:r>
      <w:r w:rsidR="0089087D" w:rsidRPr="0089087D">
        <w:rPr>
          <w:rFonts w:eastAsia="Times New Roman"/>
          <w:sz w:val="22"/>
          <w:szCs w:val="22"/>
        </w:rPr>
        <w:t xml:space="preserve">Finanšu analīzes nodaļas </w:t>
      </w:r>
      <w:r w:rsidR="00276104">
        <w:rPr>
          <w:rFonts w:eastAsia="Times New Roman"/>
          <w:sz w:val="22"/>
          <w:szCs w:val="22"/>
        </w:rPr>
        <w:t>vecākā f</w:t>
      </w:r>
      <w:r w:rsidR="0089087D" w:rsidRPr="0089087D">
        <w:rPr>
          <w:rFonts w:eastAsia="Times New Roman"/>
          <w:sz w:val="22"/>
          <w:szCs w:val="22"/>
        </w:rPr>
        <w:t>inanšu kontroliere Elīna Medniece</w:t>
      </w:r>
      <w:r w:rsidR="00587DC0" w:rsidRPr="0089087D">
        <w:rPr>
          <w:rFonts w:eastAsia="Times New Roman"/>
          <w:sz w:val="22"/>
          <w:szCs w:val="22"/>
        </w:rPr>
        <w:t>.</w:t>
      </w:r>
    </w:p>
    <w:p w14:paraId="40F19065" w14:textId="309A0212" w:rsidR="00325BA2" w:rsidRPr="004569DE" w:rsidRDefault="00B91C81" w:rsidP="00325BA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Izsoles koordinators</w:t>
      </w:r>
      <w:r w:rsidRPr="001644FF">
        <w:rPr>
          <w:rFonts w:eastAsia="Times New Roman"/>
          <w:sz w:val="22"/>
          <w:szCs w:val="22"/>
        </w:rPr>
        <w:t xml:space="preserve">: </w:t>
      </w:r>
      <w:r w:rsidR="000E01FE" w:rsidRPr="000052B5">
        <w:rPr>
          <w:rFonts w:eastAsia="Times New Roman"/>
          <w:sz w:val="22"/>
          <w:szCs w:val="22"/>
        </w:rPr>
        <w:t xml:space="preserve">Juridiskā un iepirkumu departamenta </w:t>
      </w:r>
      <w:r w:rsidR="00ED4A5F" w:rsidRPr="000052B5">
        <w:rPr>
          <w:rFonts w:eastAsia="Times New Roman"/>
          <w:sz w:val="22"/>
          <w:szCs w:val="22"/>
        </w:rPr>
        <w:t>J</w:t>
      </w:r>
      <w:r w:rsidR="000E01FE" w:rsidRPr="000052B5">
        <w:rPr>
          <w:rFonts w:eastAsia="Times New Roman"/>
          <w:sz w:val="22"/>
          <w:szCs w:val="22"/>
        </w:rPr>
        <w:t>uridiskās nodaļas juriste Zanda Balode</w:t>
      </w:r>
      <w:r w:rsidRPr="000052B5">
        <w:rPr>
          <w:rFonts w:eastAsia="Times New Roman"/>
          <w:sz w:val="22"/>
          <w:szCs w:val="22"/>
        </w:rPr>
        <w:t xml:space="preserve">, elektroniskā pasta adrese: </w:t>
      </w:r>
      <w:hyperlink r:id="rId8" w:history="1">
        <w:r w:rsidR="000E01FE" w:rsidRPr="000052B5">
          <w:rPr>
            <w:rStyle w:val="Hyperlink"/>
            <w:rFonts w:eastAsia="Times New Roman"/>
            <w:sz w:val="22"/>
            <w:szCs w:val="22"/>
          </w:rPr>
          <w:t>zanda.balode@rsu.lv</w:t>
        </w:r>
      </w:hyperlink>
      <w:r w:rsidR="00CB3AC5" w:rsidRPr="000052B5">
        <w:rPr>
          <w:rFonts w:eastAsia="Times New Roman"/>
          <w:sz w:val="22"/>
          <w:szCs w:val="22"/>
        </w:rPr>
        <w:t xml:space="preserve">, Tālr.: +371 </w:t>
      </w:r>
      <w:r w:rsidR="000E01FE" w:rsidRPr="000052B5">
        <w:rPr>
          <w:rFonts w:eastAsia="Times New Roman"/>
          <w:sz w:val="22"/>
          <w:szCs w:val="22"/>
        </w:rPr>
        <w:t>67062675, +371 26381218</w:t>
      </w:r>
      <w:r w:rsidR="00364CA9" w:rsidRPr="000052B5">
        <w:rPr>
          <w:rFonts w:eastAsia="Times New Roman"/>
          <w:sz w:val="22"/>
          <w:szCs w:val="22"/>
        </w:rPr>
        <w:t>.</w:t>
      </w:r>
    </w:p>
    <w:p w14:paraId="3D1EBD66" w14:textId="0A4D3E55" w:rsidR="00F85803" w:rsidRPr="004569DE" w:rsidRDefault="00B91C81" w:rsidP="00F85803">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Izsoles dalībnieks</w:t>
      </w:r>
      <w:r w:rsidRPr="004569DE">
        <w:rPr>
          <w:rFonts w:eastAsia="Times New Roman"/>
          <w:sz w:val="22"/>
          <w:szCs w:val="22"/>
        </w:rPr>
        <w:t xml:space="preserve">: jebkura fiziska vai juridiska persona, kurai ir tiesības iegūt </w:t>
      </w:r>
      <w:r w:rsidR="00621EA2">
        <w:rPr>
          <w:rFonts w:eastAsia="Times New Roman"/>
          <w:sz w:val="22"/>
          <w:szCs w:val="22"/>
        </w:rPr>
        <w:t>ne</w:t>
      </w:r>
      <w:r w:rsidRPr="004569DE">
        <w:rPr>
          <w:rFonts w:eastAsia="Times New Roman"/>
          <w:sz w:val="22"/>
          <w:szCs w:val="22"/>
        </w:rPr>
        <w:t xml:space="preserve">kustamo mantu Latvijas Republikā, </w:t>
      </w:r>
      <w:r w:rsidR="008E1926" w:rsidRPr="004569DE">
        <w:rPr>
          <w:rFonts w:eastAsia="Times New Roman"/>
          <w:sz w:val="22"/>
          <w:szCs w:val="22"/>
        </w:rPr>
        <w:t xml:space="preserve">un </w:t>
      </w:r>
      <w:r w:rsidRPr="004569DE">
        <w:rPr>
          <w:rFonts w:eastAsia="Times New Roman"/>
          <w:sz w:val="22"/>
          <w:szCs w:val="22"/>
        </w:rPr>
        <w:t xml:space="preserve">kura saskaņā ar spēkā esošajiem normatīvajiem aktiem un Izsoles noteikumiem ir tiesīga piedalīties izsolē un </w:t>
      </w:r>
      <w:r w:rsidR="009414EB" w:rsidRPr="004569DE">
        <w:rPr>
          <w:rFonts w:eastAsia="Times New Roman"/>
          <w:sz w:val="22"/>
          <w:szCs w:val="22"/>
        </w:rPr>
        <w:t>autorizēta dalībai Izsolē</w:t>
      </w:r>
      <w:r w:rsidR="00FC3C87" w:rsidRPr="004569DE">
        <w:rPr>
          <w:rFonts w:eastAsia="Times New Roman"/>
          <w:sz w:val="22"/>
          <w:szCs w:val="22"/>
        </w:rPr>
        <w:t>.</w:t>
      </w:r>
    </w:p>
    <w:p w14:paraId="2FD08A8F" w14:textId="098848CB" w:rsidR="00FC3C87" w:rsidRPr="004569DE" w:rsidRDefault="00F85803"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Izsoles uzvarētājs</w:t>
      </w:r>
      <w:r w:rsidR="00BD6EB2">
        <w:rPr>
          <w:rFonts w:eastAsia="Times New Roman"/>
          <w:b/>
          <w:sz w:val="22"/>
          <w:szCs w:val="22"/>
        </w:rPr>
        <w:t xml:space="preserve"> (Nosolītājs)</w:t>
      </w:r>
      <w:r w:rsidRPr="004569DE">
        <w:rPr>
          <w:rFonts w:eastAsia="Times New Roman"/>
          <w:sz w:val="22"/>
          <w:szCs w:val="22"/>
        </w:rPr>
        <w:t xml:space="preserve">: Izsoles dalībnieks, kurš par </w:t>
      </w:r>
      <w:r w:rsidR="00364CA9" w:rsidRPr="004569DE">
        <w:rPr>
          <w:rFonts w:eastAsia="Times New Roman"/>
          <w:sz w:val="22"/>
          <w:szCs w:val="22"/>
        </w:rPr>
        <w:t>Izsolāmo mantu</w:t>
      </w:r>
      <w:r w:rsidRPr="004569DE">
        <w:rPr>
          <w:rFonts w:eastAsia="Times New Roman"/>
          <w:sz w:val="22"/>
          <w:szCs w:val="22"/>
        </w:rPr>
        <w:t xml:space="preserve"> nosolījis augstāko cenu.</w:t>
      </w:r>
    </w:p>
    <w:p w14:paraId="41F6C88E" w14:textId="098CBB42" w:rsidR="00F85803" w:rsidRPr="004569DE" w:rsidRDefault="00325BA2"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Nosacītā</w:t>
      </w:r>
      <w:r w:rsidR="00F85803" w:rsidRPr="004569DE">
        <w:rPr>
          <w:rFonts w:eastAsia="Times New Roman"/>
          <w:b/>
          <w:sz w:val="22"/>
          <w:szCs w:val="22"/>
        </w:rPr>
        <w:t xml:space="preserve"> cena</w:t>
      </w:r>
      <w:r w:rsidR="00F85803" w:rsidRPr="004569DE">
        <w:rPr>
          <w:rFonts w:eastAsia="Times New Roman"/>
          <w:sz w:val="22"/>
          <w:szCs w:val="22"/>
        </w:rPr>
        <w:t xml:space="preserve">: </w:t>
      </w:r>
      <w:r w:rsidR="00621EA2">
        <w:rPr>
          <w:rFonts w:eastAsia="Times New Roman"/>
          <w:sz w:val="22"/>
          <w:szCs w:val="22"/>
        </w:rPr>
        <w:t xml:space="preserve">Nekustamā īpašuma vērtība, kas noteikta atbilstoši </w:t>
      </w:r>
      <w:r w:rsidR="002528AC">
        <w:rPr>
          <w:rFonts w:eastAsia="Times New Roman"/>
          <w:sz w:val="22"/>
          <w:szCs w:val="22"/>
        </w:rPr>
        <w:t>S</w:t>
      </w:r>
      <w:r w:rsidR="00621EA2" w:rsidRPr="004569DE">
        <w:rPr>
          <w:rFonts w:eastAsia="Times New Roman"/>
          <w:sz w:val="22"/>
          <w:szCs w:val="22"/>
        </w:rPr>
        <w:t>tandartizācijas likumā paredzētajā kārtībā apstiprinātajiem īpašuma vērtēšanas standartiem</w:t>
      </w:r>
      <w:r w:rsidR="002528AC">
        <w:rPr>
          <w:rFonts w:eastAsia="Times New Roman"/>
          <w:sz w:val="22"/>
          <w:szCs w:val="22"/>
        </w:rPr>
        <w:t xml:space="preserve">. </w:t>
      </w:r>
    </w:p>
    <w:p w14:paraId="183CCD2F" w14:textId="48197BFE" w:rsidR="00EE3D8F" w:rsidRPr="004569DE" w:rsidRDefault="00325BA2" w:rsidP="00EE3D8F">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Nosolītā</w:t>
      </w:r>
      <w:r w:rsidR="00EE3D8F" w:rsidRPr="004569DE">
        <w:rPr>
          <w:rFonts w:eastAsia="Times New Roman"/>
          <w:b/>
          <w:sz w:val="22"/>
          <w:szCs w:val="22"/>
        </w:rPr>
        <w:t xml:space="preserve"> cena</w:t>
      </w:r>
      <w:r w:rsidR="00EE3D8F" w:rsidRPr="004569DE">
        <w:rPr>
          <w:rFonts w:eastAsia="Times New Roman"/>
          <w:sz w:val="22"/>
          <w:szCs w:val="22"/>
        </w:rPr>
        <w:t xml:space="preserve">: visaugstākā nosolītā </w:t>
      </w:r>
      <w:r w:rsidR="00364CA9" w:rsidRPr="004569DE">
        <w:rPr>
          <w:rFonts w:eastAsia="Times New Roman"/>
          <w:sz w:val="22"/>
          <w:szCs w:val="22"/>
        </w:rPr>
        <w:t>Izsolāmās mantas</w:t>
      </w:r>
      <w:r w:rsidR="00EE3D8F" w:rsidRPr="004569DE">
        <w:rPr>
          <w:rFonts w:eastAsia="Times New Roman"/>
          <w:sz w:val="22"/>
          <w:szCs w:val="22"/>
        </w:rPr>
        <w:t xml:space="preserve"> cena.</w:t>
      </w:r>
    </w:p>
    <w:p w14:paraId="424F5443" w14:textId="512FFDAF" w:rsidR="00F85803" w:rsidRPr="004569DE" w:rsidRDefault="00EE3D8F"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Izsoles solis</w:t>
      </w:r>
      <w:r w:rsidRPr="004569DE">
        <w:rPr>
          <w:rFonts w:eastAsia="Times New Roman"/>
          <w:sz w:val="22"/>
          <w:szCs w:val="22"/>
        </w:rPr>
        <w:t xml:space="preserve">: </w:t>
      </w:r>
      <w:r w:rsidR="00364CA9" w:rsidRPr="004569DE">
        <w:rPr>
          <w:rFonts w:eastAsia="Times New Roman"/>
          <w:sz w:val="22"/>
          <w:szCs w:val="22"/>
        </w:rPr>
        <w:t>Izsolāmās mantas</w:t>
      </w:r>
      <w:r w:rsidRPr="004569DE">
        <w:rPr>
          <w:rFonts w:eastAsia="Times New Roman"/>
          <w:sz w:val="22"/>
          <w:szCs w:val="22"/>
        </w:rPr>
        <w:t xml:space="preserve"> pārdošanas cenas pieauguma summas vienība, kuras apmērs noteikts Izsoles noteikumos.</w:t>
      </w:r>
    </w:p>
    <w:p w14:paraId="52A4F8FD" w14:textId="1058B74B" w:rsidR="00DD034D" w:rsidRPr="004569DE" w:rsidRDefault="00DD034D"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 xml:space="preserve">Izsoles nodrošinājums: </w:t>
      </w:r>
      <w:r w:rsidRPr="004569DE">
        <w:rPr>
          <w:rFonts w:eastAsia="Times New Roman"/>
          <w:sz w:val="22"/>
          <w:szCs w:val="22"/>
        </w:rPr>
        <w:t>naudas summa 10 % (desmit procenti) apmērā no Izsolāmās mantas Nosacītās cenas</w:t>
      </w:r>
      <w:r w:rsidR="0099764B" w:rsidRPr="004569DE">
        <w:rPr>
          <w:rFonts w:eastAsia="Times New Roman"/>
          <w:sz w:val="22"/>
          <w:szCs w:val="22"/>
        </w:rPr>
        <w:t>, bet atkārtotas Izsoles gadījumā - no</w:t>
      </w:r>
      <w:r w:rsidRPr="004569DE">
        <w:rPr>
          <w:rFonts w:eastAsia="Times New Roman"/>
          <w:sz w:val="22"/>
          <w:szCs w:val="22"/>
        </w:rPr>
        <w:t xml:space="preserve"> Izsoles sākumcenas. Izsoles nodrošinājums uzskatāms par iesniegtu, ja attiecīgā naudas summa ir ieskaitīta Izsoles noteikumos norādītajā </w:t>
      </w:r>
      <w:r w:rsidR="00D1728F">
        <w:rPr>
          <w:rFonts w:eastAsia="Times New Roman"/>
          <w:sz w:val="22"/>
          <w:szCs w:val="22"/>
        </w:rPr>
        <w:t xml:space="preserve">termiņā </w:t>
      </w:r>
      <w:r w:rsidRPr="004569DE">
        <w:rPr>
          <w:rFonts w:eastAsia="Times New Roman"/>
          <w:sz w:val="22"/>
          <w:szCs w:val="22"/>
        </w:rPr>
        <w:t xml:space="preserve">kredītiestādes norēķinu kontā. </w:t>
      </w:r>
      <w:r w:rsidR="004439F1" w:rsidRPr="004569DE">
        <w:rPr>
          <w:rFonts w:eastAsia="Times New Roman"/>
          <w:sz w:val="22"/>
          <w:szCs w:val="22"/>
        </w:rPr>
        <w:t>Iemaksātā nodrošinājuma summa tiek ieskaitīta pirkuma summā.</w:t>
      </w:r>
    </w:p>
    <w:p w14:paraId="4ABE3220" w14:textId="72949877" w:rsidR="00DD1073" w:rsidRPr="00317ACE" w:rsidRDefault="00DD1073" w:rsidP="000972F2">
      <w:pPr>
        <w:pStyle w:val="ListParagraph"/>
        <w:numPr>
          <w:ilvl w:val="1"/>
          <w:numId w:val="29"/>
        </w:numPr>
        <w:spacing w:after="0"/>
        <w:ind w:left="567" w:hanging="567"/>
        <w:contextualSpacing w:val="0"/>
        <w:rPr>
          <w:rFonts w:eastAsia="Times New Roman"/>
          <w:sz w:val="22"/>
          <w:szCs w:val="22"/>
        </w:rPr>
      </w:pPr>
      <w:r w:rsidRPr="00317ACE">
        <w:rPr>
          <w:rFonts w:eastAsia="Times New Roman"/>
          <w:b/>
          <w:sz w:val="22"/>
          <w:szCs w:val="22"/>
        </w:rPr>
        <w:t>Izsoles dalības maksa:</w:t>
      </w:r>
      <w:r w:rsidRPr="00317ACE">
        <w:rPr>
          <w:rFonts w:eastAsia="Times New Roman"/>
          <w:sz w:val="22"/>
          <w:szCs w:val="22"/>
        </w:rPr>
        <w:t xml:space="preserve"> naudas summa par dalību izsolē</w:t>
      </w:r>
      <w:r w:rsidR="00D1728F" w:rsidRPr="00317ACE">
        <w:rPr>
          <w:rFonts w:eastAsia="Times New Roman"/>
          <w:sz w:val="22"/>
          <w:szCs w:val="22"/>
        </w:rPr>
        <w:t xml:space="preserve"> (saņēmējs </w:t>
      </w:r>
      <w:r w:rsidR="00C31421" w:rsidRPr="00317ACE">
        <w:rPr>
          <w:rFonts w:eastAsia="Times New Roman"/>
          <w:sz w:val="22"/>
          <w:szCs w:val="22"/>
        </w:rPr>
        <w:t xml:space="preserve">vietnes administrators - </w:t>
      </w:r>
      <w:r w:rsidR="00D1728F" w:rsidRPr="00317ACE">
        <w:rPr>
          <w:rFonts w:eastAsia="Times New Roman"/>
          <w:sz w:val="22"/>
          <w:szCs w:val="22"/>
        </w:rPr>
        <w:t>Tiesu administrācija)</w:t>
      </w:r>
      <w:r w:rsidRPr="00317ACE">
        <w:rPr>
          <w:rFonts w:eastAsia="Times New Roman"/>
          <w:sz w:val="22"/>
          <w:szCs w:val="22"/>
        </w:rPr>
        <w:t>, kas tiek iemaksāta reģistrējoties izsolei</w:t>
      </w:r>
      <w:r w:rsidR="00D1728F" w:rsidRPr="00317ACE">
        <w:rPr>
          <w:rFonts w:eastAsia="Times New Roman"/>
          <w:sz w:val="22"/>
          <w:szCs w:val="22"/>
        </w:rPr>
        <w:t xml:space="preserve"> </w:t>
      </w:r>
      <w:r w:rsidR="00AC75A4" w:rsidRPr="00317ACE">
        <w:rPr>
          <w:rFonts w:eastAsia="Times New Roman"/>
          <w:sz w:val="22"/>
          <w:szCs w:val="22"/>
        </w:rPr>
        <w:t>E</w:t>
      </w:r>
      <w:r w:rsidR="00D1728F" w:rsidRPr="00317ACE">
        <w:rPr>
          <w:rFonts w:eastAsia="Times New Roman"/>
          <w:sz w:val="22"/>
          <w:szCs w:val="22"/>
        </w:rPr>
        <w:t xml:space="preserve">lektroniskajā izsoļu vietnē: </w:t>
      </w:r>
      <w:hyperlink r:id="rId9" w:history="1">
        <w:r w:rsidR="00753C11" w:rsidRPr="00317ACE">
          <w:rPr>
            <w:rStyle w:val="Hyperlink"/>
            <w:rFonts w:eastAsia="Times New Roman"/>
            <w:b/>
            <w:color w:val="auto"/>
            <w:sz w:val="22"/>
            <w:szCs w:val="22"/>
          </w:rPr>
          <w:t>https://izsoles.ta.gov.lv</w:t>
        </w:r>
      </w:hyperlink>
      <w:r w:rsidR="00753C11" w:rsidRPr="00317ACE">
        <w:rPr>
          <w:rFonts w:eastAsia="Times New Roman"/>
          <w:sz w:val="22"/>
          <w:szCs w:val="22"/>
        </w:rPr>
        <w:t xml:space="preserve">, saskaņā ar </w:t>
      </w:r>
      <w:r w:rsidR="00C31421" w:rsidRPr="00317ACE">
        <w:rPr>
          <w:rFonts w:eastAsia="Times New Roman"/>
          <w:sz w:val="22"/>
          <w:szCs w:val="22"/>
        </w:rPr>
        <w:t>vi</w:t>
      </w:r>
      <w:r w:rsidR="00AC75A4" w:rsidRPr="00317ACE">
        <w:rPr>
          <w:rFonts w:eastAsia="Times New Roman"/>
          <w:sz w:val="22"/>
          <w:szCs w:val="22"/>
        </w:rPr>
        <w:t>e</w:t>
      </w:r>
      <w:r w:rsidR="00C31421" w:rsidRPr="00317ACE">
        <w:rPr>
          <w:rFonts w:eastAsia="Times New Roman"/>
          <w:sz w:val="22"/>
          <w:szCs w:val="22"/>
        </w:rPr>
        <w:t>tnes</w:t>
      </w:r>
      <w:r w:rsidR="00753C11" w:rsidRPr="00317ACE">
        <w:rPr>
          <w:rFonts w:eastAsia="Times New Roman"/>
          <w:sz w:val="22"/>
          <w:szCs w:val="22"/>
        </w:rPr>
        <w:t xml:space="preserve"> ģenerētu rēķinu</w:t>
      </w:r>
      <w:r w:rsidRPr="00317ACE">
        <w:rPr>
          <w:rFonts w:eastAsia="Times New Roman"/>
          <w:b/>
          <w:sz w:val="22"/>
          <w:szCs w:val="22"/>
        </w:rPr>
        <w:t xml:space="preserve">. </w:t>
      </w:r>
      <w:r w:rsidRPr="00317ACE">
        <w:rPr>
          <w:rFonts w:eastAsia="Times New Roman"/>
          <w:sz w:val="22"/>
          <w:szCs w:val="22"/>
        </w:rPr>
        <w:t xml:space="preserve">Dalības maksa netiek ieskaitīta pirkuma </w:t>
      </w:r>
      <w:r w:rsidRPr="00317ACE">
        <w:rPr>
          <w:rFonts w:eastAsia="Times New Roman"/>
          <w:sz w:val="22"/>
          <w:szCs w:val="22"/>
        </w:rPr>
        <w:lastRenderedPageBreak/>
        <w:t>summā, kā arī netiek atmaksāta</w:t>
      </w:r>
      <w:r w:rsidR="00040502" w:rsidRPr="00317ACE">
        <w:rPr>
          <w:rFonts w:eastAsia="Times New Roman"/>
          <w:sz w:val="22"/>
          <w:szCs w:val="22"/>
        </w:rPr>
        <w:t xml:space="preserve">, izņemot </w:t>
      </w:r>
      <w:r w:rsidR="006F6D59" w:rsidRPr="00317ACE">
        <w:rPr>
          <w:rFonts w:eastAsia="Times New Roman"/>
          <w:sz w:val="22"/>
          <w:szCs w:val="22"/>
        </w:rPr>
        <w:t xml:space="preserve">Elektronisko izsoļu vietnes </w:t>
      </w:r>
      <w:r w:rsidR="00040502" w:rsidRPr="00317ACE">
        <w:rPr>
          <w:rFonts w:eastAsia="Times New Roman"/>
          <w:sz w:val="22"/>
          <w:szCs w:val="22"/>
        </w:rPr>
        <w:t>noteikumos noteiktajos gadījumos (</w:t>
      </w:r>
      <w:r w:rsidR="00753C11" w:rsidRPr="00317ACE">
        <w:rPr>
          <w:rFonts w:eastAsia="Times New Roman"/>
          <w:sz w:val="22"/>
          <w:szCs w:val="22"/>
        </w:rPr>
        <w:t xml:space="preserve">piemēram, </w:t>
      </w:r>
      <w:r w:rsidR="00AC75A4" w:rsidRPr="00317ACE">
        <w:rPr>
          <w:rFonts w:eastAsia="Times New Roman"/>
          <w:sz w:val="22"/>
          <w:szCs w:val="22"/>
        </w:rPr>
        <w:t xml:space="preserve">pārtraukta izsole, </w:t>
      </w:r>
      <w:r w:rsidR="00753C11" w:rsidRPr="00317ACE">
        <w:rPr>
          <w:rFonts w:eastAsia="Times New Roman"/>
          <w:sz w:val="22"/>
          <w:szCs w:val="22"/>
        </w:rPr>
        <w:t>tehnisku iemeslu dēļ</w:t>
      </w:r>
      <w:r w:rsidR="00040502" w:rsidRPr="00317ACE">
        <w:rPr>
          <w:rFonts w:eastAsia="Times New Roman"/>
          <w:sz w:val="22"/>
          <w:szCs w:val="22"/>
        </w:rPr>
        <w:t>).</w:t>
      </w:r>
      <w:r w:rsidRPr="00317ACE">
        <w:rPr>
          <w:rFonts w:eastAsia="Times New Roman"/>
          <w:sz w:val="22"/>
          <w:szCs w:val="22"/>
        </w:rPr>
        <w:t xml:space="preserve"> </w:t>
      </w:r>
    </w:p>
    <w:p w14:paraId="3079FACD" w14:textId="590D8FB9" w:rsidR="00EE3D8F" w:rsidRPr="004569DE" w:rsidRDefault="00EE3D8F"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b/>
          <w:sz w:val="22"/>
          <w:szCs w:val="22"/>
        </w:rPr>
        <w:t>Izsoles tiesisko pamatu nosaka</w:t>
      </w:r>
      <w:r w:rsidRPr="004569DE">
        <w:rPr>
          <w:rFonts w:eastAsia="Times New Roman"/>
          <w:sz w:val="22"/>
          <w:szCs w:val="22"/>
        </w:rPr>
        <w:t xml:space="preserve"> Latvijas Republikas Civillikums</w:t>
      </w:r>
      <w:r w:rsidR="0070260D" w:rsidRPr="004569DE">
        <w:rPr>
          <w:rFonts w:eastAsia="Times New Roman"/>
          <w:sz w:val="22"/>
          <w:szCs w:val="22"/>
        </w:rPr>
        <w:t xml:space="preserve"> un Civilprocesa likums, </w:t>
      </w:r>
      <w:r w:rsidRPr="004569DE">
        <w:rPr>
          <w:rFonts w:eastAsia="Times New Roman"/>
          <w:sz w:val="22"/>
          <w:szCs w:val="22"/>
        </w:rPr>
        <w:t>Publiskas personas mantas atsavināšanas likums</w:t>
      </w:r>
      <w:r w:rsidR="000D66A7">
        <w:rPr>
          <w:rFonts w:eastAsia="Times New Roman"/>
          <w:sz w:val="22"/>
          <w:szCs w:val="22"/>
        </w:rPr>
        <w:t>. Darbības elektronisko izsoļu vietnē, organizējot izsoles publiskas personas mantas pārdošanai,  notiek atbilstoši Ministru kabineta 2025. gada 16. jūnija noteikumiem Nr.</w:t>
      </w:r>
      <w:r w:rsidR="00317ACE">
        <w:rPr>
          <w:rFonts w:eastAsia="Times New Roman"/>
          <w:sz w:val="22"/>
          <w:szCs w:val="22"/>
        </w:rPr>
        <w:t> </w:t>
      </w:r>
      <w:r w:rsidR="000D66A7">
        <w:rPr>
          <w:rFonts w:eastAsia="Times New Roman"/>
          <w:sz w:val="22"/>
          <w:szCs w:val="22"/>
        </w:rPr>
        <w:t>318 “Elektronisko izsoļu vietnes noteikumi”.</w:t>
      </w:r>
    </w:p>
    <w:p w14:paraId="3D54F608" w14:textId="53DFD776" w:rsidR="00C610D2" w:rsidRPr="004569DE" w:rsidRDefault="00364CA9" w:rsidP="00C610D2">
      <w:pPr>
        <w:pStyle w:val="ListParagraph"/>
        <w:numPr>
          <w:ilvl w:val="0"/>
          <w:numId w:val="29"/>
        </w:numPr>
        <w:spacing w:before="240"/>
        <w:ind w:left="357" w:hanging="357"/>
        <w:contextualSpacing w:val="0"/>
        <w:jc w:val="center"/>
        <w:rPr>
          <w:rFonts w:eastAsia="Times New Roman"/>
          <w:b/>
          <w:sz w:val="22"/>
          <w:szCs w:val="22"/>
          <w:lang w:eastAsia="en-US"/>
        </w:rPr>
      </w:pPr>
      <w:r w:rsidRPr="004569DE">
        <w:rPr>
          <w:rFonts w:eastAsia="Times New Roman"/>
          <w:b/>
          <w:sz w:val="22"/>
          <w:szCs w:val="22"/>
        </w:rPr>
        <w:t>Izsolāmās mantas</w:t>
      </w:r>
      <w:r w:rsidR="00C610D2" w:rsidRPr="004569DE">
        <w:rPr>
          <w:rFonts w:eastAsia="Times New Roman"/>
          <w:b/>
          <w:sz w:val="22"/>
          <w:szCs w:val="22"/>
        </w:rPr>
        <w:t xml:space="preserve"> sastāvs</w:t>
      </w:r>
      <w:r w:rsidR="008D23B1">
        <w:rPr>
          <w:rFonts w:eastAsia="Times New Roman"/>
          <w:b/>
          <w:sz w:val="22"/>
          <w:szCs w:val="22"/>
        </w:rPr>
        <w:t xml:space="preserve">, </w:t>
      </w:r>
      <w:r w:rsidR="00C610D2" w:rsidRPr="004569DE">
        <w:rPr>
          <w:rFonts w:eastAsia="Times New Roman"/>
          <w:b/>
          <w:sz w:val="22"/>
          <w:szCs w:val="22"/>
        </w:rPr>
        <w:t>raksturojums</w:t>
      </w:r>
      <w:r w:rsidR="008D23B1">
        <w:rPr>
          <w:rFonts w:eastAsia="Times New Roman"/>
          <w:b/>
          <w:sz w:val="22"/>
          <w:szCs w:val="22"/>
        </w:rPr>
        <w:t xml:space="preserve"> un apskates</w:t>
      </w:r>
      <w:r w:rsidR="00C73028">
        <w:rPr>
          <w:rFonts w:eastAsia="Times New Roman"/>
          <w:b/>
          <w:sz w:val="22"/>
          <w:szCs w:val="22"/>
        </w:rPr>
        <w:t xml:space="preserve"> kārtība</w:t>
      </w:r>
    </w:p>
    <w:p w14:paraId="5850D837" w14:textId="1BB939D6" w:rsidR="002528AC" w:rsidRDefault="002528AC" w:rsidP="000972F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Nekustamā īpašuma sastāvā ietilpst:</w:t>
      </w:r>
    </w:p>
    <w:p w14:paraId="2BEC908C" w14:textId="3A7F5D85" w:rsidR="002528AC" w:rsidRDefault="002528AC" w:rsidP="002528AC">
      <w:pPr>
        <w:pStyle w:val="ListParagraph"/>
        <w:numPr>
          <w:ilvl w:val="2"/>
          <w:numId w:val="29"/>
        </w:numPr>
        <w:spacing w:before="0" w:after="0"/>
        <w:ind w:left="1276" w:hanging="709"/>
        <w:rPr>
          <w:rFonts w:eastAsia="Times New Roman"/>
          <w:sz w:val="22"/>
          <w:szCs w:val="22"/>
        </w:rPr>
      </w:pPr>
      <w:r>
        <w:rPr>
          <w:rFonts w:eastAsia="Times New Roman"/>
          <w:sz w:val="22"/>
          <w:szCs w:val="22"/>
        </w:rPr>
        <w:t>Zemes gabals</w:t>
      </w:r>
      <w:r w:rsidR="00525B0A">
        <w:rPr>
          <w:rFonts w:eastAsia="Times New Roman"/>
          <w:sz w:val="22"/>
          <w:szCs w:val="22"/>
        </w:rPr>
        <w:t xml:space="preserve">, </w:t>
      </w:r>
      <w:r>
        <w:rPr>
          <w:rFonts w:eastAsia="Times New Roman"/>
          <w:sz w:val="22"/>
          <w:szCs w:val="22"/>
        </w:rPr>
        <w:t>ar kadastra Nr. 0100 007 0037</w:t>
      </w:r>
      <w:r w:rsidR="00525B0A">
        <w:rPr>
          <w:rFonts w:eastAsia="Times New Roman"/>
          <w:sz w:val="22"/>
          <w:szCs w:val="22"/>
        </w:rPr>
        <w:t>,</w:t>
      </w:r>
      <w:r>
        <w:rPr>
          <w:rFonts w:eastAsia="Times New Roman"/>
          <w:sz w:val="22"/>
          <w:szCs w:val="22"/>
        </w:rPr>
        <w:t xml:space="preserve"> </w:t>
      </w:r>
      <w:r w:rsidRPr="003854DD">
        <w:rPr>
          <w:rFonts w:eastAsia="Times New Roman"/>
          <w:b/>
          <w:bCs/>
          <w:sz w:val="22"/>
          <w:szCs w:val="22"/>
        </w:rPr>
        <w:t>1037 m</w:t>
      </w:r>
      <w:r w:rsidRPr="003854DD">
        <w:rPr>
          <w:rFonts w:eastAsia="Times New Roman"/>
          <w:b/>
          <w:bCs/>
          <w:sz w:val="22"/>
          <w:szCs w:val="22"/>
          <w:vertAlign w:val="superscript"/>
        </w:rPr>
        <w:t>2</w:t>
      </w:r>
      <w:r>
        <w:rPr>
          <w:rFonts w:eastAsia="Times New Roman"/>
          <w:sz w:val="22"/>
          <w:szCs w:val="22"/>
        </w:rPr>
        <w:t>;</w:t>
      </w:r>
    </w:p>
    <w:p w14:paraId="7758474A" w14:textId="1CB822BA" w:rsidR="002528AC" w:rsidRDefault="002528AC" w:rsidP="002528AC">
      <w:pPr>
        <w:pStyle w:val="ListParagraph"/>
        <w:numPr>
          <w:ilvl w:val="2"/>
          <w:numId w:val="29"/>
        </w:numPr>
        <w:spacing w:before="0" w:after="0"/>
        <w:ind w:left="1276" w:hanging="709"/>
        <w:rPr>
          <w:rFonts w:eastAsia="Times New Roman"/>
          <w:sz w:val="22"/>
          <w:szCs w:val="22"/>
        </w:rPr>
      </w:pPr>
      <w:r>
        <w:rPr>
          <w:rFonts w:eastAsia="Times New Roman"/>
          <w:sz w:val="22"/>
          <w:szCs w:val="22"/>
        </w:rPr>
        <w:t>Uz zemes gabala atrodas arodvidusskolas ēka</w:t>
      </w:r>
      <w:r w:rsidR="00525B0A">
        <w:rPr>
          <w:rFonts w:eastAsia="Times New Roman"/>
          <w:sz w:val="22"/>
          <w:szCs w:val="22"/>
        </w:rPr>
        <w:t xml:space="preserve">, ar kadastra apzīmējumu 01000070037001, - </w:t>
      </w:r>
      <w:r w:rsidR="00525B0A" w:rsidRPr="003854DD">
        <w:rPr>
          <w:rFonts w:eastAsia="Times New Roman"/>
          <w:b/>
          <w:bCs/>
          <w:sz w:val="22"/>
          <w:szCs w:val="22"/>
        </w:rPr>
        <w:t>3695,5 m</w:t>
      </w:r>
      <w:r w:rsidR="00525B0A" w:rsidRPr="003854DD">
        <w:rPr>
          <w:rFonts w:eastAsia="Times New Roman"/>
          <w:b/>
          <w:bCs/>
          <w:sz w:val="22"/>
          <w:szCs w:val="22"/>
          <w:vertAlign w:val="superscript"/>
        </w:rPr>
        <w:t>2</w:t>
      </w:r>
      <w:r w:rsidR="00525B0A">
        <w:rPr>
          <w:rFonts w:eastAsia="Times New Roman"/>
          <w:sz w:val="22"/>
          <w:szCs w:val="22"/>
        </w:rPr>
        <w:t xml:space="preserve">, </w:t>
      </w:r>
      <w:r>
        <w:rPr>
          <w:rFonts w:eastAsia="Times New Roman"/>
          <w:sz w:val="22"/>
          <w:szCs w:val="22"/>
        </w:rPr>
        <w:t>ar caurbrauktuvi un piebūvi</w:t>
      </w:r>
      <w:r w:rsidR="00AC3FFD">
        <w:rPr>
          <w:rFonts w:eastAsia="Times New Roman"/>
          <w:sz w:val="22"/>
          <w:szCs w:val="22"/>
        </w:rPr>
        <w:t xml:space="preserve"> (saskaņā ar inventarizācijas dokumentiem Nr. 001) un pagrab</w:t>
      </w:r>
      <w:r w:rsidR="00AC75A4">
        <w:rPr>
          <w:rFonts w:eastAsia="Times New Roman"/>
          <w:sz w:val="22"/>
          <w:szCs w:val="22"/>
        </w:rPr>
        <w:t>u</w:t>
      </w:r>
      <w:r w:rsidR="00AC3FFD">
        <w:rPr>
          <w:rFonts w:eastAsia="Times New Roman"/>
          <w:sz w:val="22"/>
          <w:szCs w:val="22"/>
        </w:rPr>
        <w:t xml:space="preserve"> </w:t>
      </w:r>
      <w:r w:rsidR="00525B0A">
        <w:rPr>
          <w:rFonts w:eastAsia="Times New Roman"/>
          <w:sz w:val="22"/>
          <w:szCs w:val="22"/>
        </w:rPr>
        <w:t xml:space="preserve">zem pagalma, ar kadastra apzīmējumu 01000070037002 – </w:t>
      </w:r>
      <w:r w:rsidR="00525B0A" w:rsidRPr="003854DD">
        <w:rPr>
          <w:rFonts w:eastAsia="Times New Roman"/>
          <w:b/>
          <w:bCs/>
          <w:sz w:val="22"/>
          <w:szCs w:val="22"/>
        </w:rPr>
        <w:t>65,7 m</w:t>
      </w:r>
      <w:r w:rsidR="00525B0A" w:rsidRPr="003854DD">
        <w:rPr>
          <w:rFonts w:eastAsia="Times New Roman"/>
          <w:b/>
          <w:bCs/>
          <w:sz w:val="22"/>
          <w:szCs w:val="22"/>
          <w:vertAlign w:val="superscript"/>
        </w:rPr>
        <w:t>2</w:t>
      </w:r>
      <w:r w:rsidR="00525B0A">
        <w:rPr>
          <w:rFonts w:eastAsia="Times New Roman"/>
          <w:sz w:val="22"/>
          <w:szCs w:val="22"/>
        </w:rPr>
        <w:t xml:space="preserve"> </w:t>
      </w:r>
      <w:r w:rsidR="00AC3FFD">
        <w:rPr>
          <w:rFonts w:eastAsia="Times New Roman"/>
          <w:sz w:val="22"/>
          <w:szCs w:val="22"/>
        </w:rPr>
        <w:t>(saskaņā ar inventarizācijas dokumentiem Nr. 002)</w:t>
      </w:r>
      <w:r w:rsidR="00525B0A">
        <w:rPr>
          <w:rFonts w:eastAsia="Times New Roman"/>
          <w:sz w:val="22"/>
          <w:szCs w:val="22"/>
        </w:rPr>
        <w:t>.</w:t>
      </w:r>
    </w:p>
    <w:p w14:paraId="13FA8757" w14:textId="044ED910" w:rsidR="008D23B1" w:rsidRDefault="00525B0A" w:rsidP="000972F2">
      <w:pPr>
        <w:pStyle w:val="ListParagraph"/>
        <w:numPr>
          <w:ilvl w:val="1"/>
          <w:numId w:val="29"/>
        </w:numPr>
        <w:spacing w:after="0"/>
        <w:ind w:left="567" w:hanging="567"/>
        <w:contextualSpacing w:val="0"/>
        <w:rPr>
          <w:rFonts w:eastAsia="Times New Roman"/>
          <w:sz w:val="22"/>
          <w:szCs w:val="22"/>
        </w:rPr>
      </w:pPr>
      <w:r w:rsidRPr="00525B0A">
        <w:rPr>
          <w:rFonts w:eastAsia="Times New Roman"/>
          <w:sz w:val="22"/>
          <w:szCs w:val="22"/>
        </w:rPr>
        <w:t>Nekustamais īpašum</w:t>
      </w:r>
      <w:r w:rsidR="00D1728F">
        <w:rPr>
          <w:rFonts w:eastAsia="Times New Roman"/>
          <w:sz w:val="22"/>
          <w:szCs w:val="22"/>
        </w:rPr>
        <w:t>s</w:t>
      </w:r>
      <w:r w:rsidRPr="00525B0A">
        <w:rPr>
          <w:rFonts w:eastAsia="Times New Roman"/>
          <w:sz w:val="22"/>
          <w:szCs w:val="22"/>
        </w:rPr>
        <w:t xml:space="preserve"> atrodas Rīgas pilsētas Centra rajonā, senākajā pilsētas apbūves daļā – Vecrīgā</w:t>
      </w:r>
      <w:r>
        <w:rPr>
          <w:rFonts w:eastAsia="Times New Roman"/>
          <w:sz w:val="22"/>
          <w:szCs w:val="22"/>
        </w:rPr>
        <w:t xml:space="preserve">, </w:t>
      </w:r>
      <w:r w:rsidRPr="00525B0A">
        <w:rPr>
          <w:rFonts w:eastAsia="Times New Roman"/>
          <w:sz w:val="22"/>
          <w:szCs w:val="22"/>
        </w:rPr>
        <w:t xml:space="preserve">netālu no Vecrīgas centrālās daļas – Doma laukuma. </w:t>
      </w:r>
      <w:r w:rsidR="008D23B1" w:rsidRPr="008D23B1">
        <w:rPr>
          <w:rFonts w:eastAsia="Times New Roman"/>
          <w:sz w:val="22"/>
          <w:szCs w:val="22"/>
        </w:rPr>
        <w:t xml:space="preserve">Kopumā uzskatāms, ka </w:t>
      </w:r>
      <w:r w:rsidR="008D23B1">
        <w:rPr>
          <w:rFonts w:eastAsia="Times New Roman"/>
          <w:sz w:val="22"/>
          <w:szCs w:val="22"/>
        </w:rPr>
        <w:t>Nekustamais īpašums</w:t>
      </w:r>
      <w:r w:rsidR="008D23B1" w:rsidRPr="008D23B1">
        <w:rPr>
          <w:rFonts w:eastAsia="Times New Roman"/>
          <w:sz w:val="22"/>
          <w:szCs w:val="22"/>
        </w:rPr>
        <w:t xml:space="preserve"> atrodas rajonā ar teicami attīstītu vietējo infrastruktūru.</w:t>
      </w:r>
      <w:r w:rsidR="008D23B1">
        <w:rPr>
          <w:rFonts w:eastAsia="Times New Roman"/>
          <w:sz w:val="22"/>
          <w:szCs w:val="22"/>
        </w:rPr>
        <w:t xml:space="preserve"> </w:t>
      </w:r>
    </w:p>
    <w:p w14:paraId="26072616" w14:textId="519AEE12" w:rsidR="008D23B1" w:rsidRPr="008D23B1" w:rsidRDefault="008D23B1" w:rsidP="000972F2">
      <w:pPr>
        <w:pStyle w:val="ListParagraph"/>
        <w:numPr>
          <w:ilvl w:val="1"/>
          <w:numId w:val="29"/>
        </w:numPr>
        <w:spacing w:after="0"/>
        <w:ind w:left="567" w:hanging="567"/>
        <w:contextualSpacing w:val="0"/>
        <w:rPr>
          <w:rFonts w:eastAsia="Times New Roman"/>
          <w:sz w:val="22"/>
          <w:szCs w:val="22"/>
        </w:rPr>
      </w:pPr>
      <w:r w:rsidRPr="008D23B1">
        <w:rPr>
          <w:rFonts w:eastAsia="Times New Roman"/>
          <w:sz w:val="22"/>
          <w:szCs w:val="22"/>
        </w:rPr>
        <w:t>Zemes gabalam ir regulāra daudzstūra, kura pamatā nosacīts kvadrāts, forma. Zemes gabals pilnā apjomā ir apbūvēts. Zem pagalma izbūvēts pagrabs. Iekļuve iekšpagalmā iespējama gan no ēkas kāpņu telpām, gan no 11.novembra krastmalas. Zemes gabals ar vienu malu piekļaujas Palasta ielai, ar otru – 11.</w:t>
      </w:r>
      <w:r w:rsidR="00317ACE">
        <w:rPr>
          <w:rFonts w:eastAsia="Times New Roman"/>
          <w:sz w:val="22"/>
          <w:szCs w:val="22"/>
        </w:rPr>
        <w:t> n</w:t>
      </w:r>
      <w:r w:rsidRPr="008D23B1">
        <w:rPr>
          <w:rFonts w:eastAsia="Times New Roman"/>
          <w:sz w:val="22"/>
          <w:szCs w:val="22"/>
        </w:rPr>
        <w:t>ovembra krastmalai, ar divām pārējām malām tas piekļaujas blakus apbūvei. Zemes gabalam ir līdzens reljefs.</w:t>
      </w:r>
    </w:p>
    <w:p w14:paraId="44BD66F1" w14:textId="42015BFC" w:rsidR="00525B0A" w:rsidRDefault="008D23B1" w:rsidP="000972F2">
      <w:pPr>
        <w:pStyle w:val="ListParagraph"/>
        <w:numPr>
          <w:ilvl w:val="1"/>
          <w:numId w:val="29"/>
        </w:numPr>
        <w:spacing w:after="0"/>
        <w:ind w:left="567" w:hanging="567"/>
        <w:contextualSpacing w:val="0"/>
        <w:rPr>
          <w:rFonts w:eastAsia="Times New Roman"/>
          <w:sz w:val="22"/>
          <w:szCs w:val="22"/>
        </w:rPr>
      </w:pPr>
      <w:r w:rsidRPr="008D23B1">
        <w:rPr>
          <w:rFonts w:eastAsia="Times New Roman"/>
          <w:sz w:val="22"/>
          <w:szCs w:val="22"/>
        </w:rPr>
        <w:t xml:space="preserve">4-stāvu arodvidusskolas ēka ar pagraba izbūvi celta 1887.gadā. Arhitekts Heinrihs Kārlis Emke. </w:t>
      </w:r>
      <w:r w:rsidRPr="00AC75A4">
        <w:rPr>
          <w:rFonts w:eastAsia="Times New Roman"/>
          <w:sz w:val="22"/>
          <w:szCs w:val="22"/>
          <w:u w:val="single"/>
        </w:rPr>
        <w:t>Ēka nav reģistrēta kā arhitektūras vai kultūras piemineklis</w:t>
      </w:r>
      <w:r w:rsidRPr="008D23B1">
        <w:rPr>
          <w:rFonts w:eastAsia="Times New Roman"/>
          <w:sz w:val="22"/>
          <w:szCs w:val="22"/>
        </w:rPr>
        <w:t xml:space="preserve">. Ēka izvietota starp divām ielām, tādējādi divās galvenajās fasādēs esošajai telpu daļai ir teicams izgaismojums. Ēkas pamatapjoms izvietots pie ielām un proporcionāli neliela telpu daļa ar vērsumu pret iekšpagalmu. Ārējais vizuālais veidols vienkāršs, fasādes ar atsevišķiem arhitektoniski dekoratīviem elementiem. </w:t>
      </w:r>
    </w:p>
    <w:p w14:paraId="493297B5" w14:textId="7100E688" w:rsidR="00AC75A4" w:rsidRDefault="00AC75A4" w:rsidP="000972F2">
      <w:pPr>
        <w:pStyle w:val="ListParagraph"/>
        <w:numPr>
          <w:ilvl w:val="1"/>
          <w:numId w:val="29"/>
        </w:numPr>
        <w:spacing w:after="0"/>
        <w:ind w:left="567" w:hanging="567"/>
        <w:contextualSpacing w:val="0"/>
        <w:rPr>
          <w:rFonts w:eastAsia="Times New Roman"/>
          <w:sz w:val="22"/>
          <w:szCs w:val="22"/>
        </w:rPr>
      </w:pPr>
      <w:r w:rsidRPr="00276104">
        <w:rPr>
          <w:rFonts w:eastAsia="Times New Roman"/>
          <w:b/>
          <w:bCs/>
          <w:sz w:val="22"/>
          <w:szCs w:val="22"/>
        </w:rPr>
        <w:t>Ziņas par personām, kuras nomā / īrē Nekustamo īpašumu</w:t>
      </w:r>
      <w:r>
        <w:rPr>
          <w:rFonts w:eastAsia="Times New Roman"/>
          <w:sz w:val="22"/>
          <w:szCs w:val="22"/>
        </w:rPr>
        <w:t>:</w:t>
      </w:r>
    </w:p>
    <w:p w14:paraId="4A98E6C4" w14:textId="136A907D" w:rsidR="00AC75A4" w:rsidRPr="00276104" w:rsidRDefault="00E859AD" w:rsidP="00E859AD">
      <w:pPr>
        <w:pStyle w:val="ListParagraph"/>
        <w:numPr>
          <w:ilvl w:val="2"/>
          <w:numId w:val="29"/>
        </w:numPr>
        <w:spacing w:before="0" w:after="0"/>
        <w:ind w:left="1276" w:hanging="709"/>
        <w:rPr>
          <w:rFonts w:eastAsia="Times New Roman"/>
          <w:sz w:val="22"/>
          <w:szCs w:val="22"/>
        </w:rPr>
      </w:pPr>
      <w:r w:rsidRPr="00276104">
        <w:rPr>
          <w:rFonts w:eastAsia="Times New Roman"/>
          <w:sz w:val="22"/>
          <w:szCs w:val="22"/>
        </w:rPr>
        <w:t>Nekustamā īpašuma telpas 84 m</w:t>
      </w:r>
      <w:r w:rsidRPr="00276104">
        <w:rPr>
          <w:rFonts w:eastAsia="Times New Roman"/>
          <w:sz w:val="22"/>
          <w:szCs w:val="22"/>
          <w:vertAlign w:val="superscript"/>
        </w:rPr>
        <w:t>2</w:t>
      </w:r>
      <w:r w:rsidRPr="00276104">
        <w:rPr>
          <w:rFonts w:eastAsia="Times New Roman"/>
          <w:sz w:val="22"/>
          <w:szCs w:val="22"/>
        </w:rPr>
        <w:t xml:space="preserve"> platībā, 1. stāvā iznomātas muzeja krājumu novietošanai uz laiku līdz 202</w:t>
      </w:r>
      <w:r w:rsidR="00BB5506">
        <w:rPr>
          <w:rFonts w:eastAsia="Times New Roman"/>
          <w:sz w:val="22"/>
          <w:szCs w:val="22"/>
        </w:rPr>
        <w:t>5</w:t>
      </w:r>
      <w:r w:rsidRPr="00276104">
        <w:rPr>
          <w:rFonts w:eastAsia="Times New Roman"/>
          <w:sz w:val="22"/>
          <w:szCs w:val="22"/>
        </w:rPr>
        <w:t xml:space="preserve">. gada 31. </w:t>
      </w:r>
      <w:r w:rsidR="00BB5506">
        <w:rPr>
          <w:rFonts w:eastAsia="Times New Roman"/>
          <w:sz w:val="22"/>
          <w:szCs w:val="22"/>
        </w:rPr>
        <w:t>decembrim</w:t>
      </w:r>
      <w:r w:rsidRPr="00276104">
        <w:rPr>
          <w:rFonts w:eastAsia="Times New Roman"/>
          <w:sz w:val="22"/>
          <w:szCs w:val="22"/>
        </w:rPr>
        <w:t xml:space="preserve">, pamatojoties uz starp RSU un Rīgas vēstures un kuģniecības muzeju noslēgto Nedzīvojamo telpu nomas līgumu Nr. </w:t>
      </w:r>
      <w:r w:rsidR="00276104" w:rsidRPr="00276104">
        <w:rPr>
          <w:sz w:val="22"/>
          <w:szCs w:val="22"/>
        </w:rPr>
        <w:t>3-L-6/10/2025 (Nomnieka Līguma Nr. 4-3/7</w:t>
      </w:r>
      <w:r w:rsidR="00276104">
        <w:rPr>
          <w:sz w:val="22"/>
          <w:szCs w:val="22"/>
        </w:rPr>
        <w:t>)</w:t>
      </w:r>
      <w:r w:rsidR="00BB5506">
        <w:rPr>
          <w:sz w:val="22"/>
          <w:szCs w:val="22"/>
        </w:rPr>
        <w:t>.</w:t>
      </w:r>
      <w:r w:rsidR="00BB5506" w:rsidRPr="00BB5506">
        <w:rPr>
          <w:sz w:val="22"/>
          <w:szCs w:val="22"/>
        </w:rPr>
        <w:t xml:space="preserve"> Līgums var tikt izbeigts pirms termiņa jebkurā brīdī, par to rakstveidā paziņojot otrai Pusei ne vēlāk kā 30 (trīsdesmit) dienas iepriekš un Pusēm savstarpēji par to rakstveidā vienojoties</w:t>
      </w:r>
      <w:r w:rsidR="00276104">
        <w:rPr>
          <w:sz w:val="22"/>
          <w:szCs w:val="22"/>
        </w:rPr>
        <w:t>;</w:t>
      </w:r>
    </w:p>
    <w:p w14:paraId="322724E2" w14:textId="2FB442DC" w:rsidR="00E859AD" w:rsidRDefault="00E859AD" w:rsidP="00E859AD">
      <w:pPr>
        <w:pStyle w:val="ListParagraph"/>
        <w:numPr>
          <w:ilvl w:val="2"/>
          <w:numId w:val="29"/>
        </w:numPr>
        <w:spacing w:before="0" w:after="0"/>
        <w:ind w:left="1276" w:hanging="709"/>
        <w:rPr>
          <w:rFonts w:eastAsia="Times New Roman"/>
          <w:sz w:val="22"/>
          <w:szCs w:val="22"/>
        </w:rPr>
      </w:pPr>
      <w:r>
        <w:rPr>
          <w:rFonts w:eastAsia="Times New Roman"/>
          <w:sz w:val="22"/>
          <w:szCs w:val="22"/>
        </w:rPr>
        <w:t xml:space="preserve">Nekustamā īpašuma telpas </w:t>
      </w:r>
      <w:r w:rsidR="00AF5908" w:rsidRPr="009132F8">
        <w:rPr>
          <w:sz w:val="22"/>
          <w:szCs w:val="22"/>
        </w:rPr>
        <w:t>188,5</w:t>
      </w:r>
      <w:r w:rsidR="00AF5908">
        <w:t xml:space="preserve"> </w:t>
      </w:r>
      <w:r>
        <w:rPr>
          <w:rFonts w:eastAsia="Times New Roman"/>
          <w:sz w:val="22"/>
          <w:szCs w:val="22"/>
        </w:rPr>
        <w:t>m</w:t>
      </w:r>
      <w:r w:rsidRPr="00E859AD">
        <w:rPr>
          <w:rFonts w:eastAsia="Times New Roman"/>
          <w:sz w:val="22"/>
          <w:szCs w:val="22"/>
          <w:vertAlign w:val="superscript"/>
        </w:rPr>
        <w:t>2</w:t>
      </w:r>
      <w:r>
        <w:rPr>
          <w:rFonts w:eastAsia="Times New Roman"/>
          <w:sz w:val="22"/>
          <w:szCs w:val="22"/>
        </w:rPr>
        <w:t xml:space="preserve"> platībā, 1. stāvā (no Palasta ielas puses), izmanto RSU Studējošo pašpārvalde. Līdz Nekustamā īpašuma nodošanai </w:t>
      </w:r>
      <w:r w:rsidR="00FF40C1">
        <w:rPr>
          <w:rFonts w:eastAsia="Times New Roman"/>
          <w:sz w:val="22"/>
          <w:szCs w:val="22"/>
        </w:rPr>
        <w:t xml:space="preserve">Nosolītājam </w:t>
      </w:r>
      <w:r w:rsidR="00276104">
        <w:rPr>
          <w:rFonts w:eastAsia="Times New Roman"/>
          <w:sz w:val="22"/>
          <w:szCs w:val="22"/>
        </w:rPr>
        <w:t xml:space="preserve"> (Pircējam)</w:t>
      </w:r>
      <w:r>
        <w:rPr>
          <w:rFonts w:eastAsia="Times New Roman"/>
          <w:sz w:val="22"/>
          <w:szCs w:val="22"/>
        </w:rPr>
        <w:t xml:space="preserve"> Telpas tiks pilnībā atbrīvotas.</w:t>
      </w:r>
    </w:p>
    <w:p w14:paraId="17690CFB" w14:textId="0C860664" w:rsidR="00FF5A02" w:rsidRDefault="005C7450" w:rsidP="000972F2">
      <w:pPr>
        <w:pStyle w:val="ListParagraph"/>
        <w:numPr>
          <w:ilvl w:val="1"/>
          <w:numId w:val="29"/>
        </w:numPr>
        <w:spacing w:after="0"/>
        <w:ind w:left="567" w:hanging="567"/>
        <w:contextualSpacing w:val="0"/>
        <w:rPr>
          <w:rFonts w:eastAsia="Times New Roman"/>
          <w:sz w:val="22"/>
          <w:szCs w:val="22"/>
        </w:rPr>
      </w:pPr>
      <w:r w:rsidRPr="00C73028">
        <w:rPr>
          <w:rFonts w:eastAsia="Times New Roman"/>
          <w:b/>
          <w:bCs/>
          <w:sz w:val="22"/>
          <w:szCs w:val="22"/>
        </w:rPr>
        <w:t>Laika posmā no Izsoles izziņošanas dienas līdz dienai, kas noteikta lūguma iesniegšanai par autorizēšanu dalībai izsolē</w:t>
      </w:r>
      <w:r w:rsidR="004B1BD2" w:rsidRPr="004569DE">
        <w:rPr>
          <w:rFonts w:eastAsia="Times New Roman"/>
          <w:sz w:val="22"/>
          <w:szCs w:val="22"/>
        </w:rPr>
        <w:t xml:space="preserve"> (Izsoles noteikumu </w:t>
      </w:r>
      <w:r w:rsidR="004569DE" w:rsidRPr="004569DE">
        <w:rPr>
          <w:rFonts w:eastAsia="Times New Roman"/>
          <w:sz w:val="22"/>
          <w:szCs w:val="22"/>
        </w:rPr>
        <w:t>4</w:t>
      </w:r>
      <w:r w:rsidR="004B1BD2" w:rsidRPr="004569DE">
        <w:rPr>
          <w:rFonts w:eastAsia="Times New Roman"/>
          <w:sz w:val="22"/>
          <w:szCs w:val="22"/>
        </w:rPr>
        <w:t>.</w:t>
      </w:r>
      <w:r w:rsidR="00D1728F">
        <w:rPr>
          <w:rFonts w:eastAsia="Times New Roman"/>
          <w:sz w:val="22"/>
          <w:szCs w:val="22"/>
        </w:rPr>
        <w:t>5</w:t>
      </w:r>
      <w:r w:rsidR="004B1BD2" w:rsidRPr="004569DE">
        <w:rPr>
          <w:rFonts w:eastAsia="Times New Roman"/>
          <w:sz w:val="22"/>
          <w:szCs w:val="22"/>
        </w:rPr>
        <w:t>.</w:t>
      </w:r>
      <w:r w:rsidR="007462A4" w:rsidRPr="004569DE">
        <w:rPr>
          <w:rFonts w:eastAsia="Times New Roman"/>
          <w:sz w:val="22"/>
          <w:szCs w:val="22"/>
        </w:rPr>
        <w:t xml:space="preserve"> </w:t>
      </w:r>
      <w:r w:rsidR="004B1BD2" w:rsidRPr="004569DE">
        <w:rPr>
          <w:rFonts w:eastAsia="Times New Roman"/>
          <w:sz w:val="22"/>
          <w:szCs w:val="22"/>
        </w:rPr>
        <w:t>punkts)</w:t>
      </w:r>
      <w:r w:rsidRPr="004569DE">
        <w:rPr>
          <w:rFonts w:eastAsia="Times New Roman"/>
          <w:sz w:val="22"/>
          <w:szCs w:val="22"/>
        </w:rPr>
        <w:t xml:space="preserve">, </w:t>
      </w:r>
      <w:r w:rsidR="004B1BD2" w:rsidRPr="004569DE">
        <w:rPr>
          <w:rFonts w:eastAsia="Times New Roman"/>
          <w:sz w:val="22"/>
          <w:szCs w:val="22"/>
        </w:rPr>
        <w:t>personai, kura vēlas piedalīties izsolē</w:t>
      </w:r>
      <w:r w:rsidR="00FF5A02" w:rsidRPr="004569DE">
        <w:rPr>
          <w:rFonts w:eastAsia="Times New Roman"/>
          <w:sz w:val="22"/>
          <w:szCs w:val="22"/>
        </w:rPr>
        <w:t xml:space="preserve"> ir </w:t>
      </w:r>
      <w:r w:rsidR="004B1BD2" w:rsidRPr="004569DE">
        <w:rPr>
          <w:rFonts w:eastAsia="Times New Roman"/>
          <w:sz w:val="22"/>
          <w:szCs w:val="22"/>
        </w:rPr>
        <w:t>tiesības</w:t>
      </w:r>
      <w:r w:rsidR="00FF5A02" w:rsidRPr="004569DE">
        <w:rPr>
          <w:rFonts w:eastAsia="Times New Roman"/>
          <w:sz w:val="22"/>
          <w:szCs w:val="22"/>
        </w:rPr>
        <w:t xml:space="preserve"> apskatīt </w:t>
      </w:r>
      <w:r w:rsidR="00364CA9" w:rsidRPr="004569DE">
        <w:rPr>
          <w:rFonts w:eastAsia="Times New Roman"/>
          <w:sz w:val="22"/>
          <w:szCs w:val="22"/>
        </w:rPr>
        <w:t>Izsolāmo mantu</w:t>
      </w:r>
      <w:r w:rsidR="00FF5A02" w:rsidRPr="004569DE">
        <w:rPr>
          <w:rFonts w:eastAsia="Times New Roman"/>
          <w:sz w:val="22"/>
          <w:szCs w:val="22"/>
        </w:rPr>
        <w:t xml:space="preserve">, </w:t>
      </w:r>
      <w:r w:rsidR="00FF5A02" w:rsidRPr="006D4F60">
        <w:rPr>
          <w:rFonts w:eastAsia="Times New Roman"/>
          <w:b/>
          <w:bCs/>
          <w:sz w:val="22"/>
          <w:szCs w:val="22"/>
        </w:rPr>
        <w:t xml:space="preserve">iepriekš </w:t>
      </w:r>
      <w:r w:rsidR="006D4F60" w:rsidRPr="006D4F60">
        <w:rPr>
          <w:rFonts w:eastAsia="Times New Roman"/>
          <w:b/>
          <w:bCs/>
          <w:sz w:val="22"/>
          <w:szCs w:val="22"/>
        </w:rPr>
        <w:t xml:space="preserve">telefoniski </w:t>
      </w:r>
      <w:r w:rsidR="00FF5A02" w:rsidRPr="006D4F60">
        <w:rPr>
          <w:rFonts w:eastAsia="Times New Roman"/>
          <w:b/>
          <w:bCs/>
          <w:sz w:val="22"/>
          <w:szCs w:val="22"/>
        </w:rPr>
        <w:t>vienojoties</w:t>
      </w:r>
      <w:r w:rsidR="006D4F60" w:rsidRPr="006D4F60">
        <w:rPr>
          <w:rFonts w:eastAsia="Times New Roman"/>
          <w:b/>
          <w:bCs/>
          <w:sz w:val="22"/>
          <w:szCs w:val="22"/>
        </w:rPr>
        <w:t xml:space="preserve"> par Izsolāmās mantas apskates vietu un laiku</w:t>
      </w:r>
      <w:r w:rsidR="00FF5A02" w:rsidRPr="006D4F60">
        <w:rPr>
          <w:rFonts w:eastAsia="Times New Roman"/>
          <w:b/>
          <w:bCs/>
          <w:sz w:val="22"/>
          <w:szCs w:val="22"/>
        </w:rPr>
        <w:t xml:space="preserve"> </w:t>
      </w:r>
      <w:r w:rsidR="004967D9" w:rsidRPr="006D4F60">
        <w:rPr>
          <w:rFonts w:eastAsia="Times New Roman"/>
          <w:b/>
          <w:bCs/>
          <w:sz w:val="22"/>
          <w:szCs w:val="22"/>
        </w:rPr>
        <w:t xml:space="preserve">ar </w:t>
      </w:r>
      <w:r w:rsidR="006D4F60" w:rsidRPr="006D4F60">
        <w:rPr>
          <w:rFonts w:eastAsia="Times New Roman"/>
          <w:b/>
          <w:bCs/>
          <w:sz w:val="22"/>
          <w:szCs w:val="22"/>
        </w:rPr>
        <w:t xml:space="preserve">Komisijas priekšsēdētāju </w:t>
      </w:r>
      <w:r w:rsidR="000052B5">
        <w:rPr>
          <w:rFonts w:eastAsia="Times New Roman"/>
          <w:b/>
          <w:bCs/>
          <w:sz w:val="22"/>
          <w:szCs w:val="22"/>
        </w:rPr>
        <w:t xml:space="preserve">RSU Infrastruktūras departamenta direktoru </w:t>
      </w:r>
      <w:r w:rsidR="006D4F60" w:rsidRPr="006D4F60">
        <w:rPr>
          <w:rFonts w:eastAsia="Times New Roman"/>
          <w:b/>
          <w:bCs/>
          <w:sz w:val="22"/>
          <w:szCs w:val="22"/>
        </w:rPr>
        <w:t>Daini Zemešu</w:t>
      </w:r>
      <w:r w:rsidR="00A44C93" w:rsidRPr="006D4F60">
        <w:rPr>
          <w:rFonts w:eastAsia="Times New Roman"/>
          <w:b/>
          <w:bCs/>
          <w:sz w:val="22"/>
          <w:szCs w:val="22"/>
        </w:rPr>
        <w:t>,</w:t>
      </w:r>
      <w:r w:rsidR="006D4F60" w:rsidRPr="006D4F60">
        <w:rPr>
          <w:rFonts w:eastAsia="Times New Roman"/>
          <w:b/>
          <w:bCs/>
          <w:sz w:val="22"/>
          <w:szCs w:val="22"/>
        </w:rPr>
        <w:t xml:space="preserve"> tālr. Nr. +371 </w:t>
      </w:r>
      <w:r w:rsidR="006D4F60" w:rsidRPr="006D4F60">
        <w:rPr>
          <w:rFonts w:eastAsia="Times New Roman"/>
          <w:b/>
          <w:bCs/>
        </w:rPr>
        <w:t>25749823</w:t>
      </w:r>
      <w:r w:rsidR="00CC2D94" w:rsidRPr="006D4F60">
        <w:rPr>
          <w:rFonts w:eastAsia="Times New Roman"/>
          <w:sz w:val="22"/>
          <w:szCs w:val="22"/>
        </w:rPr>
        <w:t>.</w:t>
      </w:r>
      <w:r w:rsidR="00FF5A02" w:rsidRPr="004569DE">
        <w:rPr>
          <w:rFonts w:eastAsia="Times New Roman"/>
          <w:sz w:val="22"/>
          <w:szCs w:val="22"/>
        </w:rPr>
        <w:t xml:space="preserve"> </w:t>
      </w:r>
    </w:p>
    <w:p w14:paraId="01F2F38D" w14:textId="45C94ACC" w:rsidR="00C73028" w:rsidRPr="006D4F60" w:rsidRDefault="00C73028" w:rsidP="000972F2">
      <w:pPr>
        <w:pStyle w:val="ListParagraph"/>
        <w:numPr>
          <w:ilvl w:val="1"/>
          <w:numId w:val="29"/>
        </w:numPr>
        <w:spacing w:after="0"/>
        <w:ind w:left="567" w:hanging="567"/>
        <w:contextualSpacing w:val="0"/>
        <w:rPr>
          <w:rFonts w:eastAsia="Times New Roman"/>
          <w:sz w:val="22"/>
          <w:szCs w:val="22"/>
        </w:rPr>
      </w:pPr>
      <w:r w:rsidRPr="006D4F60">
        <w:rPr>
          <w:rFonts w:eastAsia="Times New Roman"/>
          <w:sz w:val="22"/>
          <w:szCs w:val="22"/>
        </w:rPr>
        <w:t xml:space="preserve">Jautājumi, kas saistīti ar </w:t>
      </w:r>
      <w:r w:rsidR="00D35C56" w:rsidRPr="006D4F60">
        <w:rPr>
          <w:rFonts w:eastAsia="Times New Roman"/>
          <w:sz w:val="22"/>
          <w:szCs w:val="22"/>
        </w:rPr>
        <w:t>Izsolāmo mantu</w:t>
      </w:r>
      <w:r w:rsidR="00507405" w:rsidRPr="006D4F60">
        <w:rPr>
          <w:rFonts w:eastAsia="Times New Roman"/>
          <w:sz w:val="22"/>
          <w:szCs w:val="22"/>
        </w:rPr>
        <w:t xml:space="preserve"> un Izsoles noteikumiem</w:t>
      </w:r>
      <w:r w:rsidRPr="006D4F60">
        <w:rPr>
          <w:rFonts w:eastAsia="Times New Roman"/>
          <w:sz w:val="22"/>
          <w:szCs w:val="22"/>
        </w:rPr>
        <w:t xml:space="preserve">, nosūtāmi Izsoles koordinatoram uz elektroniskā pasta adresi: </w:t>
      </w:r>
      <w:hyperlink r:id="rId10" w:history="1">
        <w:r w:rsidRPr="006D4F60">
          <w:rPr>
            <w:rStyle w:val="Hyperlink"/>
            <w:rFonts w:eastAsia="Times New Roman"/>
            <w:b/>
            <w:color w:val="auto"/>
            <w:sz w:val="22"/>
            <w:szCs w:val="22"/>
          </w:rPr>
          <w:t>zanda.balode@rsu.lv</w:t>
        </w:r>
      </w:hyperlink>
      <w:r w:rsidRPr="006D4F60">
        <w:rPr>
          <w:rFonts w:eastAsia="Times New Roman"/>
          <w:sz w:val="22"/>
          <w:szCs w:val="22"/>
        </w:rPr>
        <w:t xml:space="preserve">. </w:t>
      </w:r>
    </w:p>
    <w:p w14:paraId="7A237539" w14:textId="2D272534" w:rsidR="00C610D2" w:rsidRPr="004569DE" w:rsidRDefault="00D54319" w:rsidP="00FF5A02">
      <w:pPr>
        <w:pStyle w:val="ListParagraph"/>
        <w:numPr>
          <w:ilvl w:val="0"/>
          <w:numId w:val="29"/>
        </w:numPr>
        <w:spacing w:before="240"/>
        <w:ind w:left="357" w:hanging="357"/>
        <w:contextualSpacing w:val="0"/>
        <w:jc w:val="center"/>
        <w:rPr>
          <w:rFonts w:eastAsia="Times New Roman"/>
          <w:b/>
          <w:sz w:val="22"/>
          <w:szCs w:val="22"/>
          <w:lang w:eastAsia="en-US"/>
        </w:rPr>
      </w:pPr>
      <w:r w:rsidRPr="004569DE">
        <w:rPr>
          <w:rFonts w:eastAsia="Times New Roman"/>
          <w:b/>
          <w:sz w:val="22"/>
          <w:szCs w:val="22"/>
        </w:rPr>
        <w:t>Izsoles</w:t>
      </w:r>
      <w:r w:rsidR="00FF5A02" w:rsidRPr="004569DE">
        <w:rPr>
          <w:rFonts w:eastAsia="Times New Roman"/>
          <w:b/>
          <w:sz w:val="22"/>
          <w:szCs w:val="22"/>
        </w:rPr>
        <w:t xml:space="preserve"> izsludināšanas kārtība</w:t>
      </w:r>
      <w:r w:rsidR="00C73028">
        <w:rPr>
          <w:rFonts w:eastAsia="Times New Roman"/>
          <w:b/>
          <w:sz w:val="22"/>
          <w:szCs w:val="22"/>
        </w:rPr>
        <w:t xml:space="preserve"> un Izsoles noteikumu pieejamība</w:t>
      </w:r>
    </w:p>
    <w:p w14:paraId="254C7515" w14:textId="0A9D9EDF" w:rsidR="00FF5A02" w:rsidRDefault="00FF5A02" w:rsidP="00FF5A02">
      <w:pPr>
        <w:pStyle w:val="ListParagraph"/>
        <w:numPr>
          <w:ilvl w:val="1"/>
          <w:numId w:val="29"/>
        </w:numPr>
        <w:spacing w:after="0"/>
        <w:ind w:left="567" w:hanging="567"/>
        <w:contextualSpacing w:val="0"/>
        <w:rPr>
          <w:rFonts w:eastAsia="Times New Roman"/>
          <w:bCs/>
          <w:sz w:val="22"/>
          <w:szCs w:val="22"/>
        </w:rPr>
      </w:pPr>
      <w:r w:rsidRPr="003854DD">
        <w:rPr>
          <w:rFonts w:eastAsia="Times New Roman"/>
          <w:sz w:val="22"/>
          <w:szCs w:val="22"/>
        </w:rPr>
        <w:t xml:space="preserve">Izsoles sludinājums </w:t>
      </w:r>
      <w:r w:rsidR="00B53B82">
        <w:rPr>
          <w:rFonts w:eastAsia="Times New Roman"/>
          <w:sz w:val="22"/>
          <w:szCs w:val="22"/>
        </w:rPr>
        <w:t xml:space="preserve">vismaz </w:t>
      </w:r>
      <w:r w:rsidR="00B53B82" w:rsidRPr="004074F1">
        <w:rPr>
          <w:rFonts w:eastAsia="Times New Roman"/>
          <w:b/>
          <w:bCs/>
          <w:sz w:val="22"/>
          <w:szCs w:val="22"/>
        </w:rPr>
        <w:t xml:space="preserve">10 </w:t>
      </w:r>
      <w:r w:rsidR="00276104" w:rsidRPr="004074F1">
        <w:rPr>
          <w:rFonts w:eastAsia="Times New Roman"/>
          <w:b/>
          <w:bCs/>
          <w:sz w:val="22"/>
          <w:szCs w:val="22"/>
        </w:rPr>
        <w:t xml:space="preserve">(desmit) </w:t>
      </w:r>
      <w:r w:rsidR="00B53B82" w:rsidRPr="004074F1">
        <w:rPr>
          <w:rFonts w:eastAsia="Times New Roman"/>
          <w:b/>
          <w:bCs/>
          <w:sz w:val="22"/>
          <w:szCs w:val="22"/>
        </w:rPr>
        <w:t>darba dienas</w:t>
      </w:r>
      <w:r w:rsidR="00B53B82">
        <w:rPr>
          <w:rFonts w:eastAsia="Times New Roman"/>
          <w:sz w:val="22"/>
          <w:szCs w:val="22"/>
        </w:rPr>
        <w:t xml:space="preserve"> </w:t>
      </w:r>
      <w:r w:rsidR="007638A3" w:rsidRPr="003854DD">
        <w:rPr>
          <w:rFonts w:eastAsia="Times New Roman"/>
          <w:sz w:val="22"/>
          <w:szCs w:val="22"/>
        </w:rPr>
        <w:t>pirms</w:t>
      </w:r>
      <w:r w:rsidR="00C35DF9" w:rsidRPr="003854DD">
        <w:rPr>
          <w:rFonts w:eastAsia="Times New Roman"/>
          <w:sz w:val="22"/>
          <w:szCs w:val="22"/>
        </w:rPr>
        <w:t xml:space="preserve"> </w:t>
      </w:r>
      <w:r w:rsidR="00A61048">
        <w:rPr>
          <w:rFonts w:eastAsia="Times New Roman"/>
          <w:sz w:val="22"/>
          <w:szCs w:val="22"/>
        </w:rPr>
        <w:t>I</w:t>
      </w:r>
      <w:r w:rsidR="00C35DF9" w:rsidRPr="003854DD">
        <w:rPr>
          <w:rFonts w:eastAsia="Times New Roman"/>
          <w:sz w:val="22"/>
          <w:szCs w:val="22"/>
        </w:rPr>
        <w:t xml:space="preserve">zsoles sākuma datuma </w:t>
      </w:r>
      <w:r w:rsidR="00742CDC" w:rsidRPr="003854DD">
        <w:rPr>
          <w:rFonts w:eastAsia="Times New Roman"/>
          <w:sz w:val="22"/>
          <w:szCs w:val="22"/>
        </w:rPr>
        <w:t xml:space="preserve">un laika </w:t>
      </w:r>
      <w:r w:rsidRPr="003854DD">
        <w:rPr>
          <w:rFonts w:eastAsia="Times New Roman"/>
          <w:sz w:val="22"/>
          <w:szCs w:val="22"/>
        </w:rPr>
        <w:t xml:space="preserve">tiek </w:t>
      </w:r>
      <w:r w:rsidR="00742CDC" w:rsidRPr="003854DD">
        <w:rPr>
          <w:rFonts w:eastAsia="Times New Roman"/>
          <w:sz w:val="22"/>
          <w:szCs w:val="22"/>
        </w:rPr>
        <w:t>publicēts</w:t>
      </w:r>
      <w:r w:rsidRPr="003854DD">
        <w:rPr>
          <w:rFonts w:eastAsia="Times New Roman"/>
          <w:sz w:val="22"/>
          <w:szCs w:val="22"/>
        </w:rPr>
        <w:t xml:space="preserve"> </w:t>
      </w:r>
      <w:r w:rsidR="005C7450" w:rsidRPr="003854DD">
        <w:rPr>
          <w:rFonts w:eastAsia="Times New Roman"/>
          <w:sz w:val="22"/>
          <w:szCs w:val="22"/>
        </w:rPr>
        <w:t xml:space="preserve"> </w:t>
      </w:r>
      <w:r w:rsidR="00263B96" w:rsidRPr="003854DD">
        <w:rPr>
          <w:rFonts w:eastAsia="Times New Roman"/>
          <w:sz w:val="22"/>
          <w:szCs w:val="22"/>
        </w:rPr>
        <w:t>oficiālajā izdevumā “Latvijas Vēstnesis”</w:t>
      </w:r>
      <w:r w:rsidR="00B739FC">
        <w:rPr>
          <w:rFonts w:eastAsia="Times New Roman"/>
          <w:sz w:val="22"/>
          <w:szCs w:val="22"/>
        </w:rPr>
        <w:t xml:space="preserve"> un </w:t>
      </w:r>
      <w:r w:rsidR="00786B22" w:rsidRPr="003854DD">
        <w:rPr>
          <w:rFonts w:eastAsia="Times New Roman"/>
          <w:sz w:val="22"/>
          <w:szCs w:val="22"/>
        </w:rPr>
        <w:t>RSU</w:t>
      </w:r>
      <w:r w:rsidRPr="003854DD">
        <w:rPr>
          <w:rFonts w:eastAsia="Times New Roman"/>
          <w:sz w:val="22"/>
          <w:szCs w:val="22"/>
        </w:rPr>
        <w:t xml:space="preserve"> interneta vietnē </w:t>
      </w:r>
      <w:hyperlink r:id="rId11" w:history="1">
        <w:r w:rsidR="004074F1" w:rsidRPr="004074F1">
          <w:rPr>
            <w:rStyle w:val="Hyperlink"/>
            <w:b/>
            <w:bCs/>
          </w:rPr>
          <w:t>https://www.rsu.lv/izsoles</w:t>
        </w:r>
      </w:hyperlink>
      <w:r w:rsidR="00B53B82">
        <w:rPr>
          <w:rFonts w:eastAsia="Times New Roman"/>
          <w:b/>
          <w:sz w:val="22"/>
          <w:szCs w:val="22"/>
        </w:rPr>
        <w:t xml:space="preserve">, </w:t>
      </w:r>
      <w:r w:rsidR="00B53B82" w:rsidRPr="00B53B82">
        <w:rPr>
          <w:rFonts w:eastAsia="Times New Roman"/>
          <w:sz w:val="22"/>
          <w:szCs w:val="22"/>
        </w:rPr>
        <w:t>kā arī tiek</w:t>
      </w:r>
      <w:r w:rsidR="00B53B82">
        <w:rPr>
          <w:rFonts w:eastAsia="Times New Roman"/>
          <w:b/>
          <w:sz w:val="22"/>
          <w:szCs w:val="22"/>
        </w:rPr>
        <w:t xml:space="preserve"> </w:t>
      </w:r>
      <w:r w:rsidR="006F6D59" w:rsidRPr="003854DD">
        <w:rPr>
          <w:rFonts w:eastAsia="Times New Roman"/>
          <w:bCs/>
          <w:sz w:val="22"/>
          <w:szCs w:val="22"/>
        </w:rPr>
        <w:t>ievietots elektroniskajā izsoļu vietnē</w:t>
      </w:r>
      <w:r w:rsidR="003B5F3A">
        <w:rPr>
          <w:rFonts w:eastAsia="Times New Roman"/>
          <w:bCs/>
          <w:sz w:val="22"/>
          <w:szCs w:val="22"/>
        </w:rPr>
        <w:t xml:space="preserve"> </w:t>
      </w:r>
      <w:hyperlink r:id="rId12" w:history="1">
        <w:r w:rsidR="003B5F3A" w:rsidRPr="003B5F3A">
          <w:rPr>
            <w:rStyle w:val="Hyperlink"/>
            <w:rFonts w:eastAsia="Times New Roman"/>
            <w:b/>
            <w:szCs w:val="24"/>
          </w:rPr>
          <w:t>https://izsoles.ta.gov.lv</w:t>
        </w:r>
      </w:hyperlink>
      <w:r w:rsidR="004A2856" w:rsidRPr="003854DD">
        <w:rPr>
          <w:rFonts w:eastAsia="Times New Roman"/>
          <w:bCs/>
          <w:sz w:val="22"/>
          <w:szCs w:val="22"/>
        </w:rPr>
        <w:t xml:space="preserve"> tajā datumā, kāds norādīts kā Izsoles sākuma datums</w:t>
      </w:r>
      <w:r w:rsidR="006F6D59" w:rsidRPr="003854DD">
        <w:rPr>
          <w:rFonts w:eastAsia="Times New Roman"/>
          <w:bCs/>
          <w:sz w:val="22"/>
          <w:szCs w:val="22"/>
        </w:rPr>
        <w:t>.</w:t>
      </w:r>
      <w:r w:rsidR="00D1728F" w:rsidRPr="003854DD">
        <w:rPr>
          <w:rFonts w:eastAsia="Times New Roman"/>
          <w:bCs/>
          <w:sz w:val="22"/>
          <w:szCs w:val="22"/>
        </w:rPr>
        <w:t xml:space="preserve"> </w:t>
      </w:r>
    </w:p>
    <w:p w14:paraId="628B0FA8" w14:textId="76CA61F9" w:rsidR="00443841" w:rsidRPr="00443841" w:rsidRDefault="00263B96" w:rsidP="00443841">
      <w:pPr>
        <w:pStyle w:val="ListParagraph"/>
        <w:numPr>
          <w:ilvl w:val="1"/>
          <w:numId w:val="29"/>
        </w:numPr>
        <w:spacing w:after="0"/>
        <w:ind w:left="567" w:hanging="567"/>
        <w:contextualSpacing w:val="0"/>
        <w:rPr>
          <w:rFonts w:eastAsia="Times New Roman"/>
          <w:bCs/>
          <w:sz w:val="22"/>
          <w:szCs w:val="22"/>
        </w:rPr>
      </w:pPr>
      <w:r w:rsidRPr="003854DD">
        <w:rPr>
          <w:rFonts w:eastAsia="Times New Roman"/>
          <w:bCs/>
          <w:sz w:val="22"/>
          <w:szCs w:val="22"/>
        </w:rPr>
        <w:lastRenderedPageBreak/>
        <w:t xml:space="preserve">Informācija par </w:t>
      </w:r>
      <w:r w:rsidR="00276104">
        <w:rPr>
          <w:rFonts w:eastAsia="Times New Roman"/>
          <w:bCs/>
          <w:sz w:val="22"/>
          <w:szCs w:val="22"/>
        </w:rPr>
        <w:t>I</w:t>
      </w:r>
      <w:r w:rsidRPr="003854DD">
        <w:rPr>
          <w:rFonts w:eastAsia="Times New Roman"/>
          <w:bCs/>
          <w:sz w:val="22"/>
          <w:szCs w:val="22"/>
        </w:rPr>
        <w:t>zsoli</w:t>
      </w:r>
      <w:r w:rsidR="00140DF8" w:rsidRPr="003854DD">
        <w:rPr>
          <w:rFonts w:eastAsia="Times New Roman"/>
          <w:bCs/>
          <w:sz w:val="22"/>
          <w:szCs w:val="22"/>
        </w:rPr>
        <w:t xml:space="preserve">, norādot Izsoles organizētāja </w:t>
      </w:r>
      <w:r w:rsidR="003854DD" w:rsidRPr="003854DD">
        <w:rPr>
          <w:rFonts w:eastAsia="Times New Roman"/>
          <w:bCs/>
          <w:sz w:val="22"/>
          <w:szCs w:val="22"/>
        </w:rPr>
        <w:t>nosaukumu, tā adresi un tālruņa numuru, tiek izlikt</w:t>
      </w:r>
      <w:r w:rsidR="00276104">
        <w:rPr>
          <w:rFonts w:eastAsia="Times New Roman"/>
          <w:bCs/>
          <w:sz w:val="22"/>
          <w:szCs w:val="22"/>
        </w:rPr>
        <w:t>a</w:t>
      </w:r>
      <w:r w:rsidR="003854DD" w:rsidRPr="003854DD">
        <w:rPr>
          <w:rFonts w:eastAsia="Times New Roman"/>
          <w:bCs/>
          <w:sz w:val="22"/>
          <w:szCs w:val="22"/>
        </w:rPr>
        <w:t xml:space="preserve"> labi redzamā vietā pie Nekustamā īpašuma.</w:t>
      </w:r>
    </w:p>
    <w:p w14:paraId="416E0ECC" w14:textId="3C18E43A" w:rsidR="003854DD" w:rsidRDefault="007A093F"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sz w:val="22"/>
          <w:szCs w:val="22"/>
        </w:rPr>
        <w:t xml:space="preserve">Izsoles sludinājumā tiek norādīta </w:t>
      </w:r>
      <w:r w:rsidR="001D7D06">
        <w:rPr>
          <w:rFonts w:eastAsia="Times New Roman"/>
          <w:sz w:val="22"/>
          <w:szCs w:val="22"/>
        </w:rPr>
        <w:t>I</w:t>
      </w:r>
      <w:r w:rsidRPr="004569DE">
        <w:rPr>
          <w:rFonts w:eastAsia="Times New Roman"/>
          <w:sz w:val="22"/>
          <w:szCs w:val="22"/>
        </w:rPr>
        <w:t xml:space="preserve">zsoles procesa informācija, tajā skaitā: </w:t>
      </w:r>
    </w:p>
    <w:p w14:paraId="424C5DA6" w14:textId="77777777" w:rsidR="003854DD" w:rsidRDefault="007A093F"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Izsolāmās mantas nosaukums</w:t>
      </w:r>
      <w:r w:rsidR="003854DD">
        <w:rPr>
          <w:rFonts w:eastAsia="Times New Roman"/>
          <w:sz w:val="22"/>
          <w:szCs w:val="22"/>
        </w:rPr>
        <w:t xml:space="preserve">, </w:t>
      </w:r>
      <w:r w:rsidRPr="004569DE">
        <w:rPr>
          <w:rFonts w:eastAsia="Times New Roman"/>
          <w:sz w:val="22"/>
          <w:szCs w:val="22"/>
        </w:rPr>
        <w:t xml:space="preserve">identificējošā informācija, atrašanās vieta, </w:t>
      </w:r>
      <w:r w:rsidR="003854DD">
        <w:rPr>
          <w:rFonts w:eastAsia="Times New Roman"/>
          <w:sz w:val="22"/>
          <w:szCs w:val="22"/>
        </w:rPr>
        <w:t xml:space="preserve">kadastra numurs, </w:t>
      </w:r>
      <w:r w:rsidRPr="004569DE">
        <w:rPr>
          <w:rFonts w:eastAsia="Times New Roman"/>
          <w:sz w:val="22"/>
          <w:szCs w:val="22"/>
        </w:rPr>
        <w:t>īpašnieks</w:t>
      </w:r>
      <w:r w:rsidR="003854DD">
        <w:rPr>
          <w:rFonts w:eastAsia="Times New Roman"/>
          <w:sz w:val="22"/>
          <w:szCs w:val="22"/>
        </w:rPr>
        <w:t>;</w:t>
      </w:r>
    </w:p>
    <w:p w14:paraId="41FC5F1F" w14:textId="77777777" w:rsidR="003854DD" w:rsidRDefault="007A093F"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Izsoles </w:t>
      </w:r>
      <w:r w:rsidR="00DD1073" w:rsidRPr="004569DE">
        <w:rPr>
          <w:rFonts w:eastAsia="Times New Roman"/>
          <w:sz w:val="22"/>
          <w:szCs w:val="22"/>
        </w:rPr>
        <w:t>organizētāja</w:t>
      </w:r>
      <w:r w:rsidRPr="004569DE">
        <w:rPr>
          <w:rFonts w:eastAsia="Times New Roman"/>
          <w:sz w:val="22"/>
          <w:szCs w:val="22"/>
        </w:rPr>
        <w:t xml:space="preserve"> nosaukums un informācija par to, kur un kad var iepazīties ar Izsoles noteikumiem</w:t>
      </w:r>
      <w:r w:rsidR="003854DD">
        <w:rPr>
          <w:rFonts w:eastAsia="Times New Roman"/>
          <w:sz w:val="22"/>
          <w:szCs w:val="22"/>
        </w:rPr>
        <w:t>;</w:t>
      </w:r>
    </w:p>
    <w:p w14:paraId="02B241D6" w14:textId="77777777" w:rsidR="003854DD" w:rsidRDefault="007A093F"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 I</w:t>
      </w:r>
      <w:r w:rsidR="00364CA9" w:rsidRPr="004569DE">
        <w:rPr>
          <w:rFonts w:eastAsia="Times New Roman"/>
          <w:sz w:val="22"/>
          <w:szCs w:val="22"/>
        </w:rPr>
        <w:t>zsolā</w:t>
      </w:r>
      <w:r w:rsidRPr="004569DE">
        <w:rPr>
          <w:rFonts w:eastAsia="Times New Roman"/>
          <w:sz w:val="22"/>
          <w:szCs w:val="22"/>
        </w:rPr>
        <w:t>mās mantas apskates viet</w:t>
      </w:r>
      <w:r w:rsidR="00364CA9" w:rsidRPr="004569DE">
        <w:rPr>
          <w:rFonts w:eastAsia="Times New Roman"/>
          <w:sz w:val="22"/>
          <w:szCs w:val="22"/>
        </w:rPr>
        <w:t>a</w:t>
      </w:r>
      <w:r w:rsidRPr="004569DE">
        <w:rPr>
          <w:rFonts w:eastAsia="Times New Roman"/>
          <w:sz w:val="22"/>
          <w:szCs w:val="22"/>
        </w:rPr>
        <w:t xml:space="preserve"> un laik</w:t>
      </w:r>
      <w:r w:rsidR="00364CA9" w:rsidRPr="004569DE">
        <w:rPr>
          <w:rFonts w:eastAsia="Times New Roman"/>
          <w:sz w:val="22"/>
          <w:szCs w:val="22"/>
        </w:rPr>
        <w:t>s</w:t>
      </w:r>
      <w:r w:rsidR="003854DD">
        <w:rPr>
          <w:rFonts w:eastAsia="Times New Roman"/>
          <w:sz w:val="22"/>
          <w:szCs w:val="22"/>
        </w:rPr>
        <w:t>;</w:t>
      </w:r>
    </w:p>
    <w:p w14:paraId="57CAEF83" w14:textId="77777777" w:rsidR="003854DD" w:rsidRDefault="007A093F"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 </w:t>
      </w:r>
      <w:r w:rsidR="0099764B" w:rsidRPr="004569DE">
        <w:rPr>
          <w:rFonts w:eastAsia="Times New Roman"/>
          <w:sz w:val="22"/>
          <w:szCs w:val="22"/>
        </w:rPr>
        <w:t>Izsoles sākuma un noslēguma datums un laiks</w:t>
      </w:r>
      <w:r w:rsidR="003854DD">
        <w:rPr>
          <w:rFonts w:eastAsia="Times New Roman"/>
          <w:sz w:val="22"/>
          <w:szCs w:val="22"/>
        </w:rPr>
        <w:t>;</w:t>
      </w:r>
    </w:p>
    <w:p w14:paraId="0FF01EBD" w14:textId="77777777" w:rsidR="003854DD" w:rsidRDefault="00364CA9"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 Izsolāmās mantas nosacītā cena, Izsoles solis, Nodrošinājuma apmērs un iemaksas kārtība</w:t>
      </w:r>
      <w:r w:rsidR="003854DD">
        <w:rPr>
          <w:rFonts w:eastAsia="Times New Roman"/>
          <w:sz w:val="22"/>
          <w:szCs w:val="22"/>
        </w:rPr>
        <w:t>;</w:t>
      </w:r>
    </w:p>
    <w:p w14:paraId="1EF4C221" w14:textId="77777777" w:rsidR="003854DD" w:rsidRDefault="00364CA9"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 Izsoles kārta un veids</w:t>
      </w:r>
      <w:r w:rsidR="003854DD">
        <w:rPr>
          <w:rFonts w:eastAsia="Times New Roman"/>
          <w:sz w:val="22"/>
          <w:szCs w:val="22"/>
        </w:rPr>
        <w:t>;</w:t>
      </w:r>
    </w:p>
    <w:p w14:paraId="129596A4" w14:textId="77777777" w:rsidR="004A78B2" w:rsidRDefault="0099764B"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 samaksas kārtība</w:t>
      </w:r>
      <w:r w:rsidR="004A78B2">
        <w:rPr>
          <w:rFonts w:eastAsia="Times New Roman"/>
          <w:sz w:val="22"/>
          <w:szCs w:val="22"/>
        </w:rPr>
        <w:t>;</w:t>
      </w:r>
    </w:p>
    <w:p w14:paraId="079F4417" w14:textId="2101BF1A" w:rsidR="00FF5A02" w:rsidRPr="004569DE" w:rsidRDefault="0099764B" w:rsidP="003854DD">
      <w:pPr>
        <w:pStyle w:val="ListParagraph"/>
        <w:numPr>
          <w:ilvl w:val="2"/>
          <w:numId w:val="29"/>
        </w:numPr>
        <w:spacing w:before="0" w:after="0"/>
        <w:ind w:left="1276" w:hanging="709"/>
        <w:rPr>
          <w:rFonts w:eastAsia="Times New Roman"/>
          <w:sz w:val="22"/>
          <w:szCs w:val="22"/>
        </w:rPr>
      </w:pPr>
      <w:r w:rsidRPr="004569DE">
        <w:rPr>
          <w:rFonts w:eastAsia="Times New Roman"/>
          <w:sz w:val="22"/>
          <w:szCs w:val="22"/>
        </w:rPr>
        <w:t xml:space="preserve">elektronisko izsoļu vietne, kur pieejama informācija par </w:t>
      </w:r>
      <w:r w:rsidR="002D3B09">
        <w:rPr>
          <w:rFonts w:eastAsia="Times New Roman"/>
          <w:sz w:val="22"/>
          <w:szCs w:val="22"/>
        </w:rPr>
        <w:t>I</w:t>
      </w:r>
      <w:r w:rsidRPr="004569DE">
        <w:rPr>
          <w:rFonts w:eastAsia="Times New Roman"/>
          <w:sz w:val="22"/>
          <w:szCs w:val="22"/>
        </w:rPr>
        <w:t xml:space="preserve">zsoles kārtību un nosacījumiem, ar kādiem personas var reģistrēties dalībai </w:t>
      </w:r>
      <w:r w:rsidR="00A44C93">
        <w:rPr>
          <w:rFonts w:eastAsia="Times New Roman"/>
          <w:sz w:val="22"/>
          <w:szCs w:val="22"/>
        </w:rPr>
        <w:t>I</w:t>
      </w:r>
      <w:r w:rsidRPr="004569DE">
        <w:rPr>
          <w:rFonts w:eastAsia="Times New Roman"/>
          <w:sz w:val="22"/>
          <w:szCs w:val="22"/>
        </w:rPr>
        <w:t>zsolē un piedalīties solīšanā.</w:t>
      </w:r>
    </w:p>
    <w:p w14:paraId="46AC53B4" w14:textId="4D547159" w:rsidR="00364CA9" w:rsidRPr="004569DE" w:rsidRDefault="008E1926"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sz w:val="22"/>
          <w:szCs w:val="22"/>
        </w:rPr>
        <w:t xml:space="preserve">Izsoles noteikumi pieejami </w:t>
      </w:r>
      <w:r w:rsidR="00753C11">
        <w:rPr>
          <w:rFonts w:eastAsia="Times New Roman"/>
          <w:sz w:val="22"/>
          <w:szCs w:val="22"/>
        </w:rPr>
        <w:t xml:space="preserve">RSU </w:t>
      </w:r>
      <w:r w:rsidR="004C7C4A" w:rsidRPr="004569DE">
        <w:rPr>
          <w:rFonts w:eastAsia="Times New Roman"/>
          <w:sz w:val="22"/>
          <w:szCs w:val="22"/>
        </w:rPr>
        <w:t xml:space="preserve">interneta vietnē </w:t>
      </w:r>
      <w:hyperlink r:id="rId13" w:history="1">
        <w:r w:rsidR="004074F1" w:rsidRPr="004074F1">
          <w:rPr>
            <w:rStyle w:val="Hyperlink"/>
            <w:b/>
            <w:bCs/>
          </w:rPr>
          <w:t>https://www.rsu.lv/izsoles</w:t>
        </w:r>
      </w:hyperlink>
      <w:r w:rsidR="00E95A7A">
        <w:rPr>
          <w:rStyle w:val="Hyperlink"/>
          <w:b/>
          <w:bCs/>
        </w:rPr>
        <w:t>,</w:t>
      </w:r>
      <w:r w:rsidR="004A78B2">
        <w:rPr>
          <w:rFonts w:eastAsia="Times New Roman"/>
          <w:sz w:val="22"/>
          <w:szCs w:val="22"/>
        </w:rPr>
        <w:t xml:space="preserve"> kā arī tiek ievietoti elektroniskajā izsoļu vietnē</w:t>
      </w:r>
      <w:r w:rsidR="002D3B09">
        <w:rPr>
          <w:rFonts w:eastAsia="Times New Roman"/>
          <w:sz w:val="22"/>
          <w:szCs w:val="22"/>
        </w:rPr>
        <w:t xml:space="preserve"> </w:t>
      </w:r>
      <w:hyperlink r:id="rId14" w:history="1">
        <w:r w:rsidR="002D3B09" w:rsidRPr="002D3B09">
          <w:rPr>
            <w:rStyle w:val="Hyperlink"/>
            <w:rFonts w:eastAsia="Times New Roman"/>
            <w:b/>
            <w:sz w:val="22"/>
            <w:szCs w:val="22"/>
          </w:rPr>
          <w:t>https://izsoles.ta.gov.lv</w:t>
        </w:r>
      </w:hyperlink>
      <w:r w:rsidR="002D3B09">
        <w:rPr>
          <w:rStyle w:val="Hyperlink"/>
          <w:rFonts w:eastAsia="Times New Roman"/>
          <w:szCs w:val="24"/>
        </w:rPr>
        <w:t xml:space="preserve">. </w:t>
      </w:r>
    </w:p>
    <w:p w14:paraId="79D60E7D" w14:textId="25DA5E26" w:rsidR="0099764B" w:rsidRPr="004569DE" w:rsidRDefault="007658B5" w:rsidP="000972F2">
      <w:pPr>
        <w:pStyle w:val="ListParagraph"/>
        <w:numPr>
          <w:ilvl w:val="1"/>
          <w:numId w:val="29"/>
        </w:numPr>
        <w:spacing w:after="0"/>
        <w:ind w:left="567" w:hanging="567"/>
        <w:contextualSpacing w:val="0"/>
        <w:rPr>
          <w:rFonts w:eastAsia="Times New Roman"/>
          <w:sz w:val="22"/>
          <w:szCs w:val="22"/>
        </w:rPr>
      </w:pPr>
      <w:r w:rsidRPr="004569DE">
        <w:rPr>
          <w:rFonts w:eastAsia="Times New Roman"/>
          <w:sz w:val="22"/>
          <w:szCs w:val="22"/>
        </w:rPr>
        <w:t xml:space="preserve">Izsole notiek </w:t>
      </w:r>
      <w:r w:rsidR="002D3B09">
        <w:rPr>
          <w:rFonts w:eastAsia="Times New Roman"/>
          <w:sz w:val="22"/>
          <w:szCs w:val="22"/>
        </w:rPr>
        <w:t>E</w:t>
      </w:r>
      <w:r w:rsidRPr="004569DE">
        <w:rPr>
          <w:rFonts w:eastAsia="Times New Roman"/>
          <w:sz w:val="22"/>
          <w:szCs w:val="22"/>
        </w:rPr>
        <w:t>lektroniskajā izsoļu vietnē, kas izveidota saskaņā ar Civilprocesa likuma 605.</w:t>
      </w:r>
      <w:r w:rsidRPr="004569DE">
        <w:rPr>
          <w:rFonts w:eastAsia="Times New Roman"/>
          <w:sz w:val="22"/>
          <w:szCs w:val="22"/>
          <w:vertAlign w:val="superscript"/>
        </w:rPr>
        <w:t>1</w:t>
      </w:r>
      <w:r w:rsidRPr="004569DE">
        <w:rPr>
          <w:rFonts w:eastAsia="Times New Roman"/>
          <w:sz w:val="22"/>
          <w:szCs w:val="22"/>
        </w:rPr>
        <w:t xml:space="preserve"> pantu. Elektroniskā izsole notiek, ievērojot </w:t>
      </w:r>
      <w:r w:rsidR="00B91001" w:rsidRPr="004569DE">
        <w:rPr>
          <w:rFonts w:eastAsia="Times New Roman"/>
          <w:sz w:val="22"/>
          <w:szCs w:val="22"/>
        </w:rPr>
        <w:t xml:space="preserve">šos Izsoles noteikumus, </w:t>
      </w:r>
      <w:r w:rsidRPr="004569DE">
        <w:rPr>
          <w:rFonts w:eastAsia="Times New Roman"/>
          <w:sz w:val="22"/>
          <w:szCs w:val="22"/>
        </w:rPr>
        <w:t>Publiskas personas mantas atsavināšanas likumu</w:t>
      </w:r>
      <w:r w:rsidR="00C73028">
        <w:rPr>
          <w:rFonts w:eastAsia="Times New Roman"/>
          <w:sz w:val="22"/>
          <w:szCs w:val="22"/>
        </w:rPr>
        <w:t>, Civilprocesa likumu</w:t>
      </w:r>
      <w:r w:rsidRPr="004569DE">
        <w:rPr>
          <w:rFonts w:eastAsia="Times New Roman"/>
          <w:sz w:val="22"/>
          <w:szCs w:val="22"/>
        </w:rPr>
        <w:t xml:space="preserve"> un normatīvos aktus par kārtību, kādā veic darbības </w:t>
      </w:r>
      <w:r w:rsidR="002D3B09">
        <w:rPr>
          <w:rFonts w:eastAsia="Times New Roman"/>
          <w:sz w:val="22"/>
          <w:szCs w:val="22"/>
        </w:rPr>
        <w:t>E</w:t>
      </w:r>
      <w:r w:rsidRPr="004569DE">
        <w:rPr>
          <w:rFonts w:eastAsia="Times New Roman"/>
          <w:sz w:val="22"/>
          <w:szCs w:val="22"/>
        </w:rPr>
        <w:t>lektronisko izsoļu vietnē.</w:t>
      </w:r>
    </w:p>
    <w:p w14:paraId="58F5A8FD" w14:textId="2F4C9B5E" w:rsidR="00DD034D" w:rsidRPr="00DD1073" w:rsidRDefault="00194F5E" w:rsidP="00194F5E">
      <w:pPr>
        <w:pStyle w:val="ListParagraph"/>
        <w:numPr>
          <w:ilvl w:val="0"/>
          <w:numId w:val="29"/>
        </w:numPr>
        <w:spacing w:before="240"/>
        <w:ind w:left="357" w:hanging="357"/>
        <w:contextualSpacing w:val="0"/>
        <w:jc w:val="center"/>
        <w:rPr>
          <w:rFonts w:eastAsia="Times New Roman"/>
          <w:b/>
          <w:sz w:val="22"/>
          <w:szCs w:val="22"/>
          <w:lang w:eastAsia="en-US"/>
        </w:rPr>
      </w:pPr>
      <w:r w:rsidRPr="00DD1073">
        <w:rPr>
          <w:rFonts w:eastAsia="Times New Roman"/>
          <w:b/>
          <w:sz w:val="22"/>
          <w:szCs w:val="22"/>
        </w:rPr>
        <w:t>Izsoles dalībnieku reģistrācijas kārtība</w:t>
      </w:r>
      <w:r w:rsidR="002A7BE1" w:rsidRPr="00DD1073">
        <w:rPr>
          <w:rFonts w:eastAsia="Times New Roman"/>
          <w:b/>
          <w:sz w:val="22"/>
          <w:szCs w:val="22"/>
        </w:rPr>
        <w:t xml:space="preserve"> </w:t>
      </w:r>
    </w:p>
    <w:p w14:paraId="3C8ACF9F" w14:textId="338D7CE0" w:rsidR="002B3AAF" w:rsidRDefault="002258EB" w:rsidP="002258EB">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Par </w:t>
      </w:r>
      <w:r w:rsidR="00E95A7A">
        <w:rPr>
          <w:rFonts w:eastAsia="Times New Roman"/>
          <w:sz w:val="22"/>
          <w:szCs w:val="22"/>
        </w:rPr>
        <w:t>I</w:t>
      </w:r>
      <w:r w:rsidRPr="001644FF">
        <w:rPr>
          <w:rFonts w:eastAsia="Times New Roman"/>
          <w:sz w:val="22"/>
          <w:szCs w:val="22"/>
        </w:rPr>
        <w:t xml:space="preserve">zsoles dalībnieku var kļūt ikviena rīcībspējīga fiziska vai juridiska persona, </w:t>
      </w:r>
      <w:r w:rsidR="00753C11">
        <w:rPr>
          <w:rFonts w:eastAsia="Times New Roman"/>
          <w:sz w:val="22"/>
          <w:szCs w:val="22"/>
        </w:rPr>
        <w:t xml:space="preserve">kurai atbilstoši normatīvajiem aktiem ir tiesības iegūt īpašumā nekustamo īpašumu Latvijas Republikā, un, </w:t>
      </w:r>
      <w:r w:rsidRPr="001644FF">
        <w:rPr>
          <w:rFonts w:eastAsia="Times New Roman"/>
          <w:sz w:val="22"/>
          <w:szCs w:val="22"/>
        </w:rPr>
        <w:t>kura</w:t>
      </w:r>
      <w:r w:rsidR="002F5BB5" w:rsidRPr="001644FF">
        <w:rPr>
          <w:rFonts w:eastAsia="Times New Roman"/>
          <w:sz w:val="22"/>
          <w:szCs w:val="22"/>
        </w:rPr>
        <w:t xml:space="preserve"> I</w:t>
      </w:r>
      <w:r w:rsidRPr="001644FF">
        <w:rPr>
          <w:rFonts w:eastAsia="Times New Roman"/>
          <w:sz w:val="22"/>
          <w:szCs w:val="22"/>
        </w:rPr>
        <w:t xml:space="preserve">zsoles sludinājumā noteiktajā termiņā </w:t>
      </w:r>
      <w:r w:rsidR="002F5BB5" w:rsidRPr="001644FF">
        <w:rPr>
          <w:rFonts w:eastAsia="Times New Roman"/>
          <w:sz w:val="22"/>
          <w:szCs w:val="22"/>
        </w:rPr>
        <w:t xml:space="preserve">izpildījusi visus Izsoles priekšnoteikumus, tajā skaitā, </w:t>
      </w:r>
      <w:r w:rsidRPr="001644FF">
        <w:rPr>
          <w:rFonts w:eastAsia="Times New Roman"/>
          <w:sz w:val="22"/>
          <w:szCs w:val="22"/>
        </w:rPr>
        <w:t xml:space="preserve">veikusi Izsoles nodrošinājuma </w:t>
      </w:r>
      <w:r w:rsidR="00791EEA">
        <w:rPr>
          <w:rFonts w:eastAsia="Times New Roman"/>
          <w:sz w:val="22"/>
          <w:szCs w:val="22"/>
        </w:rPr>
        <w:t xml:space="preserve">un dalības maksas </w:t>
      </w:r>
      <w:r w:rsidRPr="001644FF">
        <w:rPr>
          <w:rFonts w:eastAsia="Times New Roman"/>
          <w:sz w:val="22"/>
          <w:szCs w:val="22"/>
        </w:rPr>
        <w:t xml:space="preserve">samaksu. </w:t>
      </w:r>
    </w:p>
    <w:p w14:paraId="21C95DEF" w14:textId="5B0D03B6" w:rsidR="002258EB" w:rsidRPr="00E95A7A" w:rsidRDefault="00791EEA" w:rsidP="002258EB">
      <w:pPr>
        <w:pStyle w:val="ListParagraph"/>
        <w:numPr>
          <w:ilvl w:val="1"/>
          <w:numId w:val="29"/>
        </w:numPr>
        <w:spacing w:after="0"/>
        <w:ind w:left="567" w:hanging="567"/>
        <w:contextualSpacing w:val="0"/>
        <w:rPr>
          <w:rFonts w:eastAsia="Times New Roman"/>
          <w:sz w:val="22"/>
          <w:szCs w:val="22"/>
        </w:rPr>
      </w:pPr>
      <w:r w:rsidRPr="00E95A7A">
        <w:rPr>
          <w:rFonts w:eastAsia="Times New Roman"/>
          <w:sz w:val="22"/>
          <w:szCs w:val="22"/>
        </w:rPr>
        <w:t xml:space="preserve">Ikviena persona, kura plāno piedalīties </w:t>
      </w:r>
      <w:r w:rsidR="00272B7B" w:rsidRPr="00E95A7A">
        <w:rPr>
          <w:rFonts w:eastAsia="Times New Roman"/>
          <w:sz w:val="22"/>
          <w:szCs w:val="22"/>
        </w:rPr>
        <w:t>I</w:t>
      </w:r>
      <w:r w:rsidRPr="00E95A7A">
        <w:rPr>
          <w:rFonts w:eastAsia="Times New Roman"/>
          <w:sz w:val="22"/>
          <w:szCs w:val="22"/>
        </w:rPr>
        <w:t xml:space="preserve">zsolē izsver visus iespējamos riskus un izvērtē savu dalību </w:t>
      </w:r>
      <w:r w:rsidR="00272B7B" w:rsidRPr="00E95A7A">
        <w:rPr>
          <w:rFonts w:eastAsia="Times New Roman"/>
          <w:sz w:val="22"/>
          <w:szCs w:val="22"/>
        </w:rPr>
        <w:t>I</w:t>
      </w:r>
      <w:r w:rsidRPr="00E95A7A">
        <w:rPr>
          <w:rFonts w:eastAsia="Times New Roman"/>
          <w:sz w:val="22"/>
          <w:szCs w:val="22"/>
        </w:rPr>
        <w:t>zsolē.</w:t>
      </w:r>
      <w:r w:rsidR="002B3AAF" w:rsidRPr="00E95A7A">
        <w:rPr>
          <w:rFonts w:eastAsia="Times New Roman"/>
          <w:sz w:val="22"/>
          <w:szCs w:val="22"/>
        </w:rPr>
        <w:t xml:space="preserve"> </w:t>
      </w:r>
      <w:r w:rsidR="002B3AAF" w:rsidRPr="00E95A7A">
        <w:rPr>
          <w:rFonts w:eastAsia="Times New Roman"/>
          <w:b/>
          <w:sz w:val="22"/>
          <w:szCs w:val="22"/>
        </w:rPr>
        <w:t xml:space="preserve">Piesakoties dalībai </w:t>
      </w:r>
      <w:r w:rsidR="001D7D06" w:rsidRPr="00E95A7A">
        <w:rPr>
          <w:rFonts w:eastAsia="Times New Roman"/>
          <w:b/>
          <w:sz w:val="22"/>
          <w:szCs w:val="22"/>
        </w:rPr>
        <w:t>I</w:t>
      </w:r>
      <w:r w:rsidR="002B3AAF" w:rsidRPr="00E95A7A">
        <w:rPr>
          <w:rFonts w:eastAsia="Times New Roman"/>
          <w:b/>
          <w:sz w:val="22"/>
          <w:szCs w:val="22"/>
        </w:rPr>
        <w:t>zsolē, persona apliecina, ka ir iepazinusies ar Izsoles noteikumiem</w:t>
      </w:r>
      <w:r w:rsidR="002B3AAF" w:rsidRPr="00E95A7A">
        <w:rPr>
          <w:rFonts w:eastAsia="Times New Roman"/>
          <w:sz w:val="22"/>
          <w:szCs w:val="22"/>
        </w:rPr>
        <w:t xml:space="preserve"> </w:t>
      </w:r>
      <w:r w:rsidR="002B3AAF" w:rsidRPr="00E95A7A">
        <w:rPr>
          <w:rFonts w:eastAsia="Times New Roman"/>
          <w:b/>
          <w:sz w:val="22"/>
          <w:szCs w:val="22"/>
        </w:rPr>
        <w:t>un apņemas ievērot Latvijas Republikas Civilprocesa likumu, Ministru kabineta 2015. gada 16. jūnija noteikumi Nr.</w:t>
      </w:r>
      <w:r w:rsidR="00A44C93" w:rsidRPr="00E95A7A">
        <w:rPr>
          <w:rFonts w:eastAsia="Times New Roman"/>
          <w:b/>
          <w:sz w:val="22"/>
          <w:szCs w:val="22"/>
        </w:rPr>
        <w:t> </w:t>
      </w:r>
      <w:r w:rsidR="002B3AAF" w:rsidRPr="00E95A7A">
        <w:rPr>
          <w:rFonts w:eastAsia="Times New Roman"/>
          <w:b/>
          <w:sz w:val="22"/>
          <w:szCs w:val="22"/>
        </w:rPr>
        <w:t>318 “Elektronisko izsoļu vietnes noteikumi”</w:t>
      </w:r>
      <w:r w:rsidR="00272B7B" w:rsidRPr="00E95A7A">
        <w:rPr>
          <w:rFonts w:eastAsia="Times New Roman"/>
          <w:b/>
          <w:sz w:val="22"/>
          <w:szCs w:val="22"/>
        </w:rPr>
        <w:t>, Elektronisko izsoļu vietnes lietošanas noteikumus</w:t>
      </w:r>
      <w:r w:rsidR="002B3AAF" w:rsidRPr="00E95A7A">
        <w:rPr>
          <w:rFonts w:eastAsia="Times New Roman"/>
          <w:b/>
          <w:sz w:val="22"/>
          <w:szCs w:val="22"/>
        </w:rPr>
        <w:t xml:space="preserve"> u.c. normatīvos aktus</w:t>
      </w:r>
      <w:r w:rsidR="002B3AAF" w:rsidRPr="00E95A7A">
        <w:rPr>
          <w:rFonts w:eastAsia="Times New Roman"/>
          <w:sz w:val="22"/>
          <w:szCs w:val="22"/>
        </w:rPr>
        <w:t>.</w:t>
      </w:r>
    </w:p>
    <w:p w14:paraId="5E0945CE" w14:textId="4E56235E" w:rsidR="00753C11" w:rsidRDefault="002258EB" w:rsidP="002F5BB5">
      <w:pPr>
        <w:pStyle w:val="ListParagraph"/>
        <w:numPr>
          <w:ilvl w:val="1"/>
          <w:numId w:val="29"/>
        </w:numPr>
        <w:spacing w:after="0"/>
        <w:ind w:left="567" w:hanging="567"/>
        <w:contextualSpacing w:val="0"/>
        <w:rPr>
          <w:rFonts w:eastAsia="Times New Roman"/>
          <w:sz w:val="22"/>
          <w:szCs w:val="22"/>
        </w:rPr>
      </w:pPr>
      <w:r w:rsidRPr="00AE5204">
        <w:rPr>
          <w:rFonts w:eastAsia="Times New Roman"/>
          <w:b/>
          <w:bCs/>
          <w:sz w:val="22"/>
          <w:szCs w:val="22"/>
        </w:rPr>
        <w:t xml:space="preserve">Par </w:t>
      </w:r>
      <w:r w:rsidR="009414EB" w:rsidRPr="00AE5204">
        <w:rPr>
          <w:rFonts w:eastAsia="Times New Roman"/>
          <w:b/>
          <w:bCs/>
          <w:sz w:val="22"/>
          <w:szCs w:val="22"/>
        </w:rPr>
        <w:t>I</w:t>
      </w:r>
      <w:r w:rsidRPr="00AE5204">
        <w:rPr>
          <w:rFonts w:eastAsia="Times New Roman"/>
          <w:b/>
          <w:bCs/>
          <w:sz w:val="22"/>
          <w:szCs w:val="22"/>
        </w:rPr>
        <w:t>zsoles dalībnieku (tajā skaitā dalī</w:t>
      </w:r>
      <w:r w:rsidR="008E1926" w:rsidRPr="00AE5204">
        <w:rPr>
          <w:rFonts w:eastAsia="Times New Roman"/>
          <w:b/>
          <w:bCs/>
          <w:sz w:val="22"/>
          <w:szCs w:val="22"/>
        </w:rPr>
        <w:t>bnieka pilnvarnieku) nevar būt</w:t>
      </w:r>
      <w:r w:rsidR="00AE5204">
        <w:rPr>
          <w:rFonts w:eastAsia="Times New Roman"/>
          <w:sz w:val="22"/>
          <w:szCs w:val="22"/>
        </w:rPr>
        <w:t xml:space="preserve"> </w:t>
      </w:r>
      <w:r w:rsidR="00AE5204" w:rsidRPr="00AE5204">
        <w:rPr>
          <w:rFonts w:eastAsia="Times New Roman"/>
          <w:b/>
          <w:bCs/>
          <w:sz w:val="22"/>
          <w:szCs w:val="22"/>
        </w:rPr>
        <w:t>(ierobežojumi dalībai izsolē)</w:t>
      </w:r>
      <w:r w:rsidR="00753C11">
        <w:rPr>
          <w:rFonts w:eastAsia="Times New Roman"/>
          <w:sz w:val="22"/>
          <w:szCs w:val="22"/>
        </w:rPr>
        <w:t>:</w:t>
      </w:r>
    </w:p>
    <w:p w14:paraId="77C3F426" w14:textId="1D5450F5" w:rsidR="002258EB" w:rsidRDefault="008E1926" w:rsidP="00753C11">
      <w:pPr>
        <w:pStyle w:val="ListParagraph"/>
        <w:numPr>
          <w:ilvl w:val="2"/>
          <w:numId w:val="29"/>
        </w:numPr>
        <w:spacing w:before="0" w:after="0"/>
        <w:ind w:left="1276" w:hanging="709"/>
        <w:rPr>
          <w:rFonts w:eastAsia="Times New Roman"/>
          <w:sz w:val="22"/>
          <w:szCs w:val="22"/>
        </w:rPr>
      </w:pPr>
      <w:r w:rsidRPr="001644FF">
        <w:rPr>
          <w:rFonts w:eastAsia="Times New Roman"/>
          <w:sz w:val="22"/>
          <w:szCs w:val="22"/>
        </w:rPr>
        <w:t>Izsoles k</w:t>
      </w:r>
      <w:r w:rsidR="002258EB" w:rsidRPr="001644FF">
        <w:rPr>
          <w:rFonts w:eastAsia="Times New Roman"/>
          <w:sz w:val="22"/>
          <w:szCs w:val="22"/>
        </w:rPr>
        <w:t>omisijas l</w:t>
      </w:r>
      <w:r w:rsidR="002F5BB5" w:rsidRPr="001644FF">
        <w:rPr>
          <w:rFonts w:eastAsia="Times New Roman"/>
          <w:sz w:val="22"/>
          <w:szCs w:val="22"/>
        </w:rPr>
        <w:t>ocekļi un sekretārs, un citas</w:t>
      </w:r>
      <w:r w:rsidR="002258EB" w:rsidRPr="001644FF">
        <w:rPr>
          <w:rFonts w:eastAsia="Times New Roman"/>
          <w:sz w:val="22"/>
          <w:szCs w:val="22"/>
        </w:rPr>
        <w:t xml:space="preserve"> </w:t>
      </w:r>
      <w:r w:rsidR="00B8198B" w:rsidRPr="001644FF">
        <w:rPr>
          <w:rFonts w:eastAsia="Times New Roman"/>
          <w:sz w:val="22"/>
          <w:szCs w:val="22"/>
        </w:rPr>
        <w:t>RSU</w:t>
      </w:r>
      <w:r w:rsidR="002258EB" w:rsidRPr="001644FF">
        <w:rPr>
          <w:rFonts w:eastAsia="Times New Roman"/>
          <w:sz w:val="22"/>
          <w:szCs w:val="22"/>
        </w:rPr>
        <w:t xml:space="preserve"> </w:t>
      </w:r>
      <w:r w:rsidR="002F5BB5" w:rsidRPr="001644FF">
        <w:rPr>
          <w:rFonts w:eastAsia="Times New Roman"/>
          <w:sz w:val="22"/>
          <w:szCs w:val="22"/>
        </w:rPr>
        <w:t>atbildīgās amatpersonas</w:t>
      </w:r>
      <w:r w:rsidR="002258EB" w:rsidRPr="001644FF">
        <w:rPr>
          <w:rFonts w:eastAsia="Times New Roman"/>
          <w:sz w:val="22"/>
          <w:szCs w:val="22"/>
        </w:rPr>
        <w:t>,</w:t>
      </w:r>
      <w:r w:rsidR="002F5BB5" w:rsidRPr="001644FF">
        <w:rPr>
          <w:rFonts w:eastAsia="Times New Roman"/>
          <w:sz w:val="22"/>
          <w:szCs w:val="22"/>
        </w:rPr>
        <w:t xml:space="preserve"> kā arī citas personas, kuras saskaņā ar amata pienākumiem vai atsevišķu uzd</w:t>
      </w:r>
      <w:r w:rsidRPr="001644FF">
        <w:rPr>
          <w:rFonts w:eastAsia="Times New Roman"/>
          <w:sz w:val="22"/>
          <w:szCs w:val="22"/>
        </w:rPr>
        <w:t>evumu ir klāt mantas pārdošanā I</w:t>
      </w:r>
      <w:r w:rsidR="002F5BB5" w:rsidRPr="001644FF">
        <w:rPr>
          <w:rFonts w:eastAsia="Times New Roman"/>
          <w:sz w:val="22"/>
          <w:szCs w:val="22"/>
        </w:rPr>
        <w:t>zsolē (tās organizēšanā, rīkošanā) un</w:t>
      </w:r>
      <w:r w:rsidR="00FC2F0A">
        <w:rPr>
          <w:rFonts w:eastAsia="Times New Roman"/>
          <w:sz w:val="22"/>
          <w:szCs w:val="22"/>
        </w:rPr>
        <w:t>,</w:t>
      </w:r>
      <w:r w:rsidR="002258EB" w:rsidRPr="001644FF">
        <w:rPr>
          <w:rFonts w:eastAsia="Times New Roman"/>
          <w:sz w:val="22"/>
          <w:szCs w:val="22"/>
        </w:rPr>
        <w:t xml:space="preserve"> kur</w:t>
      </w:r>
      <w:r w:rsidR="002F5BB5" w:rsidRPr="001644FF">
        <w:rPr>
          <w:rFonts w:eastAsia="Times New Roman"/>
          <w:sz w:val="22"/>
          <w:szCs w:val="22"/>
        </w:rPr>
        <w:t>ā</w:t>
      </w:r>
      <w:r w:rsidR="002258EB" w:rsidRPr="001644FF">
        <w:rPr>
          <w:rFonts w:eastAsia="Times New Roman"/>
          <w:sz w:val="22"/>
          <w:szCs w:val="22"/>
        </w:rPr>
        <w:t>m ir inte</w:t>
      </w:r>
      <w:r w:rsidR="002F5BB5" w:rsidRPr="001644FF">
        <w:rPr>
          <w:rFonts w:eastAsia="Times New Roman"/>
          <w:sz w:val="22"/>
          <w:szCs w:val="22"/>
        </w:rPr>
        <w:t>rešu konflikts saistībā ar I</w:t>
      </w:r>
      <w:r w:rsidR="002258EB" w:rsidRPr="001644FF">
        <w:rPr>
          <w:rFonts w:eastAsia="Times New Roman"/>
          <w:sz w:val="22"/>
          <w:szCs w:val="22"/>
        </w:rPr>
        <w:t>zsoles rīkošanu</w:t>
      </w:r>
      <w:r w:rsidR="00FC2F0A">
        <w:rPr>
          <w:rFonts w:eastAsia="Times New Roman"/>
          <w:sz w:val="22"/>
          <w:szCs w:val="22"/>
        </w:rPr>
        <w:t>;</w:t>
      </w:r>
    </w:p>
    <w:p w14:paraId="7A588719" w14:textId="5EE70B4D" w:rsidR="00C73028" w:rsidRDefault="00AE5204" w:rsidP="00753C11">
      <w:pPr>
        <w:pStyle w:val="ListParagraph"/>
        <w:numPr>
          <w:ilvl w:val="2"/>
          <w:numId w:val="29"/>
        </w:numPr>
        <w:spacing w:before="0" w:after="0"/>
        <w:ind w:left="1276" w:hanging="709"/>
        <w:rPr>
          <w:rFonts w:eastAsia="Times New Roman"/>
          <w:sz w:val="22"/>
          <w:szCs w:val="22"/>
        </w:rPr>
      </w:pPr>
      <w:r>
        <w:rPr>
          <w:rFonts w:eastAsia="Times New Roman"/>
          <w:sz w:val="22"/>
          <w:szCs w:val="22"/>
        </w:rPr>
        <w:t>p</w:t>
      </w:r>
      <w:r w:rsidR="00753C11">
        <w:rPr>
          <w:rFonts w:eastAsia="Times New Roman"/>
          <w:sz w:val="22"/>
          <w:szCs w:val="22"/>
        </w:rPr>
        <w:t>ersona, kura iekļauta Latvijas Republikas nacionālajos, Eiropas Savienības un Apvienoto Nāciju Orgnaizācijas sankciju sarakstos;</w:t>
      </w:r>
    </w:p>
    <w:p w14:paraId="53CC9622" w14:textId="5E6B7C13" w:rsidR="00AE5204" w:rsidRPr="00AE5204" w:rsidRDefault="00AE5204" w:rsidP="00753C11">
      <w:pPr>
        <w:pStyle w:val="ListParagraph"/>
        <w:numPr>
          <w:ilvl w:val="2"/>
          <w:numId w:val="29"/>
        </w:numPr>
        <w:spacing w:before="0" w:after="0"/>
        <w:ind w:left="1276" w:hanging="709"/>
        <w:rPr>
          <w:rFonts w:eastAsia="Times New Roman"/>
          <w:sz w:val="22"/>
          <w:szCs w:val="22"/>
        </w:rPr>
      </w:pPr>
      <w:r>
        <w:rPr>
          <w:rFonts w:eastAsia="Times New Roman"/>
          <w:sz w:val="22"/>
          <w:szCs w:val="22"/>
        </w:rPr>
        <w:t>p</w:t>
      </w:r>
      <w:r w:rsidR="00753C11">
        <w:rPr>
          <w:rFonts w:eastAsia="Times New Roman"/>
          <w:sz w:val="22"/>
          <w:szCs w:val="22"/>
        </w:rPr>
        <w:t>ersona, kurai pasludināts</w:t>
      </w:r>
      <w:r>
        <w:rPr>
          <w:rFonts w:eastAsia="Times New Roman"/>
          <w:sz w:val="22"/>
          <w:szCs w:val="22"/>
        </w:rPr>
        <w:t xml:space="preserve"> </w:t>
      </w:r>
      <w:r w:rsidRPr="00B214D9">
        <w:rPr>
          <w:sz w:val="23"/>
          <w:szCs w:val="23"/>
        </w:rPr>
        <w:t>maksātnespējas vai tiesiskās aizsardzības (ārpustiesas tiesiskās aizsardzības) process</w:t>
      </w:r>
      <w:r>
        <w:rPr>
          <w:sz w:val="23"/>
          <w:szCs w:val="23"/>
        </w:rPr>
        <w:t xml:space="preserve">, </w:t>
      </w:r>
      <w:r w:rsidRPr="00B214D9">
        <w:rPr>
          <w:sz w:val="23"/>
          <w:szCs w:val="23"/>
        </w:rPr>
        <w:t>uzsākts likvidācijas process</w:t>
      </w:r>
      <w:r>
        <w:rPr>
          <w:sz w:val="23"/>
          <w:szCs w:val="23"/>
        </w:rPr>
        <w:t xml:space="preserve"> vai apturēta saimnieciskā darbība ilgāk par 2 (divām) nedēļām;</w:t>
      </w:r>
    </w:p>
    <w:p w14:paraId="4BE69A29" w14:textId="38555231" w:rsidR="00753C11" w:rsidRPr="00AE5204" w:rsidRDefault="00AE7ABA" w:rsidP="00753C11">
      <w:pPr>
        <w:pStyle w:val="ListParagraph"/>
        <w:numPr>
          <w:ilvl w:val="2"/>
          <w:numId w:val="29"/>
        </w:numPr>
        <w:spacing w:before="0" w:after="0"/>
        <w:ind w:left="1276" w:hanging="709"/>
        <w:rPr>
          <w:rFonts w:eastAsia="Times New Roman"/>
          <w:sz w:val="22"/>
          <w:szCs w:val="22"/>
        </w:rPr>
      </w:pPr>
      <w:r>
        <w:rPr>
          <w:sz w:val="23"/>
          <w:szCs w:val="23"/>
        </w:rPr>
        <w:t xml:space="preserve">persona, kuras nodokļu, tai skaitā nodevu un citu obligāto maksājumu parāds valsts nodokļu budžetam pārsniedz 150 </w:t>
      </w:r>
      <w:r w:rsidRPr="00AE7ABA">
        <w:rPr>
          <w:i/>
          <w:iCs/>
          <w:sz w:val="23"/>
          <w:szCs w:val="23"/>
        </w:rPr>
        <w:t>euro</w:t>
      </w:r>
      <w:r w:rsidR="00AE5204">
        <w:rPr>
          <w:sz w:val="23"/>
          <w:szCs w:val="23"/>
        </w:rPr>
        <w:t>;</w:t>
      </w:r>
    </w:p>
    <w:p w14:paraId="0815FC6C" w14:textId="09339D27" w:rsidR="00AE5204" w:rsidRPr="001644FF" w:rsidRDefault="00BC0868" w:rsidP="00753C11">
      <w:pPr>
        <w:pStyle w:val="ListParagraph"/>
        <w:numPr>
          <w:ilvl w:val="2"/>
          <w:numId w:val="29"/>
        </w:numPr>
        <w:spacing w:before="0" w:after="0"/>
        <w:ind w:left="1276" w:hanging="709"/>
        <w:rPr>
          <w:rFonts w:eastAsia="Times New Roman"/>
          <w:sz w:val="22"/>
          <w:szCs w:val="22"/>
        </w:rPr>
      </w:pPr>
      <w:r>
        <w:rPr>
          <w:rFonts w:eastAsia="Times New Roman"/>
          <w:sz w:val="22"/>
          <w:szCs w:val="22"/>
        </w:rPr>
        <w:t>citi normatīvajos aktos noteiktie ierobežojumi.</w:t>
      </w:r>
    </w:p>
    <w:p w14:paraId="338D8E01" w14:textId="409C69C6" w:rsidR="000A040D" w:rsidRPr="006D4F60" w:rsidRDefault="007658B5" w:rsidP="000A040D">
      <w:pPr>
        <w:pStyle w:val="ListParagraph"/>
        <w:numPr>
          <w:ilvl w:val="1"/>
          <w:numId w:val="29"/>
        </w:numPr>
        <w:spacing w:after="0"/>
        <w:ind w:left="567" w:hanging="567"/>
        <w:contextualSpacing w:val="0"/>
        <w:rPr>
          <w:rFonts w:eastAsia="Times New Roman"/>
          <w:sz w:val="22"/>
          <w:szCs w:val="22"/>
        </w:rPr>
      </w:pPr>
      <w:r w:rsidRPr="006D4F60">
        <w:rPr>
          <w:rFonts w:eastAsia="Times New Roman"/>
          <w:sz w:val="22"/>
          <w:szCs w:val="22"/>
        </w:rPr>
        <w:t xml:space="preserve">Persona, kura vēlas piedalīties </w:t>
      </w:r>
      <w:r w:rsidR="00443841" w:rsidRPr="006D4F60">
        <w:rPr>
          <w:rFonts w:eastAsia="Times New Roman"/>
          <w:sz w:val="22"/>
          <w:szCs w:val="22"/>
        </w:rPr>
        <w:t>Nekustamā īpašuma</w:t>
      </w:r>
      <w:r w:rsidRPr="006D4F60">
        <w:rPr>
          <w:rFonts w:eastAsia="Times New Roman"/>
          <w:sz w:val="22"/>
          <w:szCs w:val="22"/>
        </w:rPr>
        <w:t xml:space="preserve"> izsolē, </w:t>
      </w:r>
      <w:r w:rsidR="00BC0868" w:rsidRPr="006D4F60">
        <w:rPr>
          <w:rFonts w:eastAsia="Times New Roman"/>
          <w:b/>
          <w:sz w:val="22"/>
          <w:szCs w:val="22"/>
        </w:rPr>
        <w:t>2</w:t>
      </w:r>
      <w:r w:rsidRPr="006D4F60">
        <w:rPr>
          <w:rFonts w:eastAsia="Times New Roman"/>
          <w:b/>
          <w:sz w:val="22"/>
          <w:szCs w:val="22"/>
        </w:rPr>
        <w:t>0 (</w:t>
      </w:r>
      <w:r w:rsidR="00BC0868" w:rsidRPr="006D4F60">
        <w:rPr>
          <w:rFonts w:eastAsia="Times New Roman"/>
          <w:b/>
          <w:sz w:val="22"/>
          <w:szCs w:val="22"/>
        </w:rPr>
        <w:t>divdesmit</w:t>
      </w:r>
      <w:r w:rsidRPr="006D4F60">
        <w:rPr>
          <w:rFonts w:eastAsia="Times New Roman"/>
          <w:b/>
          <w:sz w:val="22"/>
          <w:szCs w:val="22"/>
        </w:rPr>
        <w:t>) dienu</w:t>
      </w:r>
      <w:r w:rsidRPr="006D4F60">
        <w:rPr>
          <w:rFonts w:eastAsia="Times New Roman"/>
          <w:sz w:val="22"/>
          <w:szCs w:val="22"/>
        </w:rPr>
        <w:t xml:space="preserve"> laikā no </w:t>
      </w:r>
      <w:r w:rsidR="00443841" w:rsidRPr="006D4F60">
        <w:rPr>
          <w:rFonts w:eastAsia="Times New Roman"/>
          <w:sz w:val="22"/>
          <w:szCs w:val="22"/>
        </w:rPr>
        <w:t xml:space="preserve">Nekustamā īpašuma </w:t>
      </w:r>
      <w:r w:rsidR="00367696" w:rsidRPr="006D4F60">
        <w:rPr>
          <w:rFonts w:eastAsia="Times New Roman"/>
          <w:sz w:val="22"/>
          <w:szCs w:val="22"/>
        </w:rPr>
        <w:t>I</w:t>
      </w:r>
      <w:r w:rsidRPr="006D4F60">
        <w:rPr>
          <w:rFonts w:eastAsia="Times New Roman"/>
          <w:sz w:val="22"/>
          <w:szCs w:val="22"/>
        </w:rPr>
        <w:t xml:space="preserve">zsoles sludinājumā norādītā </w:t>
      </w:r>
      <w:r w:rsidR="002D3B09" w:rsidRPr="006D4F60">
        <w:rPr>
          <w:rFonts w:eastAsia="Times New Roman"/>
          <w:sz w:val="22"/>
          <w:szCs w:val="22"/>
        </w:rPr>
        <w:t>I</w:t>
      </w:r>
      <w:r w:rsidRPr="006D4F60">
        <w:rPr>
          <w:rFonts w:eastAsia="Times New Roman"/>
          <w:sz w:val="22"/>
          <w:szCs w:val="22"/>
        </w:rPr>
        <w:t xml:space="preserve">zsoles sākuma datuma iemaksā </w:t>
      </w:r>
      <w:r w:rsidR="00443841" w:rsidRPr="006D4F60">
        <w:rPr>
          <w:rFonts w:eastAsia="Times New Roman"/>
          <w:sz w:val="22"/>
          <w:szCs w:val="22"/>
        </w:rPr>
        <w:t>Izsoles organizētāja norēķinu kontā N</w:t>
      </w:r>
      <w:r w:rsidRPr="006D4F60">
        <w:rPr>
          <w:rFonts w:eastAsia="Times New Roman"/>
          <w:sz w:val="22"/>
          <w:szCs w:val="22"/>
        </w:rPr>
        <w:t xml:space="preserve">odrošinājumu </w:t>
      </w:r>
      <w:r w:rsidR="00367696" w:rsidRPr="006D4F60">
        <w:rPr>
          <w:rFonts w:eastAsia="Times New Roman"/>
          <w:sz w:val="22"/>
          <w:szCs w:val="22"/>
        </w:rPr>
        <w:t>I</w:t>
      </w:r>
      <w:r w:rsidRPr="006D4F60">
        <w:rPr>
          <w:rFonts w:eastAsia="Times New Roman"/>
          <w:sz w:val="22"/>
          <w:szCs w:val="22"/>
        </w:rPr>
        <w:t>zsoles sludinājumā norādītajā apmērā</w:t>
      </w:r>
      <w:r w:rsidR="00E75D61" w:rsidRPr="006D4F60">
        <w:rPr>
          <w:rFonts w:eastAsia="Times New Roman"/>
          <w:sz w:val="22"/>
          <w:szCs w:val="22"/>
        </w:rPr>
        <w:t xml:space="preserve"> un </w:t>
      </w:r>
      <w:r w:rsidR="007F788A" w:rsidRPr="006D4F60">
        <w:rPr>
          <w:rFonts w:eastAsia="Times New Roman"/>
          <w:sz w:val="22"/>
          <w:szCs w:val="22"/>
        </w:rPr>
        <w:t>vietnes administratoram (Tiesu administrācijai) Izsoles</w:t>
      </w:r>
      <w:r w:rsidR="00E75D61" w:rsidRPr="006D4F60">
        <w:rPr>
          <w:rFonts w:eastAsia="Times New Roman"/>
          <w:sz w:val="22"/>
          <w:szCs w:val="22"/>
        </w:rPr>
        <w:t xml:space="preserve"> dalības maksu </w:t>
      </w:r>
      <w:r w:rsidR="00367696" w:rsidRPr="006D4F60">
        <w:rPr>
          <w:rFonts w:eastAsia="Times New Roman"/>
          <w:sz w:val="22"/>
          <w:szCs w:val="22"/>
        </w:rPr>
        <w:t xml:space="preserve">un, izmantojot </w:t>
      </w:r>
      <w:r w:rsidR="002D3B09" w:rsidRPr="006D4F60">
        <w:rPr>
          <w:rFonts w:eastAsia="Times New Roman"/>
          <w:sz w:val="22"/>
          <w:szCs w:val="22"/>
        </w:rPr>
        <w:t>E</w:t>
      </w:r>
      <w:r w:rsidR="00367696" w:rsidRPr="006D4F60">
        <w:rPr>
          <w:rFonts w:eastAsia="Times New Roman"/>
          <w:sz w:val="22"/>
          <w:szCs w:val="22"/>
        </w:rPr>
        <w:t xml:space="preserve">lektronisko izsoļu vietni, nosūta </w:t>
      </w:r>
      <w:r w:rsidR="007F788A" w:rsidRPr="006D4F60">
        <w:rPr>
          <w:rFonts w:eastAsia="Times New Roman"/>
          <w:sz w:val="22"/>
          <w:szCs w:val="22"/>
        </w:rPr>
        <w:t>Izsoles rīkotājam</w:t>
      </w:r>
      <w:r w:rsidR="00367696" w:rsidRPr="006D4F60">
        <w:rPr>
          <w:rFonts w:eastAsia="Times New Roman"/>
          <w:sz w:val="22"/>
          <w:szCs w:val="22"/>
        </w:rPr>
        <w:t xml:space="preserve"> lūgumu autorizēt to dalībai izsolē.</w:t>
      </w:r>
      <w:r w:rsidR="005E1D3E" w:rsidRPr="006D4F60">
        <w:rPr>
          <w:rFonts w:eastAsia="Times New Roman"/>
          <w:sz w:val="22"/>
          <w:szCs w:val="22"/>
        </w:rPr>
        <w:t xml:space="preserve"> </w:t>
      </w:r>
      <w:r w:rsidR="004074F1">
        <w:rPr>
          <w:rFonts w:eastAsia="Times New Roman"/>
          <w:b/>
          <w:bCs/>
          <w:sz w:val="22"/>
          <w:szCs w:val="22"/>
        </w:rPr>
        <w:t>Nodrošinājuma samaksu</w:t>
      </w:r>
      <w:r w:rsidR="005E1D3E" w:rsidRPr="006D4F60">
        <w:rPr>
          <w:rFonts w:eastAsia="Times New Roman"/>
          <w:b/>
          <w:bCs/>
          <w:sz w:val="22"/>
          <w:szCs w:val="22"/>
        </w:rPr>
        <w:t xml:space="preserve"> apliecinošu dokumentu persona nosūta Izsoles </w:t>
      </w:r>
      <w:r w:rsidR="001D7D06" w:rsidRPr="006D4F60">
        <w:rPr>
          <w:rFonts w:eastAsia="Times New Roman"/>
          <w:b/>
          <w:bCs/>
          <w:sz w:val="22"/>
          <w:szCs w:val="22"/>
        </w:rPr>
        <w:t>koordinatoram</w:t>
      </w:r>
      <w:r w:rsidR="005E1D3E" w:rsidRPr="006D4F60">
        <w:rPr>
          <w:rFonts w:eastAsia="Times New Roman"/>
          <w:b/>
          <w:bCs/>
          <w:sz w:val="22"/>
          <w:szCs w:val="22"/>
        </w:rPr>
        <w:t xml:space="preserve"> uz e-pasta adresi: </w:t>
      </w:r>
      <w:hyperlink r:id="rId15" w:history="1">
        <w:r w:rsidR="005E1D3E" w:rsidRPr="006D4F60">
          <w:rPr>
            <w:rStyle w:val="Hyperlink"/>
            <w:rFonts w:eastAsia="Times New Roman"/>
            <w:b/>
            <w:bCs/>
            <w:color w:val="auto"/>
            <w:sz w:val="22"/>
            <w:szCs w:val="22"/>
            <w:u w:val="single"/>
          </w:rPr>
          <w:t>zanda.balode@rsu.lv</w:t>
        </w:r>
      </w:hyperlink>
      <w:r w:rsidR="005E1D3E" w:rsidRPr="006D4F60">
        <w:rPr>
          <w:rFonts w:eastAsia="Times New Roman"/>
          <w:sz w:val="22"/>
          <w:szCs w:val="22"/>
          <w:u w:val="single"/>
        </w:rPr>
        <w:t>.</w:t>
      </w:r>
      <w:r w:rsidR="005E1D3E" w:rsidRPr="006D4F60">
        <w:rPr>
          <w:rFonts w:eastAsia="Times New Roman"/>
          <w:sz w:val="22"/>
          <w:szCs w:val="22"/>
        </w:rPr>
        <w:t xml:space="preserve"> </w:t>
      </w:r>
    </w:p>
    <w:p w14:paraId="2E7BBF93" w14:textId="1196BF2A" w:rsidR="00105471" w:rsidRDefault="00A46994" w:rsidP="004206F2">
      <w:pPr>
        <w:pStyle w:val="ListParagraph"/>
        <w:numPr>
          <w:ilvl w:val="1"/>
          <w:numId w:val="29"/>
        </w:numPr>
        <w:spacing w:after="0"/>
        <w:ind w:left="567" w:hanging="567"/>
        <w:contextualSpacing w:val="0"/>
        <w:rPr>
          <w:rFonts w:eastAsia="Times New Roman"/>
          <w:sz w:val="22"/>
          <w:szCs w:val="22"/>
        </w:rPr>
      </w:pPr>
      <w:r>
        <w:rPr>
          <w:rFonts w:eastAsia="Times New Roman"/>
          <w:b/>
          <w:sz w:val="22"/>
          <w:szCs w:val="22"/>
        </w:rPr>
        <w:t>5</w:t>
      </w:r>
      <w:r w:rsidR="00367696" w:rsidRPr="00ED4A5F">
        <w:rPr>
          <w:rFonts w:eastAsia="Times New Roman"/>
          <w:b/>
          <w:sz w:val="22"/>
          <w:szCs w:val="22"/>
        </w:rPr>
        <w:t xml:space="preserve"> (</w:t>
      </w:r>
      <w:r>
        <w:rPr>
          <w:rFonts w:eastAsia="Times New Roman"/>
          <w:b/>
          <w:sz w:val="22"/>
          <w:szCs w:val="22"/>
        </w:rPr>
        <w:t>piecu</w:t>
      </w:r>
      <w:r w:rsidR="00367696" w:rsidRPr="00ED4A5F">
        <w:rPr>
          <w:rFonts w:eastAsia="Times New Roman"/>
          <w:b/>
          <w:sz w:val="22"/>
          <w:szCs w:val="22"/>
        </w:rPr>
        <w:t>) dienu</w:t>
      </w:r>
      <w:r w:rsidR="00367696" w:rsidRPr="001644FF">
        <w:rPr>
          <w:rFonts w:eastAsia="Times New Roman"/>
          <w:sz w:val="22"/>
          <w:szCs w:val="22"/>
        </w:rPr>
        <w:t xml:space="preserve"> laikā pēc pretendenta pieteikuma saņemšanas, </w:t>
      </w:r>
      <w:r w:rsidR="001D7D06">
        <w:rPr>
          <w:rFonts w:eastAsia="Times New Roman"/>
          <w:sz w:val="22"/>
          <w:szCs w:val="22"/>
        </w:rPr>
        <w:t xml:space="preserve">Izsoles pretendenti, </w:t>
      </w:r>
      <w:r w:rsidR="00367696" w:rsidRPr="001644FF">
        <w:rPr>
          <w:rFonts w:eastAsia="Times New Roman"/>
          <w:sz w:val="22"/>
          <w:szCs w:val="22"/>
        </w:rPr>
        <w:t>kur</w:t>
      </w:r>
      <w:r w:rsidR="001D7D06">
        <w:rPr>
          <w:rFonts w:eastAsia="Times New Roman"/>
          <w:sz w:val="22"/>
          <w:szCs w:val="22"/>
        </w:rPr>
        <w:t>i</w:t>
      </w:r>
      <w:r w:rsidR="00367696" w:rsidRPr="001644FF">
        <w:rPr>
          <w:rFonts w:eastAsia="Times New Roman"/>
          <w:sz w:val="22"/>
          <w:szCs w:val="22"/>
        </w:rPr>
        <w:t xml:space="preserve"> izpildījuši visus Izsoles priekšnoteikumus</w:t>
      </w:r>
      <w:r w:rsidR="005E1D3E">
        <w:rPr>
          <w:rFonts w:eastAsia="Times New Roman"/>
          <w:sz w:val="22"/>
          <w:szCs w:val="22"/>
        </w:rPr>
        <w:t xml:space="preserve"> (Izsoles noteikumu 4.1., 4.2., 4.4. punkti)</w:t>
      </w:r>
      <w:r w:rsidR="004206F2">
        <w:rPr>
          <w:rFonts w:eastAsia="Times New Roman"/>
          <w:sz w:val="22"/>
          <w:szCs w:val="22"/>
        </w:rPr>
        <w:t xml:space="preserve">, </w:t>
      </w:r>
      <w:r w:rsidR="001D7D06">
        <w:rPr>
          <w:rFonts w:eastAsia="Times New Roman"/>
          <w:sz w:val="22"/>
          <w:szCs w:val="22"/>
        </w:rPr>
        <w:t xml:space="preserve">tiek autorizēti dalībai Izsolē, </w:t>
      </w:r>
      <w:r w:rsidR="004206F2">
        <w:rPr>
          <w:rFonts w:eastAsia="Times New Roman"/>
          <w:sz w:val="22"/>
          <w:szCs w:val="22"/>
        </w:rPr>
        <w:t xml:space="preserve">ja </w:t>
      </w:r>
      <w:r w:rsidR="004206F2">
        <w:rPr>
          <w:rFonts w:eastAsia="Times New Roman"/>
          <w:sz w:val="22"/>
          <w:szCs w:val="22"/>
        </w:rPr>
        <w:lastRenderedPageBreak/>
        <w:t xml:space="preserve">nepastāv šo noteikumu </w:t>
      </w:r>
      <w:r w:rsidR="004569DE">
        <w:rPr>
          <w:rFonts w:eastAsia="Times New Roman"/>
          <w:sz w:val="22"/>
          <w:szCs w:val="22"/>
        </w:rPr>
        <w:t>4</w:t>
      </w:r>
      <w:r w:rsidR="004206F2">
        <w:rPr>
          <w:rFonts w:eastAsia="Times New Roman"/>
          <w:sz w:val="22"/>
          <w:szCs w:val="22"/>
        </w:rPr>
        <w:t>.</w:t>
      </w:r>
      <w:r w:rsidR="006F6D59">
        <w:rPr>
          <w:rFonts w:eastAsia="Times New Roman"/>
          <w:sz w:val="22"/>
          <w:szCs w:val="22"/>
        </w:rPr>
        <w:t>3</w:t>
      </w:r>
      <w:r w:rsidR="004206F2">
        <w:rPr>
          <w:rFonts w:eastAsia="Times New Roman"/>
          <w:sz w:val="22"/>
          <w:szCs w:val="22"/>
        </w:rPr>
        <w:t xml:space="preserve">. punktā vai Publiskas personas mantas atsavināšanas likuma </w:t>
      </w:r>
      <w:r w:rsidR="004206F2" w:rsidRPr="006D4F60">
        <w:rPr>
          <w:rFonts w:eastAsia="Times New Roman"/>
          <w:sz w:val="22"/>
          <w:szCs w:val="22"/>
        </w:rPr>
        <w:t>16.</w:t>
      </w:r>
      <w:r w:rsidR="00A9093F" w:rsidRPr="006D4F60">
        <w:rPr>
          <w:rFonts w:eastAsia="Times New Roman"/>
          <w:sz w:val="22"/>
          <w:szCs w:val="22"/>
        </w:rPr>
        <w:t>, 18.</w:t>
      </w:r>
      <w:r w:rsidR="004206F2" w:rsidRPr="006D4F60">
        <w:rPr>
          <w:rFonts w:eastAsia="Times New Roman"/>
          <w:sz w:val="22"/>
          <w:szCs w:val="22"/>
        </w:rPr>
        <w:t xml:space="preserve"> pantā</w:t>
      </w:r>
      <w:r w:rsidR="004206F2">
        <w:rPr>
          <w:rFonts w:eastAsia="Times New Roman"/>
          <w:sz w:val="22"/>
          <w:szCs w:val="22"/>
        </w:rPr>
        <w:t xml:space="preserve"> minētie ierobežojumi. </w:t>
      </w:r>
      <w:r w:rsidR="004A2856">
        <w:rPr>
          <w:rFonts w:eastAsia="Times New Roman"/>
          <w:sz w:val="22"/>
          <w:szCs w:val="22"/>
        </w:rPr>
        <w:t>Informāciju par autorizēšanu dalībai Izsolē Izsoles rīk</w:t>
      </w:r>
      <w:r w:rsidR="00EF2EC4">
        <w:rPr>
          <w:rFonts w:eastAsia="Times New Roman"/>
          <w:sz w:val="22"/>
          <w:szCs w:val="22"/>
        </w:rPr>
        <w:t>ot</w:t>
      </w:r>
      <w:r w:rsidR="004A2856">
        <w:rPr>
          <w:rFonts w:eastAsia="Times New Roman"/>
          <w:sz w:val="22"/>
          <w:szCs w:val="22"/>
        </w:rPr>
        <w:t>ājs reģistrētam lietotājam nosūta elektroniski uz elektroniskajā izsoļu vietnē izveidoto kontu.</w:t>
      </w:r>
    </w:p>
    <w:p w14:paraId="52A303C7" w14:textId="17E79606" w:rsidR="004206F2" w:rsidRDefault="004206F2" w:rsidP="004206F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 xml:space="preserve">Ja nodrošinājums vai autorizācijas lūgums nav saņemts Izsoles noteikumu </w:t>
      </w:r>
      <w:r w:rsidR="004569DE">
        <w:rPr>
          <w:rFonts w:eastAsia="Times New Roman"/>
          <w:sz w:val="22"/>
          <w:szCs w:val="22"/>
        </w:rPr>
        <w:t>4</w:t>
      </w:r>
      <w:r>
        <w:rPr>
          <w:rFonts w:eastAsia="Times New Roman"/>
          <w:sz w:val="22"/>
          <w:szCs w:val="22"/>
        </w:rPr>
        <w:t>.</w:t>
      </w:r>
      <w:r w:rsidR="002B3AAF">
        <w:rPr>
          <w:rFonts w:eastAsia="Times New Roman"/>
          <w:sz w:val="22"/>
          <w:szCs w:val="22"/>
        </w:rPr>
        <w:t>4</w:t>
      </w:r>
      <w:r>
        <w:rPr>
          <w:rFonts w:eastAsia="Times New Roman"/>
          <w:sz w:val="22"/>
          <w:szCs w:val="22"/>
        </w:rPr>
        <w:t xml:space="preserve">. punktā noteiktajā termiņā vai personai  nav tiesību piedalīties </w:t>
      </w:r>
      <w:r w:rsidR="001D7D06">
        <w:rPr>
          <w:rFonts w:eastAsia="Times New Roman"/>
          <w:sz w:val="22"/>
          <w:szCs w:val="22"/>
        </w:rPr>
        <w:t>I</w:t>
      </w:r>
      <w:r>
        <w:rPr>
          <w:rFonts w:eastAsia="Times New Roman"/>
          <w:sz w:val="22"/>
          <w:szCs w:val="22"/>
        </w:rPr>
        <w:t xml:space="preserve">zsolē, Izsoles </w:t>
      </w:r>
      <w:r w:rsidR="007F788A">
        <w:rPr>
          <w:rFonts w:eastAsia="Times New Roman"/>
          <w:sz w:val="22"/>
          <w:szCs w:val="22"/>
        </w:rPr>
        <w:t>organizētājs</w:t>
      </w:r>
      <w:r>
        <w:rPr>
          <w:rFonts w:eastAsia="Times New Roman"/>
          <w:sz w:val="22"/>
          <w:szCs w:val="22"/>
        </w:rPr>
        <w:t xml:space="preserve"> atsaka personas autorizāciju dalībai izsolē.</w:t>
      </w:r>
    </w:p>
    <w:p w14:paraId="76275C0E" w14:textId="77777777" w:rsidR="00182FA3" w:rsidRPr="001644FF" w:rsidRDefault="00182FA3" w:rsidP="00182FA3">
      <w:pPr>
        <w:pStyle w:val="ListParagraph"/>
        <w:numPr>
          <w:ilvl w:val="0"/>
          <w:numId w:val="29"/>
        </w:numPr>
        <w:spacing w:before="240"/>
        <w:ind w:left="357" w:hanging="357"/>
        <w:contextualSpacing w:val="0"/>
        <w:jc w:val="center"/>
        <w:rPr>
          <w:rFonts w:eastAsia="Times New Roman"/>
          <w:b/>
          <w:sz w:val="22"/>
          <w:szCs w:val="22"/>
          <w:lang w:eastAsia="en-US"/>
        </w:rPr>
      </w:pPr>
      <w:r w:rsidRPr="001644FF">
        <w:rPr>
          <w:rFonts w:eastAsia="Times New Roman"/>
          <w:b/>
          <w:sz w:val="22"/>
          <w:szCs w:val="22"/>
        </w:rPr>
        <w:t>Izsoles nodrošinājuma samaksas kārtība</w:t>
      </w:r>
    </w:p>
    <w:p w14:paraId="5F037C5F" w14:textId="1AC67558" w:rsidR="00182FA3" w:rsidRPr="004A2856" w:rsidRDefault="00182FA3" w:rsidP="00182FA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Persona, kura vēlas piedalīties </w:t>
      </w:r>
      <w:r>
        <w:rPr>
          <w:rFonts w:eastAsia="Times New Roman"/>
          <w:sz w:val="22"/>
          <w:szCs w:val="22"/>
        </w:rPr>
        <w:t>Nekustamā īpašuma</w:t>
      </w:r>
      <w:r w:rsidRPr="001644FF">
        <w:rPr>
          <w:rFonts w:eastAsia="Times New Roman"/>
          <w:sz w:val="22"/>
          <w:szCs w:val="22"/>
        </w:rPr>
        <w:t xml:space="preserve"> </w:t>
      </w:r>
      <w:r w:rsidR="001D7D06">
        <w:rPr>
          <w:rFonts w:eastAsia="Times New Roman"/>
          <w:sz w:val="22"/>
          <w:szCs w:val="22"/>
        </w:rPr>
        <w:t>I</w:t>
      </w:r>
      <w:r w:rsidRPr="001644FF">
        <w:rPr>
          <w:rFonts w:eastAsia="Times New Roman"/>
          <w:sz w:val="22"/>
          <w:szCs w:val="22"/>
        </w:rPr>
        <w:t>zsolē, pārskaita uz RSU norēķinu kontu kredītiestādē</w:t>
      </w:r>
      <w:r>
        <w:rPr>
          <w:rFonts w:eastAsia="Times New Roman"/>
          <w:sz w:val="22"/>
          <w:szCs w:val="22"/>
        </w:rPr>
        <w:t xml:space="preserve"> </w:t>
      </w:r>
      <w:r w:rsidRPr="004A2856">
        <w:rPr>
          <w:rFonts w:eastAsia="Times New Roman"/>
          <w:sz w:val="22"/>
          <w:szCs w:val="22"/>
        </w:rPr>
        <w:t>Izsoles nodrošinājumu 10 % (desmit procenti) apmērā no Izsolāmās mantas Nosacītās cenas</w:t>
      </w:r>
      <w:r>
        <w:rPr>
          <w:rFonts w:eastAsia="Times New Roman"/>
          <w:sz w:val="22"/>
          <w:szCs w:val="22"/>
        </w:rPr>
        <w:t>, bet atkārtotas izsoles gadījumā – no Izsoles sākumcenas</w:t>
      </w:r>
      <w:r w:rsidRPr="004A2856">
        <w:rPr>
          <w:rFonts w:eastAsia="Times New Roman"/>
          <w:sz w:val="22"/>
          <w:szCs w:val="22"/>
        </w:rPr>
        <w:t xml:space="preserve">, maksājuma uzdevuma mērķī norādot: </w:t>
      </w:r>
      <w:r w:rsidRPr="005E1D3E">
        <w:rPr>
          <w:rFonts w:eastAsia="Times New Roman"/>
          <w:sz w:val="22"/>
          <w:szCs w:val="22"/>
          <w:u w:val="single"/>
        </w:rPr>
        <w:t>Izsoles nodrošinājums / Palasta iel</w:t>
      </w:r>
      <w:r w:rsidR="00E95A7A">
        <w:rPr>
          <w:rFonts w:eastAsia="Times New Roman"/>
          <w:sz w:val="22"/>
          <w:szCs w:val="22"/>
          <w:u w:val="single"/>
        </w:rPr>
        <w:t>a</w:t>
      </w:r>
      <w:r w:rsidRPr="005E1D3E">
        <w:rPr>
          <w:rFonts w:eastAsia="Times New Roman"/>
          <w:sz w:val="22"/>
          <w:szCs w:val="22"/>
          <w:u w:val="single"/>
        </w:rPr>
        <w:t xml:space="preserve"> 3, Rīg</w:t>
      </w:r>
      <w:r w:rsidR="00E95A7A">
        <w:rPr>
          <w:rFonts w:eastAsia="Times New Roman"/>
          <w:sz w:val="22"/>
          <w:szCs w:val="22"/>
          <w:u w:val="single"/>
        </w:rPr>
        <w:t>a</w:t>
      </w:r>
      <w:r w:rsidR="005E1D3E" w:rsidRPr="005E1D3E">
        <w:rPr>
          <w:rFonts w:eastAsia="Times New Roman"/>
          <w:sz w:val="22"/>
          <w:szCs w:val="22"/>
          <w:u w:val="single"/>
        </w:rPr>
        <w:t>, kadastra Nr. 0100 007 0037</w:t>
      </w:r>
      <w:r w:rsidR="005E1D3E">
        <w:rPr>
          <w:rFonts w:eastAsia="Times New Roman"/>
          <w:sz w:val="22"/>
          <w:szCs w:val="22"/>
        </w:rPr>
        <w:t>.</w:t>
      </w:r>
    </w:p>
    <w:p w14:paraId="23C728F2" w14:textId="77777777" w:rsidR="00182FA3" w:rsidRPr="001644FF" w:rsidRDefault="00182FA3" w:rsidP="00182FA3">
      <w:pPr>
        <w:pStyle w:val="ListParagraph"/>
        <w:numPr>
          <w:ilvl w:val="2"/>
          <w:numId w:val="29"/>
        </w:numPr>
        <w:spacing w:before="0" w:after="0"/>
        <w:ind w:left="1276" w:hanging="709"/>
        <w:rPr>
          <w:rFonts w:eastAsia="Times New Roman"/>
          <w:sz w:val="22"/>
          <w:szCs w:val="22"/>
        </w:rPr>
      </w:pPr>
      <w:r w:rsidRPr="001644FF">
        <w:rPr>
          <w:rFonts w:eastAsia="Times New Roman"/>
          <w:sz w:val="22"/>
          <w:szCs w:val="22"/>
        </w:rPr>
        <w:t>Norēķinu konta rekvizīti:</w:t>
      </w:r>
    </w:p>
    <w:p w14:paraId="2A7A9CFD" w14:textId="77777777" w:rsidR="00182FA3" w:rsidRPr="00B82FCB" w:rsidRDefault="00182FA3" w:rsidP="00182FA3">
      <w:pPr>
        <w:spacing w:before="0" w:after="0"/>
        <w:ind w:left="0" w:firstLine="0"/>
        <w:jc w:val="center"/>
        <w:rPr>
          <w:rFonts w:eastAsia="Times New Roman"/>
          <w:b/>
          <w:sz w:val="22"/>
          <w:szCs w:val="22"/>
        </w:rPr>
      </w:pPr>
      <w:r w:rsidRPr="00B82FCB">
        <w:rPr>
          <w:rFonts w:eastAsia="Times New Roman"/>
          <w:b/>
          <w:sz w:val="22"/>
          <w:szCs w:val="22"/>
        </w:rPr>
        <w:t>Maksājuma saņēmējs: Rīgas Stradiņa universitāte</w:t>
      </w:r>
    </w:p>
    <w:p w14:paraId="3CE55DEB" w14:textId="77777777" w:rsidR="00182FA3" w:rsidRPr="00B82FCB" w:rsidRDefault="00182FA3" w:rsidP="00182FA3">
      <w:pPr>
        <w:spacing w:before="0" w:after="0"/>
        <w:ind w:left="0" w:firstLine="0"/>
        <w:jc w:val="center"/>
        <w:rPr>
          <w:rFonts w:eastAsia="Times New Roman"/>
          <w:b/>
          <w:sz w:val="22"/>
          <w:szCs w:val="22"/>
        </w:rPr>
      </w:pPr>
      <w:r w:rsidRPr="00B82FCB">
        <w:rPr>
          <w:rFonts w:eastAsia="Times New Roman"/>
          <w:b/>
          <w:sz w:val="22"/>
          <w:szCs w:val="22"/>
        </w:rPr>
        <w:t xml:space="preserve">PVN maksātāja reģistrācijas Nr.: </w:t>
      </w:r>
      <w:r w:rsidRPr="00B82FCB">
        <w:rPr>
          <w:b/>
          <w:color w:val="000000"/>
          <w:sz w:val="22"/>
          <w:szCs w:val="22"/>
          <w:shd w:val="clear" w:color="auto" w:fill="FFFFFF"/>
        </w:rPr>
        <w:t>LV90000013771</w:t>
      </w:r>
    </w:p>
    <w:p w14:paraId="4650C934" w14:textId="77777777" w:rsidR="00182FA3" w:rsidRPr="00B82FCB" w:rsidRDefault="00182FA3" w:rsidP="00182FA3">
      <w:pPr>
        <w:shd w:val="clear" w:color="auto" w:fill="FFFFFF"/>
        <w:spacing w:before="0" w:after="0"/>
        <w:ind w:left="0" w:firstLine="0"/>
        <w:jc w:val="center"/>
        <w:textAlignment w:val="baseline"/>
        <w:rPr>
          <w:rFonts w:eastAsia="Times New Roman"/>
          <w:b/>
          <w:color w:val="000000"/>
          <w:sz w:val="22"/>
          <w:szCs w:val="22"/>
          <w:lang w:val="en-GB" w:eastAsia="en-GB"/>
        </w:rPr>
      </w:pPr>
      <w:r w:rsidRPr="00B82FCB">
        <w:rPr>
          <w:rFonts w:eastAsia="Times New Roman"/>
          <w:b/>
          <w:color w:val="000000"/>
          <w:sz w:val="22"/>
          <w:szCs w:val="22"/>
          <w:lang w:val="en-GB" w:eastAsia="en-GB"/>
        </w:rPr>
        <w:t>Banka: AS “Swedbank”</w:t>
      </w:r>
      <w:r w:rsidRPr="00B82FCB">
        <w:rPr>
          <w:rFonts w:eastAsia="Times New Roman"/>
          <w:b/>
          <w:color w:val="000000"/>
          <w:sz w:val="22"/>
          <w:szCs w:val="22"/>
          <w:lang w:val="en-GB" w:eastAsia="en-GB"/>
        </w:rPr>
        <w:br/>
        <w:t>SWIFT kods: HABALV22</w:t>
      </w:r>
    </w:p>
    <w:p w14:paraId="244398A6" w14:textId="77777777" w:rsidR="00182FA3" w:rsidRPr="001F3C87" w:rsidRDefault="00182FA3" w:rsidP="00182FA3">
      <w:pPr>
        <w:shd w:val="clear" w:color="auto" w:fill="FFFFFF"/>
        <w:spacing w:before="0" w:after="0"/>
        <w:ind w:left="0" w:firstLine="0"/>
        <w:jc w:val="center"/>
        <w:textAlignment w:val="baseline"/>
        <w:rPr>
          <w:rFonts w:eastAsia="Times New Roman"/>
          <w:b/>
          <w:color w:val="000000"/>
          <w:sz w:val="22"/>
          <w:szCs w:val="22"/>
          <w:lang w:val="en-GB" w:eastAsia="en-GB"/>
        </w:rPr>
      </w:pPr>
      <w:r w:rsidRPr="001F3C87">
        <w:rPr>
          <w:rFonts w:eastAsia="Times New Roman"/>
          <w:b/>
          <w:color w:val="000000"/>
          <w:sz w:val="22"/>
          <w:szCs w:val="22"/>
          <w:lang w:val="en-GB" w:eastAsia="en-GB"/>
        </w:rPr>
        <w:t>Multivalūtas konta Nr.</w:t>
      </w:r>
      <w:r w:rsidRPr="001F3C87">
        <w:rPr>
          <w:rFonts w:eastAsia="Times New Roman"/>
          <w:b/>
          <w:bCs/>
          <w:color w:val="000000"/>
          <w:sz w:val="22"/>
          <w:szCs w:val="22"/>
          <w:bdr w:val="none" w:sz="0" w:space="0" w:color="auto" w:frame="1"/>
          <w:lang w:val="en-GB" w:eastAsia="en-GB"/>
        </w:rPr>
        <w:t>: </w:t>
      </w:r>
      <w:r w:rsidRPr="001F3C87">
        <w:rPr>
          <w:rFonts w:eastAsia="Times New Roman"/>
          <w:b/>
          <w:color w:val="000000"/>
          <w:sz w:val="22"/>
          <w:szCs w:val="22"/>
          <w:lang w:val="en-GB" w:eastAsia="en-GB"/>
        </w:rPr>
        <w:t>LV02HABA0551000376050</w:t>
      </w:r>
    </w:p>
    <w:p w14:paraId="7A54FE70" w14:textId="05AB49FC" w:rsidR="00182FA3" w:rsidRPr="001F3C87" w:rsidRDefault="00182FA3" w:rsidP="00182FA3">
      <w:pPr>
        <w:pStyle w:val="ListParagraph"/>
        <w:numPr>
          <w:ilvl w:val="1"/>
          <w:numId w:val="29"/>
        </w:numPr>
        <w:spacing w:after="0"/>
        <w:ind w:left="567" w:hanging="567"/>
        <w:contextualSpacing w:val="0"/>
        <w:rPr>
          <w:rFonts w:eastAsia="Times New Roman"/>
          <w:sz w:val="22"/>
          <w:szCs w:val="22"/>
        </w:rPr>
      </w:pPr>
      <w:r w:rsidRPr="001F3C87">
        <w:rPr>
          <w:rFonts w:eastAsia="Times New Roman"/>
          <w:sz w:val="22"/>
          <w:szCs w:val="22"/>
        </w:rPr>
        <w:t xml:space="preserve">Visi maksājumi Izsoles procesa ietvaros veicami </w:t>
      </w:r>
      <w:r w:rsidRPr="001F3C87">
        <w:rPr>
          <w:rFonts w:eastAsia="Times New Roman"/>
          <w:i/>
          <w:sz w:val="22"/>
          <w:szCs w:val="22"/>
        </w:rPr>
        <w:t xml:space="preserve">euro </w:t>
      </w:r>
      <w:r w:rsidRPr="001F3C87">
        <w:rPr>
          <w:rFonts w:eastAsia="Times New Roman"/>
          <w:sz w:val="22"/>
          <w:szCs w:val="22"/>
        </w:rPr>
        <w:t>(EUR).</w:t>
      </w:r>
    </w:p>
    <w:p w14:paraId="1741EF83" w14:textId="4899F804" w:rsidR="00E71493" w:rsidRPr="001F3C87" w:rsidRDefault="00E71493" w:rsidP="00E71493">
      <w:pPr>
        <w:pStyle w:val="ListParagraph"/>
        <w:numPr>
          <w:ilvl w:val="1"/>
          <w:numId w:val="29"/>
        </w:numPr>
        <w:spacing w:after="0"/>
        <w:ind w:left="567" w:hanging="567"/>
        <w:contextualSpacing w:val="0"/>
        <w:rPr>
          <w:rFonts w:eastAsia="Times New Roman"/>
          <w:sz w:val="22"/>
          <w:szCs w:val="22"/>
        </w:rPr>
      </w:pPr>
      <w:r w:rsidRPr="001F3C87">
        <w:rPr>
          <w:rFonts w:eastAsia="Times New Roman"/>
          <w:sz w:val="22"/>
          <w:szCs w:val="22"/>
        </w:rPr>
        <w:t xml:space="preserve">Izsoles cenas </w:t>
      </w:r>
      <w:r w:rsidR="0070248A" w:rsidRPr="001F3C87">
        <w:rPr>
          <w:rFonts w:eastAsia="Times New Roman"/>
          <w:sz w:val="22"/>
          <w:szCs w:val="22"/>
        </w:rPr>
        <w:t xml:space="preserve">netiek </w:t>
      </w:r>
      <w:r w:rsidRPr="001F3C87">
        <w:rPr>
          <w:rFonts w:eastAsia="Times New Roman"/>
          <w:sz w:val="22"/>
          <w:szCs w:val="22"/>
        </w:rPr>
        <w:t>apliktas ar pievienotās vērtības nodokli</w:t>
      </w:r>
      <w:r w:rsidR="0070248A" w:rsidRPr="001F3C87">
        <w:rPr>
          <w:rFonts w:eastAsia="Times New Roman"/>
          <w:sz w:val="22"/>
          <w:szCs w:val="22"/>
        </w:rPr>
        <w:t>.</w:t>
      </w:r>
    </w:p>
    <w:p w14:paraId="561290A0" w14:textId="74DB4776" w:rsidR="00182FA3" w:rsidRPr="001644FF" w:rsidRDefault="00182FA3" w:rsidP="00182FA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Persona, kura vēlas reģistrēties </w:t>
      </w:r>
      <w:r>
        <w:rPr>
          <w:rFonts w:eastAsia="Times New Roman"/>
          <w:sz w:val="22"/>
          <w:szCs w:val="22"/>
        </w:rPr>
        <w:t xml:space="preserve">dalībai </w:t>
      </w:r>
      <w:r w:rsidRPr="001644FF">
        <w:rPr>
          <w:rFonts w:eastAsia="Times New Roman"/>
          <w:sz w:val="22"/>
          <w:szCs w:val="22"/>
        </w:rPr>
        <w:t>Izsol</w:t>
      </w:r>
      <w:r>
        <w:rPr>
          <w:rFonts w:eastAsia="Times New Roman"/>
          <w:sz w:val="22"/>
          <w:szCs w:val="22"/>
        </w:rPr>
        <w:t>ē</w:t>
      </w:r>
      <w:r w:rsidRPr="001644FF">
        <w:rPr>
          <w:rFonts w:eastAsia="Times New Roman"/>
          <w:sz w:val="22"/>
          <w:szCs w:val="22"/>
        </w:rPr>
        <w:t xml:space="preserve">, sedz visus izdevumus par pārskaitījumu veikšanu, </w:t>
      </w:r>
      <w:r w:rsidR="001D7D06">
        <w:rPr>
          <w:rFonts w:eastAsia="Times New Roman"/>
          <w:sz w:val="22"/>
          <w:szCs w:val="22"/>
        </w:rPr>
        <w:t xml:space="preserve">kredītiestādes </w:t>
      </w:r>
      <w:r w:rsidRPr="001644FF">
        <w:rPr>
          <w:rFonts w:eastAsia="Times New Roman"/>
          <w:sz w:val="22"/>
          <w:szCs w:val="22"/>
        </w:rPr>
        <w:t xml:space="preserve">komisijas </w:t>
      </w:r>
      <w:r w:rsidR="001D7D06">
        <w:rPr>
          <w:rFonts w:eastAsia="Times New Roman"/>
          <w:sz w:val="22"/>
          <w:szCs w:val="22"/>
        </w:rPr>
        <w:t xml:space="preserve">maksu </w:t>
      </w:r>
      <w:r w:rsidRPr="001644FF">
        <w:rPr>
          <w:rFonts w:eastAsia="Times New Roman"/>
          <w:sz w:val="22"/>
          <w:szCs w:val="22"/>
        </w:rPr>
        <w:t>un valūtas konvertācijas maksu u.c.</w:t>
      </w:r>
    </w:p>
    <w:p w14:paraId="699826C6" w14:textId="4D733878" w:rsidR="005E1D3E" w:rsidRPr="005E1D3E" w:rsidRDefault="00182FA3" w:rsidP="005E1D3E">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Maksājums tiek atzīts par veiktu ar dienu, kad tas saņemts </w:t>
      </w:r>
      <w:r>
        <w:rPr>
          <w:rFonts w:eastAsia="Times New Roman"/>
          <w:sz w:val="22"/>
          <w:szCs w:val="22"/>
        </w:rPr>
        <w:t>RSU</w:t>
      </w:r>
      <w:r w:rsidRPr="001644FF">
        <w:rPr>
          <w:rFonts w:eastAsia="Times New Roman"/>
          <w:sz w:val="22"/>
          <w:szCs w:val="22"/>
        </w:rPr>
        <w:t xml:space="preserve"> norēķinu kontā. </w:t>
      </w:r>
    </w:p>
    <w:p w14:paraId="2B67CC5B" w14:textId="743AE3A4" w:rsidR="00182FA3" w:rsidRPr="00182FA3" w:rsidRDefault="00182FA3" w:rsidP="00182FA3">
      <w:pPr>
        <w:pStyle w:val="ListParagraph"/>
        <w:numPr>
          <w:ilvl w:val="0"/>
          <w:numId w:val="29"/>
        </w:numPr>
        <w:spacing w:before="240"/>
        <w:ind w:left="357" w:hanging="357"/>
        <w:contextualSpacing w:val="0"/>
        <w:jc w:val="center"/>
        <w:rPr>
          <w:rFonts w:eastAsia="Times New Roman"/>
          <w:b/>
          <w:sz w:val="22"/>
          <w:szCs w:val="22"/>
        </w:rPr>
      </w:pPr>
      <w:r w:rsidRPr="00182FA3">
        <w:rPr>
          <w:rFonts w:eastAsia="Times New Roman"/>
          <w:b/>
          <w:sz w:val="22"/>
          <w:szCs w:val="22"/>
        </w:rPr>
        <w:t>Izsoles norise (kārtība)</w:t>
      </w:r>
    </w:p>
    <w:p w14:paraId="00AB8A28" w14:textId="5D92816F" w:rsidR="00367696" w:rsidRPr="001644FF" w:rsidRDefault="00367696"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Izsoles dalībniek</w:t>
      </w:r>
      <w:r w:rsidR="00B53B82">
        <w:rPr>
          <w:rFonts w:eastAsia="Times New Roman"/>
          <w:sz w:val="22"/>
          <w:szCs w:val="22"/>
        </w:rPr>
        <w:t>s</w:t>
      </w:r>
      <w:r w:rsidRPr="001644FF">
        <w:rPr>
          <w:rFonts w:eastAsia="Times New Roman"/>
          <w:sz w:val="22"/>
          <w:szCs w:val="22"/>
        </w:rPr>
        <w:t xml:space="preserve"> drīkst izdarīt solījumus visā Izsoles norises laikā</w:t>
      </w:r>
      <w:r w:rsidR="00105471">
        <w:rPr>
          <w:rFonts w:eastAsia="Times New Roman"/>
          <w:sz w:val="22"/>
          <w:szCs w:val="22"/>
        </w:rPr>
        <w:t xml:space="preserve"> no brīža, kad viņš Izsoles noteikumu </w:t>
      </w:r>
      <w:r w:rsidR="004569DE">
        <w:rPr>
          <w:rFonts w:eastAsia="Times New Roman"/>
          <w:sz w:val="22"/>
          <w:szCs w:val="22"/>
        </w:rPr>
        <w:t>4</w:t>
      </w:r>
      <w:r w:rsidR="00105471">
        <w:rPr>
          <w:rFonts w:eastAsia="Times New Roman"/>
          <w:sz w:val="22"/>
          <w:szCs w:val="22"/>
        </w:rPr>
        <w:t>.</w:t>
      </w:r>
      <w:r w:rsidR="00A46994">
        <w:rPr>
          <w:rFonts w:eastAsia="Times New Roman"/>
          <w:sz w:val="22"/>
          <w:szCs w:val="22"/>
        </w:rPr>
        <w:t>5</w:t>
      </w:r>
      <w:r w:rsidR="00105471">
        <w:rPr>
          <w:rFonts w:eastAsia="Times New Roman"/>
          <w:sz w:val="22"/>
          <w:szCs w:val="22"/>
        </w:rPr>
        <w:t>. punktā noteiktajā kārtībā autorizēts dalībai Izsolei, līdz brīdim, kad Izsole ir noslēgusies.</w:t>
      </w:r>
    </w:p>
    <w:p w14:paraId="1127E7F8" w14:textId="24D1591B" w:rsidR="00105471" w:rsidRDefault="002A7BE1" w:rsidP="00625FF6">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Solīšana sākas no mantas Nosacītās cenas </w:t>
      </w:r>
      <w:r w:rsidR="00AE36DA">
        <w:rPr>
          <w:rFonts w:eastAsia="Times New Roman"/>
          <w:sz w:val="22"/>
          <w:szCs w:val="22"/>
        </w:rPr>
        <w:t xml:space="preserve">(atkārtotas izsoles gadījumā – no Izsoles sākumcenas) </w:t>
      </w:r>
      <w:r w:rsidRPr="001644FF">
        <w:rPr>
          <w:rFonts w:eastAsia="Times New Roman"/>
          <w:sz w:val="22"/>
          <w:szCs w:val="22"/>
        </w:rPr>
        <w:t xml:space="preserve">un notiek tikai pa </w:t>
      </w:r>
      <w:r w:rsidRPr="00A9093F">
        <w:rPr>
          <w:rFonts w:eastAsia="Times New Roman"/>
          <w:sz w:val="22"/>
          <w:szCs w:val="22"/>
        </w:rPr>
        <w:t xml:space="preserve">Izsoles </w:t>
      </w:r>
      <w:r w:rsidR="00B93A52" w:rsidRPr="00A9093F">
        <w:rPr>
          <w:rFonts w:eastAsia="Times New Roman"/>
          <w:sz w:val="22"/>
          <w:szCs w:val="22"/>
        </w:rPr>
        <w:t>sludinājumā</w:t>
      </w:r>
      <w:r w:rsidRPr="00A9093F">
        <w:rPr>
          <w:rFonts w:eastAsia="Times New Roman"/>
          <w:sz w:val="22"/>
          <w:szCs w:val="22"/>
        </w:rPr>
        <w:t xml:space="preserve"> noteikto soli</w:t>
      </w:r>
      <w:r w:rsidR="00A46994">
        <w:rPr>
          <w:rFonts w:eastAsia="Times New Roman"/>
          <w:sz w:val="22"/>
          <w:szCs w:val="22"/>
        </w:rPr>
        <w:t>, kas nedrīkst būt mazāks par 1</w:t>
      </w:r>
      <w:r w:rsidR="008062AE">
        <w:rPr>
          <w:rFonts w:eastAsia="Times New Roman"/>
          <w:sz w:val="22"/>
          <w:szCs w:val="22"/>
        </w:rPr>
        <w:t> %</w:t>
      </w:r>
      <w:r w:rsidR="00A46994">
        <w:rPr>
          <w:rFonts w:eastAsia="Times New Roman"/>
          <w:sz w:val="22"/>
          <w:szCs w:val="22"/>
        </w:rPr>
        <w:t xml:space="preserve"> </w:t>
      </w:r>
      <w:r w:rsidR="008062AE">
        <w:rPr>
          <w:rFonts w:eastAsia="Times New Roman"/>
          <w:sz w:val="22"/>
          <w:szCs w:val="22"/>
        </w:rPr>
        <w:t xml:space="preserve">(vienu </w:t>
      </w:r>
      <w:r w:rsidR="00A46994">
        <w:rPr>
          <w:rFonts w:eastAsia="Times New Roman"/>
          <w:sz w:val="22"/>
          <w:szCs w:val="22"/>
        </w:rPr>
        <w:t>procentu</w:t>
      </w:r>
      <w:r w:rsidR="008062AE">
        <w:rPr>
          <w:rFonts w:eastAsia="Times New Roman"/>
          <w:sz w:val="22"/>
          <w:szCs w:val="22"/>
        </w:rPr>
        <w:t>)</w:t>
      </w:r>
      <w:r w:rsidR="00A46994">
        <w:rPr>
          <w:rFonts w:eastAsia="Times New Roman"/>
          <w:sz w:val="22"/>
          <w:szCs w:val="22"/>
        </w:rPr>
        <w:t xml:space="preserve"> un lielāks par 10 </w:t>
      </w:r>
      <w:r w:rsidR="008062AE">
        <w:rPr>
          <w:rFonts w:eastAsia="Times New Roman"/>
          <w:sz w:val="22"/>
          <w:szCs w:val="22"/>
        </w:rPr>
        <w:t xml:space="preserve">% (desmit </w:t>
      </w:r>
      <w:r w:rsidR="00A46994">
        <w:rPr>
          <w:rFonts w:eastAsia="Times New Roman"/>
          <w:sz w:val="22"/>
          <w:szCs w:val="22"/>
        </w:rPr>
        <w:t>procentiem</w:t>
      </w:r>
      <w:r w:rsidR="008062AE">
        <w:rPr>
          <w:rFonts w:eastAsia="Times New Roman"/>
          <w:sz w:val="22"/>
          <w:szCs w:val="22"/>
        </w:rPr>
        <w:t>)</w:t>
      </w:r>
      <w:r w:rsidR="00A46994">
        <w:rPr>
          <w:rFonts w:eastAsia="Times New Roman"/>
          <w:sz w:val="22"/>
          <w:szCs w:val="22"/>
        </w:rPr>
        <w:t xml:space="preserve"> no Nekustamā īpašuma Nosacītās cenas (Izsoles sākumcenas)</w:t>
      </w:r>
      <w:r w:rsidRPr="00A9093F">
        <w:rPr>
          <w:rFonts w:eastAsia="Times New Roman"/>
          <w:sz w:val="22"/>
          <w:szCs w:val="22"/>
        </w:rPr>
        <w:t>.</w:t>
      </w:r>
      <w:r w:rsidR="00625FF6" w:rsidRPr="001644FF">
        <w:rPr>
          <w:rFonts w:eastAsia="Times New Roman"/>
          <w:sz w:val="22"/>
          <w:szCs w:val="22"/>
        </w:rPr>
        <w:t xml:space="preserve"> </w:t>
      </w:r>
      <w:r w:rsidR="00105471">
        <w:rPr>
          <w:rFonts w:eastAsia="Times New Roman"/>
          <w:sz w:val="22"/>
          <w:szCs w:val="22"/>
        </w:rPr>
        <w:t>Solītājs nevar reģistrēt solījumu, kas ir mazāks par Izsoles Nosacīto cenu</w:t>
      </w:r>
      <w:r w:rsidR="00AE36DA">
        <w:rPr>
          <w:rFonts w:eastAsia="Times New Roman"/>
          <w:sz w:val="22"/>
          <w:szCs w:val="22"/>
        </w:rPr>
        <w:t xml:space="preserve"> (Izsoles sākumcenu)</w:t>
      </w:r>
      <w:r w:rsidR="00105471">
        <w:rPr>
          <w:rFonts w:eastAsia="Times New Roman"/>
          <w:sz w:val="22"/>
          <w:szCs w:val="22"/>
        </w:rPr>
        <w:t xml:space="preserve"> vai vienāds ar to, atšķiras no Izsoles sludinājumā noteiktā Izsoles soļa vai ir mazāks par iepriekš minētajiem solījumiem vai vienāds ar tiem. Reģistrētos solījumus nevar atsaukt vai mainīt. </w:t>
      </w:r>
    </w:p>
    <w:p w14:paraId="2982FF7F" w14:textId="25C3CE74" w:rsidR="00105471" w:rsidRDefault="00105471" w:rsidP="00625FF6">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 xml:space="preserve">Elektronisko izsoļu vietnē solījumi tiek reģistrēti hronoloģiskā secībā, fiksējot solīto summu un solījumu reģistrēšanas laiku. Izsoles norises laikā šī informācija ir pieejama Izsoles dalībniekiem un Izsoles </w:t>
      </w:r>
      <w:r w:rsidR="00AE36DA">
        <w:rPr>
          <w:rFonts w:eastAsia="Times New Roman"/>
          <w:sz w:val="22"/>
          <w:szCs w:val="22"/>
        </w:rPr>
        <w:t xml:space="preserve">organizētājam / </w:t>
      </w:r>
      <w:r>
        <w:rPr>
          <w:rFonts w:eastAsia="Times New Roman"/>
          <w:sz w:val="22"/>
          <w:szCs w:val="22"/>
        </w:rPr>
        <w:t xml:space="preserve">rīkotājam. Izsoles norises laikā un pēc </w:t>
      </w:r>
      <w:r w:rsidR="00AE36DA">
        <w:rPr>
          <w:rFonts w:eastAsia="Times New Roman"/>
          <w:sz w:val="22"/>
          <w:szCs w:val="22"/>
        </w:rPr>
        <w:t>I</w:t>
      </w:r>
      <w:r>
        <w:rPr>
          <w:rFonts w:eastAsia="Times New Roman"/>
          <w:sz w:val="22"/>
          <w:szCs w:val="22"/>
        </w:rPr>
        <w:t>zsoles noslēguma elektronisko izsoļu vietnē ir publiski pieejama informācija par augstāko nosolīto cenu.</w:t>
      </w:r>
    </w:p>
    <w:p w14:paraId="5D9DD39B" w14:textId="65B5F940" w:rsidR="002A7BE1" w:rsidRPr="001644FF" w:rsidRDefault="002A7BE1" w:rsidP="00625FF6">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Mantu nedrīkst pārdot lētāk par Nosacīto cenu.</w:t>
      </w:r>
    </w:p>
    <w:p w14:paraId="35E651CD" w14:textId="0B11C3BC" w:rsidR="00367696" w:rsidRPr="00D575EA" w:rsidRDefault="00367696" w:rsidP="000972F2">
      <w:pPr>
        <w:pStyle w:val="ListParagraph"/>
        <w:numPr>
          <w:ilvl w:val="1"/>
          <w:numId w:val="29"/>
        </w:numPr>
        <w:spacing w:after="0"/>
        <w:ind w:left="567" w:hanging="567"/>
        <w:contextualSpacing w:val="0"/>
        <w:rPr>
          <w:rFonts w:eastAsia="Times New Roman"/>
          <w:sz w:val="22"/>
          <w:szCs w:val="22"/>
        </w:rPr>
      </w:pPr>
      <w:r w:rsidRPr="00D575EA">
        <w:rPr>
          <w:rFonts w:eastAsia="Times New Roman"/>
          <w:sz w:val="22"/>
          <w:szCs w:val="22"/>
        </w:rPr>
        <w:t>Elektroniskā izsole noslēdzas</w:t>
      </w:r>
      <w:r w:rsidR="00D575EA" w:rsidRPr="00D575EA">
        <w:rPr>
          <w:rFonts w:eastAsia="Times New Roman"/>
          <w:sz w:val="22"/>
          <w:szCs w:val="22"/>
        </w:rPr>
        <w:t>:</w:t>
      </w:r>
      <w:r w:rsidRPr="00D575EA">
        <w:rPr>
          <w:rFonts w:eastAsia="Times New Roman"/>
          <w:sz w:val="22"/>
          <w:szCs w:val="22"/>
        </w:rPr>
        <w:t xml:space="preserve"> </w:t>
      </w:r>
    </w:p>
    <w:p w14:paraId="7FBBB310" w14:textId="47CF961F" w:rsidR="00331C7D" w:rsidRPr="00D575EA" w:rsidRDefault="00AE36DA" w:rsidP="00331C7D">
      <w:pPr>
        <w:pStyle w:val="ListParagraph"/>
        <w:numPr>
          <w:ilvl w:val="2"/>
          <w:numId w:val="29"/>
        </w:numPr>
        <w:spacing w:before="0" w:after="0"/>
        <w:ind w:left="1276" w:hanging="709"/>
        <w:rPr>
          <w:rFonts w:eastAsia="Times New Roman"/>
          <w:sz w:val="22"/>
          <w:szCs w:val="22"/>
        </w:rPr>
      </w:pPr>
      <w:r>
        <w:rPr>
          <w:rFonts w:eastAsia="Times New Roman"/>
          <w:b/>
          <w:sz w:val="22"/>
          <w:szCs w:val="22"/>
        </w:rPr>
        <w:t>3</w:t>
      </w:r>
      <w:r w:rsidR="00D575EA" w:rsidRPr="005C4AD8">
        <w:rPr>
          <w:rFonts w:eastAsia="Times New Roman"/>
          <w:b/>
          <w:sz w:val="22"/>
          <w:szCs w:val="22"/>
        </w:rPr>
        <w:t>0</w:t>
      </w:r>
      <w:r w:rsidR="000C2832">
        <w:rPr>
          <w:rFonts w:eastAsia="Times New Roman"/>
          <w:b/>
          <w:sz w:val="22"/>
          <w:szCs w:val="22"/>
        </w:rPr>
        <w:t>.</w:t>
      </w:r>
      <w:r w:rsidR="00D575EA" w:rsidRPr="005C4AD8">
        <w:rPr>
          <w:rFonts w:eastAsia="Times New Roman"/>
          <w:b/>
          <w:sz w:val="22"/>
          <w:szCs w:val="22"/>
        </w:rPr>
        <w:t xml:space="preserve"> (</w:t>
      </w:r>
      <w:r>
        <w:rPr>
          <w:rFonts w:eastAsia="Times New Roman"/>
          <w:b/>
          <w:sz w:val="22"/>
          <w:szCs w:val="22"/>
        </w:rPr>
        <w:t>trīsdes</w:t>
      </w:r>
      <w:r w:rsidR="00D575EA" w:rsidRPr="005C4AD8">
        <w:rPr>
          <w:rFonts w:eastAsia="Times New Roman"/>
          <w:b/>
          <w:sz w:val="22"/>
          <w:szCs w:val="22"/>
        </w:rPr>
        <w:t>mitajā) dienā</w:t>
      </w:r>
      <w:r w:rsidR="00D575EA" w:rsidRPr="00D575EA">
        <w:rPr>
          <w:rFonts w:eastAsia="Times New Roman"/>
          <w:sz w:val="22"/>
          <w:szCs w:val="22"/>
        </w:rPr>
        <w:t xml:space="preserve"> no </w:t>
      </w:r>
      <w:r>
        <w:rPr>
          <w:rFonts w:eastAsia="Times New Roman"/>
          <w:sz w:val="22"/>
          <w:szCs w:val="22"/>
        </w:rPr>
        <w:t xml:space="preserve">Nekustamā īpašuma </w:t>
      </w:r>
      <w:r w:rsidR="00D575EA" w:rsidRPr="00D575EA">
        <w:rPr>
          <w:rFonts w:eastAsia="Times New Roman"/>
          <w:sz w:val="22"/>
          <w:szCs w:val="22"/>
        </w:rPr>
        <w:t xml:space="preserve">Izsoles sludinājumā norādītā Izsoles sākuma datuma pulksten 13:00, bet, ja </w:t>
      </w:r>
      <w:r>
        <w:rPr>
          <w:rFonts w:eastAsia="Times New Roman"/>
          <w:sz w:val="22"/>
          <w:szCs w:val="22"/>
        </w:rPr>
        <w:t>trīs</w:t>
      </w:r>
      <w:r w:rsidR="00D575EA" w:rsidRPr="00D575EA">
        <w:rPr>
          <w:rFonts w:eastAsia="Times New Roman"/>
          <w:sz w:val="22"/>
          <w:szCs w:val="22"/>
        </w:rPr>
        <w:t>desmitā diena iekrīt brīvdienā vai valstī noteiktā svētku dienā, - nākamajā darbdienā pulksten 13:00;</w:t>
      </w:r>
    </w:p>
    <w:p w14:paraId="7336F91A" w14:textId="0D17B76F" w:rsidR="00D575EA" w:rsidRPr="00D575EA" w:rsidRDefault="005C4AD8" w:rsidP="00D575EA">
      <w:pPr>
        <w:pStyle w:val="ListParagraph"/>
        <w:numPr>
          <w:ilvl w:val="2"/>
          <w:numId w:val="29"/>
        </w:numPr>
        <w:spacing w:before="0" w:after="0"/>
        <w:ind w:left="1276" w:hanging="709"/>
        <w:rPr>
          <w:rFonts w:eastAsia="Times New Roman"/>
          <w:sz w:val="22"/>
          <w:szCs w:val="22"/>
        </w:rPr>
      </w:pPr>
      <w:r>
        <w:rPr>
          <w:rFonts w:eastAsia="Times New Roman"/>
          <w:sz w:val="22"/>
          <w:szCs w:val="22"/>
        </w:rPr>
        <w:t>j</w:t>
      </w:r>
      <w:r w:rsidR="00D575EA" w:rsidRPr="00D575EA">
        <w:rPr>
          <w:rFonts w:eastAsia="Times New Roman"/>
          <w:sz w:val="22"/>
          <w:szCs w:val="22"/>
        </w:rPr>
        <w:t xml:space="preserve">a pēdējo 5 (piecu) minūšu laikā pirms </w:t>
      </w:r>
      <w:r>
        <w:rPr>
          <w:rFonts w:eastAsia="Times New Roman"/>
          <w:sz w:val="22"/>
          <w:szCs w:val="22"/>
        </w:rPr>
        <w:t>I</w:t>
      </w:r>
      <w:r w:rsidR="00D575EA" w:rsidRPr="00D575EA">
        <w:rPr>
          <w:rFonts w:eastAsia="Times New Roman"/>
          <w:sz w:val="22"/>
          <w:szCs w:val="22"/>
        </w:rPr>
        <w:t xml:space="preserve">zsoles noslēgšanai noteiktā laika tiek reģistrēts solījums, Izsoles laiks automātiski tiek pagarināts par </w:t>
      </w:r>
      <w:r w:rsidR="00AE36DA">
        <w:rPr>
          <w:rFonts w:eastAsia="Times New Roman"/>
          <w:sz w:val="22"/>
          <w:szCs w:val="22"/>
        </w:rPr>
        <w:t>5 (</w:t>
      </w:r>
      <w:r w:rsidR="00D575EA" w:rsidRPr="00D575EA">
        <w:rPr>
          <w:rFonts w:eastAsia="Times New Roman"/>
          <w:sz w:val="22"/>
          <w:szCs w:val="22"/>
        </w:rPr>
        <w:t>piecām</w:t>
      </w:r>
      <w:r w:rsidR="00AE36DA">
        <w:rPr>
          <w:rFonts w:eastAsia="Times New Roman"/>
          <w:sz w:val="22"/>
          <w:szCs w:val="22"/>
        </w:rPr>
        <w:t>)</w:t>
      </w:r>
      <w:r w:rsidR="00D575EA" w:rsidRPr="00D575EA">
        <w:rPr>
          <w:rFonts w:eastAsia="Times New Roman"/>
          <w:sz w:val="22"/>
          <w:szCs w:val="22"/>
        </w:rPr>
        <w:t xml:space="preserve">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w:t>
      </w:r>
      <w:r w:rsidR="00D575EA">
        <w:rPr>
          <w:rFonts w:eastAsia="Times New Roman"/>
          <w:sz w:val="22"/>
          <w:szCs w:val="22"/>
        </w:rPr>
        <w:t>.</w:t>
      </w:r>
    </w:p>
    <w:p w14:paraId="48886B2D" w14:textId="5F5D6449" w:rsidR="00D575EA" w:rsidRDefault="00D575EA" w:rsidP="00D575EA">
      <w:pPr>
        <w:pStyle w:val="ListParagraph"/>
        <w:numPr>
          <w:ilvl w:val="1"/>
          <w:numId w:val="29"/>
        </w:numPr>
        <w:spacing w:after="0"/>
        <w:ind w:left="567" w:hanging="567"/>
        <w:contextualSpacing w:val="0"/>
        <w:rPr>
          <w:rFonts w:eastAsia="Times New Roman"/>
          <w:sz w:val="22"/>
          <w:szCs w:val="22"/>
        </w:rPr>
      </w:pPr>
      <w:r w:rsidRPr="00D575EA">
        <w:rPr>
          <w:rFonts w:eastAsia="Times New Roman"/>
          <w:sz w:val="22"/>
          <w:szCs w:val="22"/>
        </w:rPr>
        <w:t xml:space="preserve">Pēc Izsoles noslēgšanas solījumus vairs nereģistrē un elektronisko izsoļu vietnē tiek norādīts </w:t>
      </w:r>
      <w:r w:rsidR="00876AF1">
        <w:rPr>
          <w:rFonts w:eastAsia="Times New Roman"/>
          <w:sz w:val="22"/>
          <w:szCs w:val="22"/>
        </w:rPr>
        <w:t>I</w:t>
      </w:r>
      <w:r w:rsidRPr="00D575EA">
        <w:rPr>
          <w:rFonts w:eastAsia="Times New Roman"/>
          <w:sz w:val="22"/>
          <w:szCs w:val="22"/>
        </w:rPr>
        <w:t>zsoles noslēguma datums, laiks un pēdējais izdarītais solījums.</w:t>
      </w:r>
    </w:p>
    <w:p w14:paraId="534F401F" w14:textId="349FD37E" w:rsidR="006D413F" w:rsidRDefault="006D413F" w:rsidP="00D575EA">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lastRenderedPageBreak/>
        <w:t xml:space="preserve">Pēc Izsoles noslēguma </w:t>
      </w:r>
      <w:r w:rsidR="00BD6EB2">
        <w:rPr>
          <w:rFonts w:eastAsia="Times New Roman"/>
          <w:sz w:val="22"/>
          <w:szCs w:val="22"/>
        </w:rPr>
        <w:t>N</w:t>
      </w:r>
      <w:r>
        <w:rPr>
          <w:rFonts w:eastAsia="Times New Roman"/>
          <w:sz w:val="22"/>
          <w:szCs w:val="22"/>
        </w:rPr>
        <w:t>osolītājam elektroniski uz Izsoļu dalībnieku reģistrētā elektronisko izsoļu vietnes lietotāja kontu tiek nosūtīts paziņojums par to, ka viņš nosolījis augstāko cenu un ir iestājies pienākums samaksāt visu no viņa pienākošos summu.</w:t>
      </w:r>
    </w:p>
    <w:p w14:paraId="6AC1B1E2" w14:textId="0DD91A36" w:rsidR="00876AF1" w:rsidRDefault="00876AF1" w:rsidP="00D575EA">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Nekustamais īpašums paliek tam, kas solījis augstāku cenu nekā citi.</w:t>
      </w:r>
    </w:p>
    <w:p w14:paraId="6ED1E7B3" w14:textId="3FF7ADBB" w:rsidR="006D413F" w:rsidRPr="000C2832" w:rsidRDefault="006D413F" w:rsidP="000C283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Elektroniskajā izsoļu vietnē elektroniski sagatavots izsoles akts ir derīgs bez paraksta.</w:t>
      </w:r>
    </w:p>
    <w:p w14:paraId="257F6398" w14:textId="455440B6" w:rsidR="00A144F3" w:rsidRDefault="00A144F3" w:rsidP="00996376">
      <w:pPr>
        <w:pStyle w:val="ListParagraph"/>
        <w:numPr>
          <w:ilvl w:val="0"/>
          <w:numId w:val="29"/>
        </w:numPr>
        <w:spacing w:before="240"/>
        <w:ind w:left="357" w:hanging="357"/>
        <w:contextualSpacing w:val="0"/>
        <w:jc w:val="center"/>
        <w:rPr>
          <w:rFonts w:eastAsia="Times New Roman"/>
          <w:b/>
          <w:sz w:val="22"/>
          <w:szCs w:val="22"/>
        </w:rPr>
      </w:pPr>
      <w:r>
        <w:rPr>
          <w:rFonts w:eastAsia="Times New Roman"/>
          <w:b/>
          <w:sz w:val="22"/>
          <w:szCs w:val="22"/>
        </w:rPr>
        <w:t>Izsoles akta apstiprināšana</w:t>
      </w:r>
    </w:p>
    <w:p w14:paraId="4C4365A6" w14:textId="73309033" w:rsidR="00A144F3" w:rsidRDefault="00A144F3" w:rsidP="00A144F3">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K</w:t>
      </w:r>
      <w:r w:rsidRPr="001644FF">
        <w:rPr>
          <w:rFonts w:eastAsia="Times New Roman"/>
          <w:sz w:val="22"/>
          <w:szCs w:val="22"/>
        </w:rPr>
        <w:t xml:space="preserve">omisija apstiprina Izsoles </w:t>
      </w:r>
      <w:r>
        <w:rPr>
          <w:rFonts w:eastAsia="Times New Roman"/>
          <w:sz w:val="22"/>
          <w:szCs w:val="22"/>
        </w:rPr>
        <w:t>aktu</w:t>
      </w:r>
      <w:r w:rsidRPr="001644FF">
        <w:rPr>
          <w:rFonts w:eastAsia="Times New Roman"/>
          <w:sz w:val="22"/>
          <w:szCs w:val="22"/>
        </w:rPr>
        <w:t xml:space="preserve"> ne vēlāk kā </w:t>
      </w:r>
      <w:r w:rsidRPr="00A144F3">
        <w:rPr>
          <w:rFonts w:eastAsia="Times New Roman"/>
          <w:b/>
          <w:bCs/>
          <w:sz w:val="22"/>
          <w:szCs w:val="22"/>
        </w:rPr>
        <w:t>7 (septiņu) kalendāra dienu</w:t>
      </w:r>
      <w:r w:rsidRPr="001644FF">
        <w:rPr>
          <w:rFonts w:eastAsia="Times New Roman"/>
          <w:sz w:val="22"/>
          <w:szCs w:val="22"/>
        </w:rPr>
        <w:t xml:space="preserve"> laikā pēc Izsoles</w:t>
      </w:r>
      <w:r w:rsidR="00C777B8">
        <w:rPr>
          <w:rFonts w:eastAsia="Times New Roman"/>
          <w:sz w:val="22"/>
          <w:szCs w:val="22"/>
        </w:rPr>
        <w:t xml:space="preserve">, un </w:t>
      </w:r>
      <w:r w:rsidR="00C777B8" w:rsidRPr="00C777B8">
        <w:rPr>
          <w:rFonts w:eastAsia="Times New Roman"/>
          <w:b/>
          <w:bCs/>
          <w:sz w:val="22"/>
          <w:szCs w:val="22"/>
        </w:rPr>
        <w:t>3 (trīs) darba dienu</w:t>
      </w:r>
      <w:r w:rsidR="00C777B8">
        <w:rPr>
          <w:rFonts w:eastAsia="Times New Roman"/>
          <w:sz w:val="22"/>
          <w:szCs w:val="22"/>
        </w:rPr>
        <w:t xml:space="preserve"> laikā pēc lēmuma pieņemšanas, paziņo par to Izsoles uzvarētājam (Nosolītājam), nosūtot rakstisku paziņojumu uz elektroniskā pasta adresi (ja tāda norādīta) vai dzīvesvietas / juridisko adresi, kas norādīta Aktā par nekustamā īpašuma pārdošanu izsolē</w:t>
      </w:r>
      <w:r w:rsidR="00483D98">
        <w:rPr>
          <w:rFonts w:eastAsia="Times New Roman"/>
          <w:sz w:val="22"/>
          <w:szCs w:val="22"/>
        </w:rPr>
        <w:t xml:space="preserve">. </w:t>
      </w:r>
    </w:p>
    <w:p w14:paraId="0134D0AE" w14:textId="74216CBE" w:rsidR="00A144F3" w:rsidRPr="001644FF" w:rsidRDefault="00A144F3" w:rsidP="00A144F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Ja Izsolē sasniegta pieņemama cena, apstiprinājumu var liegt tikai tad, ja rīkojot </w:t>
      </w:r>
      <w:r>
        <w:rPr>
          <w:rFonts w:eastAsia="Times New Roman"/>
          <w:sz w:val="22"/>
          <w:szCs w:val="22"/>
        </w:rPr>
        <w:t>I</w:t>
      </w:r>
      <w:r w:rsidRPr="001644FF">
        <w:rPr>
          <w:rFonts w:eastAsia="Times New Roman"/>
          <w:sz w:val="22"/>
          <w:szCs w:val="22"/>
        </w:rPr>
        <w:t xml:space="preserve">zsoli, pieļauta atkāpe no </w:t>
      </w:r>
      <w:r>
        <w:rPr>
          <w:rFonts w:eastAsia="Times New Roman"/>
          <w:sz w:val="22"/>
          <w:szCs w:val="22"/>
        </w:rPr>
        <w:t>normatīvajos aktos</w:t>
      </w:r>
      <w:r w:rsidRPr="001644FF">
        <w:rPr>
          <w:rFonts w:eastAsia="Times New Roman"/>
          <w:sz w:val="22"/>
          <w:szCs w:val="22"/>
        </w:rPr>
        <w:t xml:space="preserve"> vai </w:t>
      </w:r>
      <w:r>
        <w:rPr>
          <w:rFonts w:eastAsia="Times New Roman"/>
          <w:sz w:val="22"/>
          <w:szCs w:val="22"/>
        </w:rPr>
        <w:t>I</w:t>
      </w:r>
      <w:r w:rsidRPr="001644FF">
        <w:rPr>
          <w:rFonts w:eastAsia="Times New Roman"/>
          <w:sz w:val="22"/>
          <w:szCs w:val="22"/>
        </w:rPr>
        <w:t xml:space="preserve">zsoles noteikumos paredzētās </w:t>
      </w:r>
      <w:r>
        <w:rPr>
          <w:rFonts w:eastAsia="Times New Roman"/>
          <w:sz w:val="22"/>
          <w:szCs w:val="22"/>
        </w:rPr>
        <w:t>I</w:t>
      </w:r>
      <w:r w:rsidRPr="001644FF">
        <w:rPr>
          <w:rFonts w:eastAsia="Times New Roman"/>
          <w:sz w:val="22"/>
          <w:szCs w:val="22"/>
        </w:rPr>
        <w:t xml:space="preserve">zsoles kārtības vai atklājas, ka </w:t>
      </w:r>
      <w:r>
        <w:rPr>
          <w:rFonts w:eastAsia="Times New Roman"/>
          <w:sz w:val="22"/>
          <w:szCs w:val="22"/>
        </w:rPr>
        <w:t>N</w:t>
      </w:r>
      <w:r w:rsidRPr="001644FF">
        <w:rPr>
          <w:rFonts w:eastAsia="Times New Roman"/>
          <w:sz w:val="22"/>
          <w:szCs w:val="22"/>
        </w:rPr>
        <w:t xml:space="preserve">osolītājs ir tāda persona, kura nevar slēgt darījumus vai kurai nebija </w:t>
      </w:r>
      <w:r w:rsidRPr="00F93660">
        <w:rPr>
          <w:rFonts w:eastAsia="Times New Roman"/>
          <w:sz w:val="22"/>
          <w:szCs w:val="22"/>
        </w:rPr>
        <w:t>tiesību piedalīties Izsolē (Izsoles noteikumu 4.3.</w:t>
      </w:r>
      <w:r w:rsidR="008062AE" w:rsidRPr="00F93660">
        <w:rPr>
          <w:rFonts w:eastAsia="Times New Roman"/>
          <w:sz w:val="22"/>
          <w:szCs w:val="22"/>
        </w:rPr>
        <w:t> </w:t>
      </w:r>
      <w:r w:rsidRPr="00F93660">
        <w:rPr>
          <w:rFonts w:eastAsia="Times New Roman"/>
          <w:sz w:val="22"/>
          <w:szCs w:val="22"/>
        </w:rPr>
        <w:t>punkts, Publiskas personas mantas atsavināšanas likuma 16. , 18. pants).</w:t>
      </w:r>
    </w:p>
    <w:p w14:paraId="45867320" w14:textId="4A557A03" w:rsidR="00A144F3" w:rsidRDefault="00A144F3" w:rsidP="00C777B8">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Ja </w:t>
      </w:r>
      <w:r>
        <w:rPr>
          <w:rFonts w:eastAsia="Times New Roman"/>
          <w:sz w:val="22"/>
          <w:szCs w:val="22"/>
        </w:rPr>
        <w:t>I</w:t>
      </w:r>
      <w:r w:rsidRPr="001644FF">
        <w:rPr>
          <w:rFonts w:eastAsia="Times New Roman"/>
          <w:sz w:val="22"/>
          <w:szCs w:val="22"/>
        </w:rPr>
        <w:t xml:space="preserve">zsoles rezultāti netiek apstiprināti un </w:t>
      </w:r>
      <w:r>
        <w:rPr>
          <w:rFonts w:eastAsia="Times New Roman"/>
          <w:sz w:val="22"/>
          <w:szCs w:val="22"/>
        </w:rPr>
        <w:t>I</w:t>
      </w:r>
      <w:r w:rsidRPr="001644FF">
        <w:rPr>
          <w:rFonts w:eastAsia="Times New Roman"/>
          <w:sz w:val="22"/>
          <w:szCs w:val="22"/>
        </w:rPr>
        <w:t xml:space="preserve">zsolē nosolītā cena pārsniedz mantas </w:t>
      </w:r>
      <w:r>
        <w:rPr>
          <w:rFonts w:eastAsia="Times New Roman"/>
          <w:sz w:val="22"/>
          <w:szCs w:val="22"/>
        </w:rPr>
        <w:t>N</w:t>
      </w:r>
      <w:r w:rsidRPr="001644FF">
        <w:rPr>
          <w:rFonts w:eastAsia="Times New Roman"/>
          <w:sz w:val="22"/>
          <w:szCs w:val="22"/>
        </w:rPr>
        <w:t xml:space="preserve">osacīto cenu kopā ar izsoles izdevumiem, </w:t>
      </w:r>
      <w:r>
        <w:rPr>
          <w:rFonts w:eastAsia="Times New Roman"/>
          <w:sz w:val="22"/>
          <w:szCs w:val="22"/>
        </w:rPr>
        <w:t xml:space="preserve">Nekustamā īpašuma atsavināšana turpināma Izsoles noteikumu </w:t>
      </w:r>
      <w:r w:rsidR="00F93660" w:rsidRPr="00F93660">
        <w:rPr>
          <w:rFonts w:eastAsia="Times New Roman"/>
          <w:sz w:val="22"/>
          <w:szCs w:val="22"/>
        </w:rPr>
        <w:t>10</w:t>
      </w:r>
      <w:r w:rsidRPr="00F93660">
        <w:rPr>
          <w:rFonts w:eastAsia="Times New Roman"/>
          <w:sz w:val="22"/>
          <w:szCs w:val="22"/>
        </w:rPr>
        <w:t xml:space="preserve">.4. – </w:t>
      </w:r>
      <w:r w:rsidR="00F93660" w:rsidRPr="00F93660">
        <w:rPr>
          <w:rFonts w:eastAsia="Times New Roman"/>
          <w:sz w:val="22"/>
          <w:szCs w:val="22"/>
        </w:rPr>
        <w:t>10</w:t>
      </w:r>
      <w:r w:rsidRPr="00F93660">
        <w:rPr>
          <w:rFonts w:eastAsia="Times New Roman"/>
          <w:sz w:val="22"/>
          <w:szCs w:val="22"/>
        </w:rPr>
        <w:t>.6. punktos</w:t>
      </w:r>
      <w:r>
        <w:rPr>
          <w:rFonts w:eastAsia="Times New Roman"/>
          <w:sz w:val="22"/>
          <w:szCs w:val="22"/>
        </w:rPr>
        <w:t xml:space="preserve"> noteiktajā kārtībā</w:t>
      </w:r>
      <w:r w:rsidRPr="001644FF">
        <w:rPr>
          <w:rFonts w:eastAsia="Times New Roman"/>
          <w:sz w:val="22"/>
          <w:szCs w:val="22"/>
        </w:rPr>
        <w:t>.</w:t>
      </w:r>
    </w:p>
    <w:p w14:paraId="7D576917" w14:textId="7F2274C1" w:rsidR="00C777B8" w:rsidRPr="00C777B8" w:rsidRDefault="00C777B8" w:rsidP="00C777B8">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Izsoles organizētājs Izsoles dalībniekam nesedz izdevumus, iespējamos zaudējumus, kas varētu rasties saistībā ar dalību Izsolē vai Izsoles pārtraukšanu vai anulēšanu, vai</w:t>
      </w:r>
      <w:r w:rsidR="00347254">
        <w:rPr>
          <w:rFonts w:eastAsia="Times New Roman"/>
          <w:sz w:val="22"/>
          <w:szCs w:val="22"/>
        </w:rPr>
        <w:t xml:space="preserve"> </w:t>
      </w:r>
      <w:r>
        <w:rPr>
          <w:rFonts w:eastAsia="Times New Roman"/>
          <w:sz w:val="22"/>
          <w:szCs w:val="22"/>
        </w:rPr>
        <w:t xml:space="preserve"> Izsoles akta neapstiprināšanu.</w:t>
      </w:r>
    </w:p>
    <w:p w14:paraId="0DC454E2" w14:textId="7D20979E" w:rsidR="00C777B8" w:rsidRDefault="00C777B8" w:rsidP="00996376">
      <w:pPr>
        <w:pStyle w:val="ListParagraph"/>
        <w:numPr>
          <w:ilvl w:val="0"/>
          <w:numId w:val="29"/>
        </w:numPr>
        <w:spacing w:before="240"/>
        <w:ind w:left="357" w:hanging="357"/>
        <w:contextualSpacing w:val="0"/>
        <w:jc w:val="center"/>
        <w:rPr>
          <w:rFonts w:eastAsia="Times New Roman"/>
          <w:b/>
          <w:sz w:val="22"/>
          <w:szCs w:val="22"/>
        </w:rPr>
      </w:pPr>
      <w:r>
        <w:rPr>
          <w:rFonts w:eastAsia="Times New Roman"/>
          <w:b/>
          <w:sz w:val="22"/>
          <w:szCs w:val="22"/>
        </w:rPr>
        <w:t>Pirkuma līguma noslēgšana</w:t>
      </w:r>
      <w:r w:rsidR="00483D98">
        <w:rPr>
          <w:rFonts w:eastAsia="Times New Roman"/>
          <w:b/>
          <w:sz w:val="22"/>
          <w:szCs w:val="22"/>
        </w:rPr>
        <w:t xml:space="preserve"> un pirkuma maksas samaksas kārtība</w:t>
      </w:r>
    </w:p>
    <w:p w14:paraId="3D63C4DA" w14:textId="09AC0127" w:rsidR="001D0613" w:rsidRDefault="00C777B8" w:rsidP="001D061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Mantas nosolītājs </w:t>
      </w:r>
      <w:r>
        <w:rPr>
          <w:rFonts w:eastAsia="Times New Roman"/>
          <w:b/>
          <w:sz w:val="22"/>
          <w:szCs w:val="22"/>
        </w:rPr>
        <w:t>1</w:t>
      </w:r>
      <w:r w:rsidRPr="00323B26">
        <w:rPr>
          <w:rFonts w:eastAsia="Times New Roman"/>
          <w:b/>
          <w:sz w:val="22"/>
          <w:szCs w:val="22"/>
        </w:rPr>
        <w:t>0 (</w:t>
      </w:r>
      <w:r>
        <w:rPr>
          <w:rFonts w:eastAsia="Times New Roman"/>
          <w:b/>
          <w:sz w:val="22"/>
          <w:szCs w:val="22"/>
        </w:rPr>
        <w:t>desmit</w:t>
      </w:r>
      <w:r w:rsidRPr="00323B26">
        <w:rPr>
          <w:rFonts w:eastAsia="Times New Roman"/>
          <w:b/>
          <w:sz w:val="22"/>
          <w:szCs w:val="22"/>
        </w:rPr>
        <w:t>) dienu</w:t>
      </w:r>
      <w:r w:rsidRPr="001644FF">
        <w:rPr>
          <w:rFonts w:eastAsia="Times New Roman"/>
          <w:sz w:val="22"/>
          <w:szCs w:val="22"/>
        </w:rPr>
        <w:t xml:space="preserve"> laikā pēc </w:t>
      </w:r>
      <w:r>
        <w:rPr>
          <w:rFonts w:eastAsia="Times New Roman"/>
          <w:sz w:val="22"/>
          <w:szCs w:val="22"/>
        </w:rPr>
        <w:t>I</w:t>
      </w:r>
      <w:r w:rsidRPr="001644FF">
        <w:rPr>
          <w:rFonts w:eastAsia="Times New Roman"/>
          <w:sz w:val="22"/>
          <w:szCs w:val="22"/>
        </w:rPr>
        <w:t xml:space="preserve">zsoles </w:t>
      </w:r>
      <w:r>
        <w:rPr>
          <w:rFonts w:eastAsia="Times New Roman"/>
          <w:sz w:val="22"/>
          <w:szCs w:val="22"/>
        </w:rPr>
        <w:t>akta</w:t>
      </w:r>
      <w:r w:rsidRPr="001644FF">
        <w:rPr>
          <w:rFonts w:eastAsia="Times New Roman"/>
          <w:sz w:val="22"/>
          <w:szCs w:val="22"/>
        </w:rPr>
        <w:t xml:space="preserve"> apstiprināšanas</w:t>
      </w:r>
      <w:r w:rsidR="00483D98">
        <w:rPr>
          <w:rFonts w:eastAsia="Times New Roman"/>
          <w:sz w:val="22"/>
          <w:szCs w:val="22"/>
        </w:rPr>
        <w:t xml:space="preserve"> un attiecīga paziņojuma saņemšanas (Izsoles noteikumu 7.1. punkts)</w:t>
      </w:r>
      <w:r w:rsidRPr="001644FF">
        <w:rPr>
          <w:rFonts w:eastAsia="Times New Roman"/>
          <w:sz w:val="22"/>
          <w:szCs w:val="22"/>
        </w:rPr>
        <w:t xml:space="preserve">, paraksta </w:t>
      </w:r>
      <w:r w:rsidR="006D24CA">
        <w:rPr>
          <w:rFonts w:eastAsia="Times New Roman"/>
          <w:sz w:val="22"/>
          <w:szCs w:val="22"/>
        </w:rPr>
        <w:t xml:space="preserve">Nekustamā īpašuma </w:t>
      </w:r>
      <w:r w:rsidRPr="001644FF">
        <w:rPr>
          <w:rFonts w:eastAsia="Times New Roman"/>
          <w:sz w:val="22"/>
          <w:szCs w:val="22"/>
        </w:rPr>
        <w:t xml:space="preserve">pirkuma līgumu, saskaņā ar Izsoles noteikumu </w:t>
      </w:r>
      <w:r>
        <w:rPr>
          <w:rFonts w:eastAsia="Times New Roman"/>
          <w:b/>
          <w:sz w:val="22"/>
          <w:szCs w:val="22"/>
        </w:rPr>
        <w:t>1</w:t>
      </w:r>
      <w:r w:rsidRPr="001644FF">
        <w:rPr>
          <w:rFonts w:eastAsia="Times New Roman"/>
          <w:b/>
          <w:sz w:val="22"/>
          <w:szCs w:val="22"/>
        </w:rPr>
        <w:t>.</w:t>
      </w:r>
      <w:r>
        <w:rPr>
          <w:rFonts w:eastAsia="Times New Roman"/>
          <w:b/>
          <w:sz w:val="22"/>
          <w:szCs w:val="22"/>
        </w:rPr>
        <w:t xml:space="preserve"> </w:t>
      </w:r>
      <w:r w:rsidRPr="001644FF">
        <w:rPr>
          <w:rFonts w:eastAsia="Times New Roman"/>
          <w:b/>
          <w:sz w:val="22"/>
          <w:szCs w:val="22"/>
        </w:rPr>
        <w:t>pielikumā</w:t>
      </w:r>
      <w:r w:rsidRPr="001644FF">
        <w:rPr>
          <w:rFonts w:eastAsia="Times New Roman"/>
          <w:sz w:val="22"/>
          <w:szCs w:val="22"/>
        </w:rPr>
        <w:t xml:space="preserve"> pievienoto </w:t>
      </w:r>
      <w:r w:rsidR="006D24CA">
        <w:rPr>
          <w:rFonts w:eastAsia="Times New Roman"/>
          <w:sz w:val="22"/>
          <w:szCs w:val="22"/>
        </w:rPr>
        <w:t>Nekustamā īpašuma p</w:t>
      </w:r>
      <w:r w:rsidRPr="001644FF">
        <w:rPr>
          <w:rFonts w:eastAsia="Times New Roman"/>
          <w:sz w:val="22"/>
          <w:szCs w:val="22"/>
        </w:rPr>
        <w:t xml:space="preserve">irkuma līguma </w:t>
      </w:r>
      <w:r w:rsidR="00483D98">
        <w:rPr>
          <w:rFonts w:eastAsia="Times New Roman"/>
          <w:sz w:val="22"/>
          <w:szCs w:val="22"/>
        </w:rPr>
        <w:t>projektu</w:t>
      </w:r>
      <w:r>
        <w:rPr>
          <w:rFonts w:eastAsia="Times New Roman"/>
          <w:sz w:val="22"/>
          <w:szCs w:val="22"/>
        </w:rPr>
        <w:t>. Pirkuma līguma tekstā pieļaujamas tikai nebūtiskas izmaiņas.</w:t>
      </w:r>
    </w:p>
    <w:p w14:paraId="612B5A7A" w14:textId="5170C1A2" w:rsidR="001D0613" w:rsidRPr="000107D3" w:rsidRDefault="006D24CA" w:rsidP="001D0613">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Ja Izsoles noteikumu 8.1. punktā noteiktajā termiņā Nosolītājs neparaksta Nekustamā īpašuma pirkuma līgumu, iesniedzot vai neiesniedzot attiecīgu atteikumu, tiek atzīts, ka Nosolītājs ir atteicies </w:t>
      </w:r>
      <w:r w:rsidR="00347254" w:rsidRPr="000107D3">
        <w:rPr>
          <w:rFonts w:eastAsia="Times New Roman"/>
          <w:sz w:val="22"/>
          <w:szCs w:val="22"/>
        </w:rPr>
        <w:t xml:space="preserve">no līguma noslēgšanas </w:t>
      </w:r>
      <w:r w:rsidRPr="000107D3">
        <w:rPr>
          <w:rFonts w:eastAsia="Times New Roman"/>
          <w:sz w:val="22"/>
          <w:szCs w:val="22"/>
        </w:rPr>
        <w:t>un zaudējis tiesības uz nosolīto Nekustamo īpašumu</w:t>
      </w:r>
      <w:r w:rsidR="00347254" w:rsidRPr="000107D3">
        <w:rPr>
          <w:rFonts w:eastAsia="Times New Roman"/>
          <w:sz w:val="22"/>
          <w:szCs w:val="22"/>
        </w:rPr>
        <w:t xml:space="preserve">. Šādā gadījumā viņš zaudē iemaksāto nodrošinājumu un iemaksātais nodrošinājums pievienojams pie kopējās par īpašumu saņemtās summas, savukārt, </w:t>
      </w:r>
      <w:r w:rsidRPr="000107D3">
        <w:rPr>
          <w:rFonts w:eastAsia="Times New Roman"/>
          <w:sz w:val="22"/>
          <w:szCs w:val="22"/>
        </w:rPr>
        <w:t xml:space="preserve"> </w:t>
      </w:r>
      <w:r w:rsidR="00347254" w:rsidRPr="000107D3">
        <w:rPr>
          <w:rFonts w:eastAsia="Times New Roman"/>
          <w:sz w:val="22"/>
          <w:szCs w:val="22"/>
        </w:rPr>
        <w:t xml:space="preserve">uzaicinājums parakstīt </w:t>
      </w:r>
      <w:r w:rsidR="008062AE" w:rsidRPr="000107D3">
        <w:rPr>
          <w:rFonts w:eastAsia="Times New Roman"/>
          <w:sz w:val="22"/>
          <w:szCs w:val="22"/>
        </w:rPr>
        <w:t>Nekustamā īpašuma p</w:t>
      </w:r>
      <w:r w:rsidR="00347254" w:rsidRPr="000107D3">
        <w:rPr>
          <w:rFonts w:eastAsia="Times New Roman"/>
          <w:sz w:val="22"/>
          <w:szCs w:val="22"/>
        </w:rPr>
        <w:t>irkuma līgumu tiek nosūtīts pēdējam pārsolītajam solītājam</w:t>
      </w:r>
      <w:r w:rsidR="004074F1" w:rsidRPr="000107D3">
        <w:rPr>
          <w:rFonts w:eastAsia="Times New Roman"/>
          <w:sz w:val="22"/>
          <w:szCs w:val="22"/>
        </w:rPr>
        <w:t xml:space="preserve">, </w:t>
      </w:r>
      <w:r w:rsidR="004074F1" w:rsidRPr="009818BA">
        <w:rPr>
          <w:rFonts w:eastAsia="Times New Roman"/>
          <w:b/>
          <w:sz w:val="22"/>
          <w:szCs w:val="22"/>
        </w:rPr>
        <w:t xml:space="preserve">ja </w:t>
      </w:r>
      <w:r w:rsidR="00054268" w:rsidRPr="009818BA">
        <w:rPr>
          <w:rFonts w:eastAsia="Times New Roman"/>
          <w:b/>
          <w:sz w:val="22"/>
          <w:szCs w:val="22"/>
        </w:rPr>
        <w:t xml:space="preserve">vien </w:t>
      </w:r>
      <w:r w:rsidR="004074F1" w:rsidRPr="009818BA">
        <w:rPr>
          <w:rFonts w:eastAsia="Times New Roman"/>
          <w:b/>
          <w:sz w:val="22"/>
          <w:szCs w:val="22"/>
        </w:rPr>
        <w:t>Izsoles noteikumu 8.</w:t>
      </w:r>
      <w:r w:rsidR="00591B54" w:rsidRPr="009818BA">
        <w:rPr>
          <w:rFonts w:eastAsia="Times New Roman"/>
          <w:b/>
          <w:sz w:val="22"/>
          <w:szCs w:val="22"/>
        </w:rPr>
        <w:t>6</w:t>
      </w:r>
      <w:r w:rsidR="004074F1" w:rsidRPr="009818BA">
        <w:rPr>
          <w:rFonts w:eastAsia="Times New Roman"/>
          <w:b/>
          <w:sz w:val="22"/>
          <w:szCs w:val="22"/>
        </w:rPr>
        <w:t xml:space="preserve">. punktā noteiktajā kārtībā nav saņemts pēdējā pārsolītā solītāja rakstisks lūgums </w:t>
      </w:r>
      <w:r w:rsidR="007D16DB" w:rsidRPr="009818BA">
        <w:rPr>
          <w:rFonts w:eastAsia="Times New Roman"/>
          <w:b/>
          <w:sz w:val="22"/>
          <w:szCs w:val="22"/>
        </w:rPr>
        <w:t xml:space="preserve">nekavējoties </w:t>
      </w:r>
      <w:r w:rsidR="004074F1" w:rsidRPr="009818BA">
        <w:rPr>
          <w:rFonts w:eastAsia="Times New Roman"/>
          <w:b/>
          <w:sz w:val="22"/>
          <w:szCs w:val="22"/>
        </w:rPr>
        <w:t>izsniegt atpakaļ iemaksāto Izsoles nodrošinājumu</w:t>
      </w:r>
      <w:r w:rsidR="004074F1" w:rsidRPr="000107D3">
        <w:rPr>
          <w:rFonts w:eastAsia="Times New Roman"/>
          <w:sz w:val="22"/>
          <w:szCs w:val="22"/>
        </w:rPr>
        <w:t>.</w:t>
      </w:r>
    </w:p>
    <w:p w14:paraId="6DE079C3" w14:textId="559520C1" w:rsidR="00A144F3" w:rsidRPr="000107D3" w:rsidRDefault="00A144F3" w:rsidP="007D0579">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Pilnu nosolīto summu par Nekustamo īpašumu, </w:t>
      </w:r>
      <w:r w:rsidRPr="000107D3">
        <w:rPr>
          <w:rFonts w:eastAsia="Times New Roman"/>
          <w:bCs/>
          <w:sz w:val="22"/>
          <w:szCs w:val="22"/>
        </w:rPr>
        <w:t xml:space="preserve">valsts un kancelejas nodevas, kādas normatīvajos aktos noteiktas īpašuma tiesību nostiprināšanai zemesgrāmatā, </w:t>
      </w:r>
      <w:r w:rsidRPr="000107D3">
        <w:rPr>
          <w:rFonts w:eastAsia="Times New Roman"/>
          <w:b/>
          <w:sz w:val="22"/>
          <w:szCs w:val="22"/>
        </w:rPr>
        <w:t>Nosolītājs samaksā, saskaņā ar Nekustamā īpašuma pirkuma līguma un Darījuma konta līguma noteikumiem</w:t>
      </w:r>
      <w:r w:rsidRPr="000107D3">
        <w:rPr>
          <w:rFonts w:eastAsia="Times New Roman"/>
          <w:bCs/>
          <w:sz w:val="22"/>
          <w:szCs w:val="22"/>
        </w:rPr>
        <w:t>.</w:t>
      </w:r>
    </w:p>
    <w:p w14:paraId="4B31DCFA" w14:textId="32C64596" w:rsidR="006E19F2" w:rsidRPr="000107D3" w:rsidRDefault="006E19F2" w:rsidP="00B37194">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Visi norēķini tiek veikti ar pārskaitījumu uz RSU norēķinu kontu kredītiestādē:</w:t>
      </w:r>
    </w:p>
    <w:p w14:paraId="6DD0AD63" w14:textId="77777777" w:rsidR="006E19F2" w:rsidRPr="000107D3" w:rsidRDefault="006E19F2" w:rsidP="006E19F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Norēķinu konta rekvizīti:</w:t>
      </w:r>
    </w:p>
    <w:p w14:paraId="79989B62" w14:textId="77777777" w:rsidR="006E19F2" w:rsidRPr="000107D3" w:rsidRDefault="006E19F2" w:rsidP="006E19F2">
      <w:pPr>
        <w:spacing w:before="0" w:after="0"/>
        <w:ind w:left="0" w:firstLine="0"/>
        <w:jc w:val="center"/>
        <w:rPr>
          <w:rFonts w:eastAsia="Times New Roman"/>
          <w:b/>
          <w:sz w:val="22"/>
          <w:szCs w:val="22"/>
        </w:rPr>
      </w:pPr>
      <w:r w:rsidRPr="000107D3">
        <w:rPr>
          <w:rFonts w:eastAsia="Times New Roman"/>
          <w:b/>
          <w:sz w:val="22"/>
          <w:szCs w:val="22"/>
        </w:rPr>
        <w:t>Maksājuma saņēmējs: Rīgas Stradiņa universitāte</w:t>
      </w:r>
    </w:p>
    <w:p w14:paraId="6E8DF882" w14:textId="77777777" w:rsidR="006E19F2" w:rsidRPr="000107D3" w:rsidRDefault="006E19F2" w:rsidP="006E19F2">
      <w:pPr>
        <w:spacing w:before="0" w:after="0"/>
        <w:ind w:left="0" w:firstLine="0"/>
        <w:jc w:val="center"/>
        <w:rPr>
          <w:rFonts w:eastAsia="Times New Roman"/>
          <w:b/>
          <w:sz w:val="22"/>
          <w:szCs w:val="22"/>
        </w:rPr>
      </w:pPr>
      <w:r w:rsidRPr="000107D3">
        <w:rPr>
          <w:rFonts w:eastAsia="Times New Roman"/>
          <w:b/>
          <w:sz w:val="22"/>
          <w:szCs w:val="22"/>
        </w:rPr>
        <w:t xml:space="preserve">PVN maksātāja reģistrācijas Nr.: </w:t>
      </w:r>
      <w:r w:rsidRPr="000107D3">
        <w:rPr>
          <w:b/>
          <w:sz w:val="22"/>
          <w:szCs w:val="22"/>
          <w:shd w:val="clear" w:color="auto" w:fill="FFFFFF"/>
        </w:rPr>
        <w:t>LV90000013771</w:t>
      </w:r>
    </w:p>
    <w:p w14:paraId="57838172" w14:textId="77777777" w:rsidR="006E19F2" w:rsidRPr="000107D3" w:rsidRDefault="006E19F2" w:rsidP="006E19F2">
      <w:pPr>
        <w:shd w:val="clear" w:color="auto" w:fill="FFFFFF"/>
        <w:spacing w:before="0" w:after="0"/>
        <w:ind w:left="0" w:firstLine="0"/>
        <w:jc w:val="center"/>
        <w:textAlignment w:val="baseline"/>
        <w:rPr>
          <w:rFonts w:eastAsia="Times New Roman"/>
          <w:b/>
          <w:sz w:val="22"/>
          <w:szCs w:val="22"/>
          <w:lang w:val="en-GB" w:eastAsia="en-GB"/>
        </w:rPr>
      </w:pPr>
      <w:r w:rsidRPr="000107D3">
        <w:rPr>
          <w:rFonts w:eastAsia="Times New Roman"/>
          <w:b/>
          <w:sz w:val="22"/>
          <w:szCs w:val="22"/>
          <w:lang w:val="en-GB" w:eastAsia="en-GB"/>
        </w:rPr>
        <w:t>Banka: AS “Swedbank”</w:t>
      </w:r>
      <w:r w:rsidRPr="000107D3">
        <w:rPr>
          <w:rFonts w:eastAsia="Times New Roman"/>
          <w:b/>
          <w:sz w:val="22"/>
          <w:szCs w:val="22"/>
          <w:lang w:val="en-GB" w:eastAsia="en-GB"/>
        </w:rPr>
        <w:br/>
        <w:t>SWIFT kods: HABALV22</w:t>
      </w:r>
    </w:p>
    <w:p w14:paraId="0B45689D" w14:textId="537F8929" w:rsidR="006E19F2" w:rsidRPr="000107D3" w:rsidRDefault="006E19F2" w:rsidP="006E19F2">
      <w:pPr>
        <w:shd w:val="clear" w:color="auto" w:fill="FFFFFF"/>
        <w:spacing w:before="0" w:after="0"/>
        <w:ind w:left="0" w:firstLine="0"/>
        <w:jc w:val="center"/>
        <w:textAlignment w:val="baseline"/>
        <w:rPr>
          <w:rFonts w:eastAsia="Times New Roman"/>
          <w:b/>
          <w:sz w:val="22"/>
          <w:szCs w:val="22"/>
          <w:lang w:val="en-GB" w:eastAsia="en-GB"/>
        </w:rPr>
      </w:pPr>
      <w:r w:rsidRPr="000107D3">
        <w:rPr>
          <w:rFonts w:eastAsia="Times New Roman"/>
          <w:b/>
          <w:sz w:val="22"/>
          <w:szCs w:val="22"/>
          <w:lang w:val="en-GB" w:eastAsia="en-GB"/>
        </w:rPr>
        <w:t>Multivalūtas konta Nr.</w:t>
      </w:r>
      <w:r w:rsidRPr="000107D3">
        <w:rPr>
          <w:rFonts w:eastAsia="Times New Roman"/>
          <w:b/>
          <w:bCs/>
          <w:sz w:val="22"/>
          <w:szCs w:val="22"/>
          <w:bdr w:val="none" w:sz="0" w:space="0" w:color="auto" w:frame="1"/>
          <w:lang w:val="en-GB" w:eastAsia="en-GB"/>
        </w:rPr>
        <w:t>: </w:t>
      </w:r>
      <w:r w:rsidRPr="000107D3">
        <w:rPr>
          <w:rFonts w:eastAsia="Times New Roman"/>
          <w:b/>
          <w:sz w:val="22"/>
          <w:szCs w:val="22"/>
          <w:lang w:val="en-GB" w:eastAsia="en-GB"/>
        </w:rPr>
        <w:t>LV02HABA0551000376050</w:t>
      </w:r>
    </w:p>
    <w:p w14:paraId="6B9DE0C4" w14:textId="3DCED52E" w:rsidR="00873460" w:rsidRPr="000107D3" w:rsidRDefault="00DB6503" w:rsidP="00873460">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Iemaksātā nodrošinājuma summa tiek ieskaitīta pirkuma summā.</w:t>
      </w:r>
      <w:r w:rsidR="00873460" w:rsidRPr="000107D3">
        <w:rPr>
          <w:rFonts w:eastAsia="Times New Roman"/>
          <w:sz w:val="22"/>
          <w:szCs w:val="22"/>
        </w:rPr>
        <w:t xml:space="preserve"> </w:t>
      </w:r>
      <w:r w:rsidR="007D0579" w:rsidRPr="000107D3">
        <w:rPr>
          <w:rFonts w:eastAsia="Times New Roman"/>
          <w:sz w:val="22"/>
          <w:szCs w:val="22"/>
        </w:rPr>
        <w:t xml:space="preserve">Pārējiem Izsoles </w:t>
      </w:r>
      <w:r w:rsidR="004747F9" w:rsidRPr="000107D3">
        <w:rPr>
          <w:rFonts w:eastAsia="Times New Roman"/>
          <w:sz w:val="22"/>
          <w:szCs w:val="22"/>
        </w:rPr>
        <w:t xml:space="preserve">dalībniekiem </w:t>
      </w:r>
      <w:r w:rsidR="007D0579" w:rsidRPr="000107D3">
        <w:rPr>
          <w:rFonts w:eastAsia="Times New Roman"/>
          <w:sz w:val="22"/>
          <w:szCs w:val="22"/>
        </w:rPr>
        <w:t xml:space="preserve">iemaksāto </w:t>
      </w:r>
      <w:r w:rsidR="00BD6EB2" w:rsidRPr="000107D3">
        <w:rPr>
          <w:rFonts w:eastAsia="Times New Roman"/>
          <w:sz w:val="22"/>
          <w:szCs w:val="22"/>
        </w:rPr>
        <w:t xml:space="preserve">Izsoles </w:t>
      </w:r>
      <w:r w:rsidR="007D0579" w:rsidRPr="000107D3">
        <w:rPr>
          <w:rFonts w:eastAsia="Times New Roman"/>
          <w:sz w:val="22"/>
          <w:szCs w:val="22"/>
        </w:rPr>
        <w:t xml:space="preserve">nodrošinājumu pēc </w:t>
      </w:r>
      <w:r w:rsidR="006D413F" w:rsidRPr="000107D3">
        <w:rPr>
          <w:rFonts w:eastAsia="Times New Roman"/>
          <w:sz w:val="22"/>
          <w:szCs w:val="22"/>
        </w:rPr>
        <w:t>Iz</w:t>
      </w:r>
      <w:r w:rsidR="007D0579" w:rsidRPr="000107D3">
        <w:rPr>
          <w:rFonts w:eastAsia="Times New Roman"/>
          <w:sz w:val="22"/>
          <w:szCs w:val="22"/>
        </w:rPr>
        <w:t xml:space="preserve">soles noslēguma </w:t>
      </w:r>
      <w:r w:rsidR="007D16DB" w:rsidRPr="000107D3">
        <w:rPr>
          <w:rFonts w:eastAsia="Times New Roman"/>
          <w:sz w:val="22"/>
          <w:szCs w:val="22"/>
        </w:rPr>
        <w:t xml:space="preserve">nekavējoties, bet ne vēlāk kā </w:t>
      </w:r>
      <w:r w:rsidR="00873460" w:rsidRPr="000107D3">
        <w:rPr>
          <w:rFonts w:eastAsia="Times New Roman"/>
          <w:b/>
          <w:sz w:val="22"/>
          <w:szCs w:val="22"/>
        </w:rPr>
        <w:t>2 (divu) darba dienu</w:t>
      </w:r>
      <w:r w:rsidR="00873460" w:rsidRPr="000107D3">
        <w:rPr>
          <w:rFonts w:eastAsia="Times New Roman"/>
          <w:sz w:val="22"/>
          <w:szCs w:val="22"/>
        </w:rPr>
        <w:t xml:space="preserve"> laikā </w:t>
      </w:r>
      <w:r w:rsidR="007D0579" w:rsidRPr="000107D3">
        <w:rPr>
          <w:rFonts w:eastAsia="Times New Roman"/>
          <w:sz w:val="22"/>
          <w:szCs w:val="22"/>
        </w:rPr>
        <w:t>izsniedz atpakaļ</w:t>
      </w:r>
      <w:r w:rsidR="00591B54" w:rsidRPr="000107D3">
        <w:rPr>
          <w:rFonts w:eastAsia="Times New Roman"/>
          <w:sz w:val="22"/>
          <w:szCs w:val="22"/>
        </w:rPr>
        <w:t>.</w:t>
      </w:r>
    </w:p>
    <w:p w14:paraId="33128828" w14:textId="79AC8303" w:rsidR="007D16DB" w:rsidRPr="000107D3" w:rsidRDefault="007D0579" w:rsidP="007D16DB">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Pēdējam pārsolītajam solītājam viņa iemaksāto nodrošinājumu atdod </w:t>
      </w:r>
      <w:r w:rsidR="005C4AD8" w:rsidRPr="000107D3">
        <w:rPr>
          <w:rFonts w:eastAsia="Times New Roman"/>
          <w:b/>
          <w:sz w:val="22"/>
          <w:szCs w:val="22"/>
        </w:rPr>
        <w:t>2 (</w:t>
      </w:r>
      <w:r w:rsidRPr="000107D3">
        <w:rPr>
          <w:rFonts w:eastAsia="Times New Roman"/>
          <w:b/>
          <w:sz w:val="22"/>
          <w:szCs w:val="22"/>
        </w:rPr>
        <w:t>divu</w:t>
      </w:r>
      <w:r w:rsidR="005C4AD8" w:rsidRPr="000107D3">
        <w:rPr>
          <w:rFonts w:eastAsia="Times New Roman"/>
          <w:b/>
          <w:sz w:val="22"/>
          <w:szCs w:val="22"/>
        </w:rPr>
        <w:t>)</w:t>
      </w:r>
      <w:r w:rsidRPr="000107D3">
        <w:rPr>
          <w:rFonts w:eastAsia="Times New Roman"/>
          <w:b/>
          <w:sz w:val="22"/>
          <w:szCs w:val="22"/>
        </w:rPr>
        <w:t xml:space="preserve"> darb</w:t>
      </w:r>
      <w:r w:rsidR="00B53B82" w:rsidRPr="000107D3">
        <w:rPr>
          <w:rFonts w:eastAsia="Times New Roman"/>
          <w:b/>
          <w:sz w:val="22"/>
          <w:szCs w:val="22"/>
        </w:rPr>
        <w:t xml:space="preserve">a </w:t>
      </w:r>
      <w:r w:rsidRPr="000107D3">
        <w:rPr>
          <w:rFonts w:eastAsia="Times New Roman"/>
          <w:b/>
          <w:sz w:val="22"/>
          <w:szCs w:val="22"/>
        </w:rPr>
        <w:t>dienu</w:t>
      </w:r>
      <w:r w:rsidRPr="000107D3">
        <w:rPr>
          <w:rFonts w:eastAsia="Times New Roman"/>
          <w:sz w:val="22"/>
          <w:szCs w:val="22"/>
        </w:rPr>
        <w:t xml:space="preserve"> laikā pēc tam, kad </w:t>
      </w:r>
      <w:r w:rsidR="000C2832" w:rsidRPr="000107D3">
        <w:rPr>
          <w:rFonts w:eastAsia="Times New Roman"/>
          <w:sz w:val="22"/>
          <w:szCs w:val="22"/>
        </w:rPr>
        <w:t>N</w:t>
      </w:r>
      <w:r w:rsidRPr="000107D3">
        <w:rPr>
          <w:rFonts w:eastAsia="Times New Roman"/>
          <w:sz w:val="22"/>
          <w:szCs w:val="22"/>
        </w:rPr>
        <w:t>osolītājs samaksājis pilnu nosolīto summu</w:t>
      </w:r>
      <w:r w:rsidR="00873460" w:rsidRPr="000107D3">
        <w:rPr>
          <w:rFonts w:eastAsia="Times New Roman"/>
          <w:sz w:val="22"/>
          <w:szCs w:val="22"/>
        </w:rPr>
        <w:t xml:space="preserve">, saskaņā ar Nekustamā īpašuma </w:t>
      </w:r>
      <w:r w:rsidR="007D16DB" w:rsidRPr="000107D3">
        <w:rPr>
          <w:rFonts w:eastAsia="Times New Roman"/>
          <w:sz w:val="22"/>
          <w:szCs w:val="22"/>
        </w:rPr>
        <w:t xml:space="preserve">pirkuma līguma </w:t>
      </w:r>
      <w:r w:rsidR="00873460" w:rsidRPr="000107D3">
        <w:rPr>
          <w:rFonts w:eastAsia="Times New Roman"/>
          <w:sz w:val="22"/>
          <w:szCs w:val="22"/>
        </w:rPr>
        <w:t xml:space="preserve">un </w:t>
      </w:r>
      <w:r w:rsidR="00873460" w:rsidRPr="000107D3">
        <w:rPr>
          <w:rFonts w:eastAsia="Times New Roman"/>
          <w:sz w:val="22"/>
          <w:szCs w:val="22"/>
        </w:rPr>
        <w:lastRenderedPageBreak/>
        <w:t xml:space="preserve">Darījuma konta līguma noteikumiem. </w:t>
      </w:r>
      <w:r w:rsidR="007D16DB" w:rsidRPr="000107D3">
        <w:rPr>
          <w:rFonts w:eastAsia="Times New Roman"/>
          <w:sz w:val="22"/>
          <w:szCs w:val="22"/>
        </w:rPr>
        <w:t>Ja mantu pēc nenotikušas Izsoles patur sev pēdējais pārsolītais solītājs, viņa iemaksāto nodrošinājumu ieskaita pirkuma summā.</w:t>
      </w:r>
    </w:p>
    <w:p w14:paraId="6F1E1F7A" w14:textId="68F385A6" w:rsidR="00873460" w:rsidRPr="000107D3" w:rsidRDefault="00873460" w:rsidP="00B37194">
      <w:pPr>
        <w:pStyle w:val="ListParagraph"/>
        <w:numPr>
          <w:ilvl w:val="1"/>
          <w:numId w:val="29"/>
        </w:numPr>
        <w:spacing w:after="0"/>
        <w:ind w:left="567" w:hanging="567"/>
        <w:contextualSpacing w:val="0"/>
        <w:rPr>
          <w:rFonts w:eastAsia="Times New Roman"/>
          <w:sz w:val="22"/>
          <w:szCs w:val="22"/>
        </w:rPr>
      </w:pPr>
      <w:r w:rsidRPr="000107D3">
        <w:rPr>
          <w:rFonts w:eastAsia="Times New Roman"/>
          <w:b/>
          <w:bCs/>
          <w:sz w:val="22"/>
          <w:szCs w:val="22"/>
        </w:rPr>
        <w:t>Gadījumā, ja pēdējais pārsolītais solītājs vēlas</w:t>
      </w:r>
      <w:r w:rsidR="007D16DB" w:rsidRPr="000107D3">
        <w:rPr>
          <w:rFonts w:eastAsia="Times New Roman"/>
          <w:b/>
          <w:bCs/>
          <w:sz w:val="22"/>
          <w:szCs w:val="22"/>
        </w:rPr>
        <w:t xml:space="preserve"> </w:t>
      </w:r>
      <w:r w:rsidRPr="000107D3">
        <w:rPr>
          <w:rFonts w:eastAsia="Times New Roman"/>
          <w:b/>
          <w:bCs/>
          <w:sz w:val="22"/>
          <w:szCs w:val="22"/>
        </w:rPr>
        <w:t xml:space="preserve">nodrošinājuma atmaksu </w:t>
      </w:r>
      <w:r w:rsidR="007D16DB" w:rsidRPr="000107D3">
        <w:rPr>
          <w:rFonts w:eastAsia="Times New Roman"/>
          <w:b/>
          <w:bCs/>
          <w:sz w:val="22"/>
          <w:szCs w:val="22"/>
        </w:rPr>
        <w:t xml:space="preserve">nekavējoties </w:t>
      </w:r>
      <w:r w:rsidRPr="000107D3">
        <w:rPr>
          <w:rFonts w:eastAsia="Times New Roman"/>
          <w:b/>
          <w:bCs/>
          <w:sz w:val="22"/>
          <w:szCs w:val="22"/>
        </w:rPr>
        <w:t xml:space="preserve">Izsoles noteikumu 8.5. punktā noteiktajā kārtībā, viņš 2 (divu) darba dienu laikā pēc Izsoles noslēguma par to rakstiski informē Izsoles rīkotāju, nosūtot attiecīgu </w:t>
      </w:r>
      <w:r w:rsidR="007D16DB" w:rsidRPr="000107D3">
        <w:rPr>
          <w:rFonts w:eastAsia="Times New Roman"/>
          <w:b/>
          <w:bCs/>
          <w:sz w:val="22"/>
          <w:szCs w:val="22"/>
        </w:rPr>
        <w:t>lūgumu</w:t>
      </w:r>
      <w:r w:rsidRPr="000107D3">
        <w:rPr>
          <w:rFonts w:eastAsia="Times New Roman"/>
          <w:b/>
          <w:bCs/>
          <w:sz w:val="22"/>
          <w:szCs w:val="22"/>
        </w:rPr>
        <w:t xml:space="preserve"> uz </w:t>
      </w:r>
      <w:r w:rsidR="004747F9" w:rsidRPr="000107D3">
        <w:rPr>
          <w:rFonts w:eastAsia="Times New Roman"/>
          <w:b/>
          <w:bCs/>
          <w:sz w:val="22"/>
          <w:szCs w:val="22"/>
        </w:rPr>
        <w:t xml:space="preserve">Komisijas priekšsēdētāja elektroniskā pasta adresi: </w:t>
      </w:r>
      <w:hyperlink r:id="rId16" w:history="1">
        <w:r w:rsidR="004747F9" w:rsidRPr="000107D3">
          <w:rPr>
            <w:rStyle w:val="Hyperlink"/>
            <w:rFonts w:eastAsia="Times New Roman"/>
            <w:b/>
            <w:bCs/>
            <w:color w:val="auto"/>
            <w:sz w:val="22"/>
            <w:szCs w:val="22"/>
          </w:rPr>
          <w:t>dainis.zemess@rsu.lv</w:t>
        </w:r>
      </w:hyperlink>
      <w:r w:rsidRPr="000107D3">
        <w:rPr>
          <w:rFonts w:eastAsia="Times New Roman"/>
          <w:b/>
          <w:bCs/>
          <w:sz w:val="22"/>
          <w:szCs w:val="22"/>
        </w:rPr>
        <w:t>.</w:t>
      </w:r>
      <w:r w:rsidR="004747F9" w:rsidRPr="000107D3">
        <w:rPr>
          <w:rFonts w:eastAsia="Times New Roman"/>
          <w:b/>
          <w:bCs/>
          <w:sz w:val="22"/>
          <w:szCs w:val="22"/>
        </w:rPr>
        <w:t xml:space="preserve"> </w:t>
      </w:r>
      <w:r w:rsidRPr="000107D3">
        <w:rPr>
          <w:rFonts w:eastAsia="Times New Roman"/>
          <w:sz w:val="22"/>
          <w:szCs w:val="22"/>
        </w:rPr>
        <w:t xml:space="preserve"> </w:t>
      </w:r>
      <w:r w:rsidR="004747F9" w:rsidRPr="000107D3">
        <w:rPr>
          <w:rFonts w:eastAsia="Times New Roman"/>
          <w:sz w:val="22"/>
          <w:szCs w:val="22"/>
        </w:rPr>
        <w:t xml:space="preserve">Šādā gadījumā pēdējam pārsolītajam solītājam iemaksātais Izsoles nodrošinājums </w:t>
      </w:r>
      <w:r w:rsidR="004B52BE" w:rsidRPr="000107D3">
        <w:rPr>
          <w:rFonts w:eastAsia="Times New Roman"/>
          <w:sz w:val="22"/>
          <w:szCs w:val="22"/>
        </w:rPr>
        <w:t xml:space="preserve">nekavējoties </w:t>
      </w:r>
      <w:r w:rsidR="004747F9" w:rsidRPr="000107D3">
        <w:rPr>
          <w:rFonts w:eastAsia="Times New Roman"/>
          <w:sz w:val="22"/>
          <w:szCs w:val="22"/>
        </w:rPr>
        <w:t>tiek izsniegts atpakaļ un uzaicinājums parakstīt Nekustamā īpašuma pirkuma līgumu Izsoles noteikumu 8.2.</w:t>
      </w:r>
      <w:r w:rsidR="004B52BE" w:rsidRPr="000107D3">
        <w:rPr>
          <w:rFonts w:eastAsia="Times New Roman"/>
          <w:sz w:val="22"/>
          <w:szCs w:val="22"/>
        </w:rPr>
        <w:t xml:space="preserve">, 10.8. </w:t>
      </w:r>
      <w:r w:rsidR="004747F9" w:rsidRPr="000107D3">
        <w:rPr>
          <w:rFonts w:eastAsia="Times New Roman"/>
          <w:sz w:val="22"/>
          <w:szCs w:val="22"/>
        </w:rPr>
        <w:t>punkt</w:t>
      </w:r>
      <w:r w:rsidR="004B52BE" w:rsidRPr="000107D3">
        <w:rPr>
          <w:rFonts w:eastAsia="Times New Roman"/>
          <w:sz w:val="22"/>
          <w:szCs w:val="22"/>
        </w:rPr>
        <w:t>os</w:t>
      </w:r>
      <w:r w:rsidR="004747F9" w:rsidRPr="000107D3">
        <w:rPr>
          <w:rFonts w:eastAsia="Times New Roman"/>
          <w:sz w:val="22"/>
          <w:szCs w:val="22"/>
        </w:rPr>
        <w:t xml:space="preserve"> noteiktajā </w:t>
      </w:r>
      <w:r w:rsidR="004B52BE" w:rsidRPr="000107D3">
        <w:rPr>
          <w:rFonts w:eastAsia="Times New Roman"/>
          <w:sz w:val="22"/>
          <w:szCs w:val="22"/>
        </w:rPr>
        <w:t>kārtība</w:t>
      </w:r>
      <w:r w:rsidR="004747F9" w:rsidRPr="000107D3">
        <w:rPr>
          <w:rFonts w:eastAsia="Times New Roman"/>
          <w:sz w:val="22"/>
          <w:szCs w:val="22"/>
        </w:rPr>
        <w:t xml:space="preserve"> netiek sūtīts.</w:t>
      </w:r>
    </w:p>
    <w:p w14:paraId="53AF8EB6" w14:textId="60EB400B" w:rsidR="00BE7BE1" w:rsidRPr="000107D3" w:rsidRDefault="00BE7BE1" w:rsidP="00B37194">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Ja </w:t>
      </w:r>
      <w:r w:rsidR="00A144F3" w:rsidRPr="000107D3">
        <w:rPr>
          <w:rFonts w:eastAsia="Times New Roman"/>
          <w:sz w:val="22"/>
          <w:szCs w:val="22"/>
        </w:rPr>
        <w:t>N</w:t>
      </w:r>
      <w:r w:rsidRPr="000107D3">
        <w:rPr>
          <w:rFonts w:eastAsia="Times New Roman"/>
          <w:sz w:val="22"/>
          <w:szCs w:val="22"/>
        </w:rPr>
        <w:t>os</w:t>
      </w:r>
      <w:r w:rsidR="00566015" w:rsidRPr="000107D3">
        <w:rPr>
          <w:rFonts w:eastAsia="Times New Roman"/>
          <w:sz w:val="22"/>
          <w:szCs w:val="22"/>
        </w:rPr>
        <w:t>o</w:t>
      </w:r>
      <w:r w:rsidRPr="000107D3">
        <w:rPr>
          <w:rFonts w:eastAsia="Times New Roman"/>
          <w:sz w:val="22"/>
          <w:szCs w:val="22"/>
        </w:rPr>
        <w:t>lītājs noteiktā termiņā nesamaksā visu no viņa pienākošos summu,</w:t>
      </w:r>
      <w:r w:rsidR="00A636DC" w:rsidRPr="000107D3">
        <w:rPr>
          <w:rFonts w:eastAsia="Times New Roman"/>
          <w:sz w:val="22"/>
          <w:szCs w:val="22"/>
        </w:rPr>
        <w:t xml:space="preserve"> viņš zaudē iemaksāto nodrošinājumu un</w:t>
      </w:r>
      <w:r w:rsidRPr="000107D3">
        <w:rPr>
          <w:rFonts w:eastAsia="Times New Roman"/>
          <w:sz w:val="22"/>
          <w:szCs w:val="22"/>
        </w:rPr>
        <w:t xml:space="preserve"> iemaksātais nodrošinājums pievienojams pie kopējās par īpašumu saņemtās summas. Iemaksātais nodrošinājums pievienojams pie kopējās summas arī tad, ja tiek konstatēts, ka </w:t>
      </w:r>
      <w:r w:rsidR="00BD6EB2" w:rsidRPr="000107D3">
        <w:rPr>
          <w:rFonts w:eastAsia="Times New Roman"/>
          <w:sz w:val="22"/>
          <w:szCs w:val="22"/>
        </w:rPr>
        <w:t>N</w:t>
      </w:r>
      <w:r w:rsidRPr="000107D3">
        <w:rPr>
          <w:rFonts w:eastAsia="Times New Roman"/>
          <w:sz w:val="22"/>
          <w:szCs w:val="22"/>
        </w:rPr>
        <w:t xml:space="preserve">osolītājam nebija tiesību piedalīties </w:t>
      </w:r>
      <w:r w:rsidR="00BD6EB2" w:rsidRPr="000107D3">
        <w:rPr>
          <w:rFonts w:eastAsia="Times New Roman"/>
          <w:sz w:val="22"/>
          <w:szCs w:val="22"/>
        </w:rPr>
        <w:t>I</w:t>
      </w:r>
      <w:r w:rsidRPr="000107D3">
        <w:rPr>
          <w:rFonts w:eastAsia="Times New Roman"/>
          <w:sz w:val="22"/>
          <w:szCs w:val="22"/>
        </w:rPr>
        <w:t>zsolē (Izsoles noteikumu 4.1.- 4.3. punkts), kā arī tad, ja pēdējais pārsolītais pirc</w:t>
      </w:r>
      <w:r w:rsidR="00467124" w:rsidRPr="000107D3">
        <w:rPr>
          <w:rFonts w:eastAsia="Times New Roman"/>
          <w:sz w:val="22"/>
          <w:szCs w:val="22"/>
        </w:rPr>
        <w:t xml:space="preserve">ējs nav paziņojis par </w:t>
      </w:r>
      <w:r w:rsidR="00A144F3" w:rsidRPr="000107D3">
        <w:rPr>
          <w:rFonts w:eastAsia="Times New Roman"/>
          <w:sz w:val="22"/>
          <w:szCs w:val="22"/>
        </w:rPr>
        <w:t>N</w:t>
      </w:r>
      <w:r w:rsidR="00467124" w:rsidRPr="000107D3">
        <w:rPr>
          <w:rFonts w:eastAsia="Times New Roman"/>
          <w:sz w:val="22"/>
          <w:szCs w:val="22"/>
        </w:rPr>
        <w:t>ekustamā īpašuma paturēšanu sev par savu augstāko solīto cenu vai ir atteicies to paturēt.</w:t>
      </w:r>
    </w:p>
    <w:p w14:paraId="2B4BE7FC" w14:textId="04315054" w:rsidR="00C409E5" w:rsidRPr="000107D3" w:rsidRDefault="00C409E5" w:rsidP="00B37194">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Izsoles noteikumos noteikto maksājumu termiņu pagarināšana nav paredzēta.</w:t>
      </w:r>
    </w:p>
    <w:p w14:paraId="72E36169" w14:textId="3ED5D298" w:rsidR="00A9093F" w:rsidRPr="000107D3" w:rsidRDefault="00A9093F" w:rsidP="00A9093F">
      <w:pPr>
        <w:pStyle w:val="ListParagraph"/>
        <w:numPr>
          <w:ilvl w:val="0"/>
          <w:numId w:val="29"/>
        </w:numPr>
        <w:spacing w:before="240"/>
        <w:ind w:left="357" w:hanging="357"/>
        <w:contextualSpacing w:val="0"/>
        <w:jc w:val="center"/>
        <w:rPr>
          <w:rFonts w:eastAsia="Times New Roman"/>
          <w:b/>
          <w:sz w:val="22"/>
          <w:szCs w:val="22"/>
        </w:rPr>
      </w:pPr>
      <w:r w:rsidRPr="000107D3">
        <w:rPr>
          <w:rFonts w:eastAsia="Times New Roman"/>
          <w:b/>
          <w:sz w:val="22"/>
          <w:szCs w:val="22"/>
        </w:rPr>
        <w:t xml:space="preserve">Izsoles rezultātu apstiprināšana </w:t>
      </w:r>
    </w:p>
    <w:p w14:paraId="55B7B349" w14:textId="267E2D19" w:rsidR="00DB6503" w:rsidRPr="000107D3" w:rsidRDefault="00DB6503" w:rsidP="00DB6503">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Izsoles rezultāt</w:t>
      </w:r>
      <w:r w:rsidR="00FC5E30" w:rsidRPr="000107D3">
        <w:rPr>
          <w:rFonts w:eastAsia="Times New Roman"/>
          <w:sz w:val="22"/>
          <w:szCs w:val="22"/>
        </w:rPr>
        <w:t>i tiek apstiprināti</w:t>
      </w:r>
      <w:r w:rsidRPr="000107D3">
        <w:rPr>
          <w:rFonts w:eastAsia="Times New Roman"/>
          <w:sz w:val="22"/>
          <w:szCs w:val="22"/>
        </w:rPr>
        <w:t xml:space="preserve"> ne vēlāk kā </w:t>
      </w:r>
      <w:r w:rsidRPr="000107D3">
        <w:rPr>
          <w:rFonts w:eastAsia="Times New Roman"/>
          <w:b/>
          <w:sz w:val="22"/>
          <w:szCs w:val="22"/>
        </w:rPr>
        <w:t>30 (trīsdesmit) dienu</w:t>
      </w:r>
      <w:r w:rsidRPr="000107D3">
        <w:rPr>
          <w:rFonts w:eastAsia="Times New Roman"/>
          <w:sz w:val="22"/>
          <w:szCs w:val="22"/>
        </w:rPr>
        <w:t xml:space="preserve"> laikā pēc Izsoles noteikumu </w:t>
      </w:r>
      <w:r w:rsidR="00483D98" w:rsidRPr="000107D3">
        <w:rPr>
          <w:rFonts w:eastAsia="Times New Roman"/>
          <w:sz w:val="22"/>
          <w:szCs w:val="22"/>
        </w:rPr>
        <w:t>8.</w:t>
      </w:r>
      <w:r w:rsidR="009818BA">
        <w:rPr>
          <w:rFonts w:eastAsia="Times New Roman"/>
          <w:sz w:val="22"/>
          <w:szCs w:val="22"/>
        </w:rPr>
        <w:t>3</w:t>
      </w:r>
      <w:r w:rsidRPr="000107D3">
        <w:rPr>
          <w:rFonts w:eastAsia="Times New Roman"/>
          <w:sz w:val="22"/>
          <w:szCs w:val="22"/>
        </w:rPr>
        <w:t>.</w:t>
      </w:r>
      <w:r w:rsidR="00566015" w:rsidRPr="000107D3">
        <w:rPr>
          <w:rFonts w:eastAsia="Times New Roman"/>
          <w:sz w:val="22"/>
          <w:szCs w:val="22"/>
        </w:rPr>
        <w:t> </w:t>
      </w:r>
      <w:r w:rsidRPr="000107D3">
        <w:rPr>
          <w:rFonts w:eastAsia="Times New Roman"/>
          <w:sz w:val="22"/>
          <w:szCs w:val="22"/>
        </w:rPr>
        <w:t xml:space="preserve">punktā noteikto maksājumu </w:t>
      </w:r>
      <w:r w:rsidR="00A53FB5" w:rsidRPr="000107D3">
        <w:rPr>
          <w:rFonts w:eastAsia="Times New Roman"/>
          <w:sz w:val="22"/>
          <w:szCs w:val="22"/>
        </w:rPr>
        <w:t xml:space="preserve">pilnīgas </w:t>
      </w:r>
      <w:r w:rsidRPr="000107D3">
        <w:rPr>
          <w:rFonts w:eastAsia="Times New Roman"/>
          <w:sz w:val="22"/>
          <w:szCs w:val="22"/>
        </w:rPr>
        <w:t>nokārtošanas.</w:t>
      </w:r>
    </w:p>
    <w:p w14:paraId="2ECE183A" w14:textId="6403CB7D" w:rsidR="00C409E5" w:rsidRPr="000107D3" w:rsidRDefault="00FC4FF2" w:rsidP="00C3296A">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Izsoles rezultāti tiek paziņoti RSU interneta vietnē </w:t>
      </w:r>
      <w:hyperlink r:id="rId17" w:history="1">
        <w:r w:rsidRPr="000107D3">
          <w:rPr>
            <w:rStyle w:val="Hyperlink"/>
            <w:rFonts w:eastAsia="Times New Roman"/>
            <w:b/>
            <w:color w:val="auto"/>
            <w:sz w:val="22"/>
            <w:szCs w:val="22"/>
          </w:rPr>
          <w:t>https://www.rsu.lv/par-rsu/ipasumi</w:t>
        </w:r>
      </w:hyperlink>
      <w:r w:rsidRPr="000107D3">
        <w:rPr>
          <w:rStyle w:val="Hyperlink"/>
          <w:rFonts w:eastAsia="Times New Roman"/>
          <w:b/>
          <w:color w:val="auto"/>
          <w:sz w:val="22"/>
          <w:szCs w:val="22"/>
        </w:rPr>
        <w:t xml:space="preserve"> </w:t>
      </w:r>
      <w:r w:rsidRPr="000107D3">
        <w:rPr>
          <w:b/>
        </w:rPr>
        <w:t>5 (piecu) darb</w:t>
      </w:r>
      <w:r w:rsidR="00483D98" w:rsidRPr="000107D3">
        <w:rPr>
          <w:b/>
        </w:rPr>
        <w:t xml:space="preserve">a </w:t>
      </w:r>
      <w:r w:rsidRPr="000107D3">
        <w:rPr>
          <w:b/>
        </w:rPr>
        <w:t>dienu</w:t>
      </w:r>
      <w:r w:rsidRPr="000107D3">
        <w:t xml:space="preserve"> laikā pēc </w:t>
      </w:r>
      <w:r w:rsidR="00FC5E30" w:rsidRPr="000107D3">
        <w:t>Izsoles rezultātu apstiprināšanas</w:t>
      </w:r>
      <w:r w:rsidRPr="000107D3">
        <w:t>.</w:t>
      </w:r>
    </w:p>
    <w:p w14:paraId="30DAF27D" w14:textId="617C5DAD" w:rsidR="00A31767" w:rsidRPr="000107D3" w:rsidRDefault="00A31767" w:rsidP="003E6C12">
      <w:pPr>
        <w:pStyle w:val="ListParagraph"/>
        <w:numPr>
          <w:ilvl w:val="0"/>
          <w:numId w:val="29"/>
        </w:numPr>
        <w:spacing w:before="240"/>
        <w:ind w:left="357" w:hanging="357"/>
        <w:contextualSpacing w:val="0"/>
        <w:jc w:val="center"/>
        <w:rPr>
          <w:rFonts w:eastAsia="Times New Roman"/>
          <w:b/>
          <w:sz w:val="22"/>
          <w:szCs w:val="22"/>
        </w:rPr>
      </w:pPr>
      <w:r w:rsidRPr="000107D3">
        <w:rPr>
          <w:rFonts w:eastAsia="Times New Roman"/>
          <w:b/>
          <w:sz w:val="22"/>
          <w:szCs w:val="22"/>
        </w:rPr>
        <w:t xml:space="preserve">Izsoles </w:t>
      </w:r>
      <w:r w:rsidR="0047491A" w:rsidRPr="000107D3">
        <w:rPr>
          <w:rFonts w:eastAsia="Times New Roman"/>
          <w:b/>
          <w:sz w:val="22"/>
          <w:szCs w:val="22"/>
        </w:rPr>
        <w:t xml:space="preserve">pārtraukšana un </w:t>
      </w:r>
      <w:r w:rsidRPr="000107D3">
        <w:rPr>
          <w:rFonts w:eastAsia="Times New Roman"/>
          <w:b/>
          <w:sz w:val="22"/>
          <w:szCs w:val="22"/>
        </w:rPr>
        <w:t>atzīšana par ne</w:t>
      </w:r>
      <w:r w:rsidR="000F39D6" w:rsidRPr="000107D3">
        <w:rPr>
          <w:rFonts w:eastAsia="Times New Roman"/>
          <w:b/>
          <w:sz w:val="22"/>
          <w:szCs w:val="22"/>
        </w:rPr>
        <w:t>notikušu</w:t>
      </w:r>
      <w:r w:rsidRPr="000107D3">
        <w:rPr>
          <w:rFonts w:eastAsia="Times New Roman"/>
          <w:b/>
          <w:sz w:val="22"/>
          <w:szCs w:val="22"/>
        </w:rPr>
        <w:t xml:space="preserve"> vai spēkā neesošu</w:t>
      </w:r>
    </w:p>
    <w:p w14:paraId="3FCCBE27" w14:textId="7083695F" w:rsidR="00C3296A" w:rsidRPr="000107D3" w:rsidRDefault="00C3296A" w:rsidP="00C3296A">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Izsoles </w:t>
      </w:r>
      <w:r w:rsidR="00406844" w:rsidRPr="000107D3">
        <w:rPr>
          <w:rFonts w:eastAsia="Times New Roman"/>
          <w:sz w:val="22"/>
          <w:szCs w:val="22"/>
        </w:rPr>
        <w:t xml:space="preserve">rīkotājs </w:t>
      </w:r>
      <w:r w:rsidRPr="000107D3">
        <w:rPr>
          <w:rFonts w:eastAsia="Times New Roman"/>
          <w:sz w:val="22"/>
          <w:szCs w:val="22"/>
        </w:rPr>
        <w:t xml:space="preserve">var pārtraukt Izsoli, ja tās norises laikā saņemts elektronisko izsoļu vietnes drošības pārvaldnieka paziņojums par būtiskiem tehniskiem traucējumiem, kas var ietekmēt Izsoles rezultātu. Paziņojums par izsoles pārtraukšanu tiek publicēts </w:t>
      </w:r>
      <w:r w:rsidR="00A9093F" w:rsidRPr="000107D3">
        <w:rPr>
          <w:rFonts w:eastAsia="Times New Roman"/>
          <w:sz w:val="22"/>
          <w:szCs w:val="22"/>
        </w:rPr>
        <w:t>E</w:t>
      </w:r>
      <w:r w:rsidRPr="000107D3">
        <w:rPr>
          <w:rFonts w:eastAsia="Times New Roman"/>
          <w:sz w:val="22"/>
          <w:szCs w:val="22"/>
        </w:rPr>
        <w:t>lektroniskajā izsoļu vietnē.</w:t>
      </w:r>
    </w:p>
    <w:p w14:paraId="2CA7B4B6" w14:textId="17CCA0B4" w:rsidR="00C3296A" w:rsidRPr="000107D3" w:rsidRDefault="00C3296A" w:rsidP="00C3296A">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Izsole tiek atzīta par nenotikušu</w:t>
      </w:r>
      <w:r w:rsidR="006D413F" w:rsidRPr="000107D3">
        <w:rPr>
          <w:rFonts w:eastAsia="Times New Roman"/>
          <w:sz w:val="22"/>
          <w:szCs w:val="22"/>
        </w:rPr>
        <w:t>:</w:t>
      </w:r>
    </w:p>
    <w:p w14:paraId="013BED80" w14:textId="58EDA17D" w:rsidR="006D413F" w:rsidRPr="000107D3" w:rsidRDefault="00992E43" w:rsidP="006D413F">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ja</w:t>
      </w:r>
      <w:r w:rsidR="006D413F" w:rsidRPr="000107D3">
        <w:rPr>
          <w:rFonts w:eastAsia="Times New Roman"/>
          <w:sz w:val="22"/>
          <w:szCs w:val="22"/>
        </w:rPr>
        <w:t xml:space="preserve"> neviens pircējs nav pārsolījis Izsoles sākumcenu</w:t>
      </w:r>
      <w:r w:rsidRPr="000107D3">
        <w:rPr>
          <w:rFonts w:eastAsia="Times New Roman"/>
          <w:sz w:val="22"/>
          <w:szCs w:val="22"/>
        </w:rPr>
        <w:t>;</w:t>
      </w:r>
    </w:p>
    <w:p w14:paraId="001C8DED" w14:textId="2D02B322" w:rsidR="00992E43" w:rsidRPr="000107D3" w:rsidRDefault="00992E43" w:rsidP="006D413F">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Izsolei nav autorizēts neviens dalībnieks;</w:t>
      </w:r>
    </w:p>
    <w:p w14:paraId="5B9EDA05" w14:textId="2A65B38C" w:rsidR="00992E43" w:rsidRPr="000107D3" w:rsidRDefault="00992E43" w:rsidP="006D413F">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 xml:space="preserve">Nosolītājs noteiktajā termiņā </w:t>
      </w:r>
      <w:r w:rsidR="00B467BF" w:rsidRPr="000107D3">
        <w:rPr>
          <w:rFonts w:eastAsia="Times New Roman"/>
          <w:sz w:val="22"/>
          <w:szCs w:val="22"/>
        </w:rPr>
        <w:t xml:space="preserve">nenoslēdz pirkuma līgumu </w:t>
      </w:r>
      <w:r w:rsidR="00B06266" w:rsidRPr="000107D3">
        <w:rPr>
          <w:rFonts w:eastAsia="Times New Roman"/>
          <w:sz w:val="22"/>
          <w:szCs w:val="22"/>
        </w:rPr>
        <w:t xml:space="preserve">vai </w:t>
      </w:r>
      <w:r w:rsidRPr="000107D3">
        <w:rPr>
          <w:rFonts w:eastAsia="Times New Roman"/>
          <w:sz w:val="22"/>
          <w:szCs w:val="22"/>
        </w:rPr>
        <w:t>nesamaksā visu summu, kas no viņa pienākas.</w:t>
      </w:r>
    </w:p>
    <w:p w14:paraId="7301F372" w14:textId="2D74EE71" w:rsidR="00276332" w:rsidRPr="000107D3" w:rsidRDefault="00992E43"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Par to, ka Izsole atzīta par nenotikušu </w:t>
      </w:r>
      <w:r w:rsidR="006D24CA" w:rsidRPr="000107D3">
        <w:rPr>
          <w:rFonts w:eastAsia="Times New Roman"/>
          <w:sz w:val="22"/>
          <w:szCs w:val="22"/>
        </w:rPr>
        <w:t>10</w:t>
      </w:r>
      <w:r w:rsidRPr="000107D3">
        <w:rPr>
          <w:rFonts w:eastAsia="Times New Roman"/>
          <w:sz w:val="22"/>
          <w:szCs w:val="22"/>
        </w:rPr>
        <w:t xml:space="preserve">.2.1., </w:t>
      </w:r>
      <w:r w:rsidR="006D24CA" w:rsidRPr="000107D3">
        <w:rPr>
          <w:rFonts w:eastAsia="Times New Roman"/>
          <w:sz w:val="22"/>
          <w:szCs w:val="22"/>
        </w:rPr>
        <w:t>10</w:t>
      </w:r>
      <w:r w:rsidRPr="000107D3">
        <w:rPr>
          <w:rFonts w:eastAsia="Times New Roman"/>
          <w:sz w:val="22"/>
          <w:szCs w:val="22"/>
        </w:rPr>
        <w:t xml:space="preserve">.2.2. punktos noteiktajos gadījumos, </w:t>
      </w:r>
      <w:r w:rsidR="00323B26" w:rsidRPr="000107D3">
        <w:rPr>
          <w:rFonts w:eastAsia="Times New Roman"/>
          <w:sz w:val="22"/>
          <w:szCs w:val="22"/>
        </w:rPr>
        <w:t>p</w:t>
      </w:r>
      <w:r w:rsidRPr="000107D3">
        <w:rPr>
          <w:rFonts w:eastAsia="Times New Roman"/>
          <w:sz w:val="22"/>
          <w:szCs w:val="22"/>
        </w:rPr>
        <w:t xml:space="preserve">aziņojums par nenotikušu izsoli tiek nosūtīts </w:t>
      </w:r>
      <w:r w:rsidR="00276332" w:rsidRPr="000107D3">
        <w:rPr>
          <w:rFonts w:eastAsia="Times New Roman"/>
          <w:sz w:val="22"/>
          <w:szCs w:val="22"/>
        </w:rPr>
        <w:t>E</w:t>
      </w:r>
      <w:r w:rsidRPr="000107D3">
        <w:rPr>
          <w:rFonts w:eastAsia="Times New Roman"/>
          <w:sz w:val="22"/>
          <w:szCs w:val="22"/>
        </w:rPr>
        <w:t>lektronisko izsoļu vietn</w:t>
      </w:r>
      <w:r w:rsidR="00EC56C2" w:rsidRPr="000107D3">
        <w:rPr>
          <w:rFonts w:eastAsia="Times New Roman"/>
          <w:sz w:val="22"/>
          <w:szCs w:val="22"/>
        </w:rPr>
        <w:t xml:space="preserve">ē, </w:t>
      </w:r>
    </w:p>
    <w:p w14:paraId="59F1804D" w14:textId="04DDE620"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Ja Nekustamā īpašuma pirmā izsole atzīta par nenotikušu Izsoles noteikumu </w:t>
      </w:r>
      <w:r w:rsidR="006D24CA" w:rsidRPr="000107D3">
        <w:rPr>
          <w:rFonts w:eastAsia="Times New Roman"/>
          <w:sz w:val="22"/>
          <w:szCs w:val="22"/>
        </w:rPr>
        <w:t>10</w:t>
      </w:r>
      <w:r w:rsidRPr="000107D3">
        <w:rPr>
          <w:rFonts w:eastAsia="Times New Roman"/>
          <w:sz w:val="22"/>
          <w:szCs w:val="22"/>
        </w:rPr>
        <w:t>.2.1. punktā paredzētā iemesla dēļ, Izsoles organizētājs var:</w:t>
      </w:r>
    </w:p>
    <w:p w14:paraId="20D3FAF7" w14:textId="4A4408AA"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 xml:space="preserve"> rīkot otro izsoli ar augšupejošu soli, kurā Izsoles organizētājs var pazemināt Izsoles sākumcenu ne vairāk kā par 20 </w:t>
      </w:r>
      <w:r w:rsidR="00566015" w:rsidRPr="000107D3">
        <w:rPr>
          <w:rFonts w:eastAsia="Times New Roman"/>
          <w:sz w:val="22"/>
          <w:szCs w:val="22"/>
        </w:rPr>
        <w:t xml:space="preserve">% (divdesmit </w:t>
      </w:r>
      <w:r w:rsidRPr="000107D3">
        <w:rPr>
          <w:rFonts w:eastAsia="Times New Roman"/>
          <w:sz w:val="22"/>
          <w:szCs w:val="22"/>
        </w:rPr>
        <w:t>procentiem</w:t>
      </w:r>
      <w:r w:rsidR="00566015" w:rsidRPr="000107D3">
        <w:rPr>
          <w:rFonts w:eastAsia="Times New Roman"/>
          <w:sz w:val="22"/>
          <w:szCs w:val="22"/>
        </w:rPr>
        <w:t>)</w:t>
      </w:r>
      <w:r w:rsidRPr="000107D3">
        <w:rPr>
          <w:rFonts w:eastAsia="Times New Roman"/>
          <w:sz w:val="22"/>
          <w:szCs w:val="22"/>
        </w:rPr>
        <w:t>;</w:t>
      </w:r>
    </w:p>
    <w:p w14:paraId="7F4FAC45"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rīkot jaunu izsoli, mainot nosolītās augstākās cenas samaksas kārtību;</w:t>
      </w:r>
    </w:p>
    <w:p w14:paraId="2E90CB67"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ierosinot atcelt lēmumu par Nekustamā īpašuma nodošanu atsavināšanai.</w:t>
      </w:r>
    </w:p>
    <w:p w14:paraId="03D7FD79" w14:textId="77777777"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Pēc otrās nesekmīgās izsoles, Izsoles organizētājs var:</w:t>
      </w:r>
    </w:p>
    <w:p w14:paraId="1023B046" w14:textId="68B071A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rīkot trešo izsoli ar augšupejošu soli, pazeminot Izsoles sākumcenu ne vairāk kā par 60</w:t>
      </w:r>
      <w:r w:rsidR="00566015" w:rsidRPr="000107D3">
        <w:rPr>
          <w:rFonts w:eastAsia="Times New Roman"/>
          <w:sz w:val="22"/>
          <w:szCs w:val="22"/>
        </w:rPr>
        <w:t> %</w:t>
      </w:r>
      <w:r w:rsidRPr="000107D3">
        <w:rPr>
          <w:rFonts w:eastAsia="Times New Roman"/>
          <w:sz w:val="22"/>
          <w:szCs w:val="22"/>
        </w:rPr>
        <w:t xml:space="preserve"> </w:t>
      </w:r>
      <w:r w:rsidR="00566015" w:rsidRPr="000107D3">
        <w:rPr>
          <w:rFonts w:eastAsia="Times New Roman"/>
          <w:sz w:val="22"/>
          <w:szCs w:val="22"/>
        </w:rPr>
        <w:t xml:space="preserve">(sešdesmit) </w:t>
      </w:r>
      <w:r w:rsidRPr="000107D3">
        <w:rPr>
          <w:rFonts w:eastAsia="Times New Roman"/>
          <w:sz w:val="22"/>
          <w:szCs w:val="22"/>
        </w:rPr>
        <w:t>procentiem no Nosacītās cenas;</w:t>
      </w:r>
    </w:p>
    <w:p w14:paraId="442E3270" w14:textId="06AE4F13"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rīkot jaunu izsoli, mainot nosolītās augstākās cenas samaksas kārtību;</w:t>
      </w:r>
    </w:p>
    <w:p w14:paraId="681C516F" w14:textId="7BB61A00" w:rsidR="000520EB" w:rsidRPr="000107D3" w:rsidRDefault="000520EB"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rīkot izsoli ar lejupejošu soli;</w:t>
      </w:r>
    </w:p>
    <w:p w14:paraId="3B51D7B1"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ierosināt atcelt lēmumu par Nekustamā īpašuma nodošanu atsavināšanai.</w:t>
      </w:r>
    </w:p>
    <w:p w14:paraId="4DCC7572" w14:textId="77777777"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Pēc trešās nesekmīgās izsoles, Izsoles organizētājs var ierosināt:</w:t>
      </w:r>
    </w:p>
    <w:p w14:paraId="37C26F94"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veikt atkārtotu novērtēšanu;</w:t>
      </w:r>
    </w:p>
    <w:p w14:paraId="393F6073"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t>citu likumā noteiktu atsavināšanas veidu;</w:t>
      </w:r>
    </w:p>
    <w:p w14:paraId="4F63F3E4" w14:textId="77777777" w:rsidR="00276332" w:rsidRPr="000107D3" w:rsidRDefault="00276332" w:rsidP="00276332">
      <w:pPr>
        <w:pStyle w:val="ListParagraph"/>
        <w:numPr>
          <w:ilvl w:val="2"/>
          <w:numId w:val="29"/>
        </w:numPr>
        <w:spacing w:before="0" w:after="0"/>
        <w:ind w:left="1276" w:hanging="709"/>
        <w:rPr>
          <w:rFonts w:eastAsia="Times New Roman"/>
          <w:sz w:val="22"/>
          <w:szCs w:val="22"/>
        </w:rPr>
      </w:pPr>
      <w:r w:rsidRPr="000107D3">
        <w:rPr>
          <w:rFonts w:eastAsia="Times New Roman"/>
          <w:sz w:val="22"/>
          <w:szCs w:val="22"/>
        </w:rPr>
        <w:lastRenderedPageBreak/>
        <w:t>atcelt lēmumu par Nekustamā īpašuma nodošanu atsavināšanai.</w:t>
      </w:r>
    </w:p>
    <w:p w14:paraId="537063DD" w14:textId="24685155" w:rsidR="000520EB" w:rsidRPr="000107D3" w:rsidRDefault="000520EB"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Rīkojot izsoli ar lejupejošu soli, Izsoles organizators nosaka slepeno cenu.</w:t>
      </w:r>
    </w:p>
    <w:p w14:paraId="3CBA0CB8" w14:textId="0A259ED5"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Ja Izsole atzīta par nenotikušu </w:t>
      </w:r>
      <w:r w:rsidR="006D24CA" w:rsidRPr="000107D3">
        <w:rPr>
          <w:rFonts w:eastAsia="Times New Roman"/>
          <w:sz w:val="22"/>
          <w:szCs w:val="22"/>
        </w:rPr>
        <w:t>10</w:t>
      </w:r>
      <w:r w:rsidR="00EC56C2" w:rsidRPr="000107D3">
        <w:rPr>
          <w:rFonts w:eastAsia="Times New Roman"/>
          <w:sz w:val="22"/>
          <w:szCs w:val="22"/>
        </w:rPr>
        <w:t xml:space="preserve">.2.3. punktā noteiktajā gadījumā </w:t>
      </w:r>
      <w:r w:rsidR="00B37194" w:rsidRPr="000107D3">
        <w:rPr>
          <w:rFonts w:eastAsia="Times New Roman"/>
          <w:sz w:val="22"/>
          <w:szCs w:val="22"/>
        </w:rPr>
        <w:t>- I</w:t>
      </w:r>
      <w:r w:rsidR="00EC56C2" w:rsidRPr="000107D3">
        <w:rPr>
          <w:rFonts w:eastAsia="Times New Roman"/>
          <w:sz w:val="22"/>
          <w:szCs w:val="22"/>
        </w:rPr>
        <w:t xml:space="preserve">zsoles </w:t>
      </w:r>
      <w:r w:rsidR="00B42171" w:rsidRPr="000107D3">
        <w:rPr>
          <w:rFonts w:eastAsia="Times New Roman"/>
          <w:sz w:val="22"/>
          <w:szCs w:val="22"/>
        </w:rPr>
        <w:t>rīkotājs</w:t>
      </w:r>
      <w:r w:rsidR="00EC56C2" w:rsidRPr="000107D3">
        <w:rPr>
          <w:rFonts w:eastAsia="Times New Roman"/>
          <w:sz w:val="22"/>
          <w:szCs w:val="22"/>
        </w:rPr>
        <w:t xml:space="preserve"> sagatavo aktu un </w:t>
      </w:r>
      <w:r w:rsidRPr="000107D3">
        <w:rPr>
          <w:rFonts w:eastAsia="Times New Roman"/>
          <w:sz w:val="22"/>
          <w:szCs w:val="22"/>
        </w:rPr>
        <w:t>nekavējoties paziņo par to pēdējam pārsolītajam solītājam, uzaicinot viņu paturēt mantu sev par savu augstāko solīto cenu</w:t>
      </w:r>
      <w:r w:rsidR="004747F9" w:rsidRPr="000107D3">
        <w:rPr>
          <w:rFonts w:eastAsia="Times New Roman"/>
          <w:sz w:val="22"/>
          <w:szCs w:val="22"/>
        </w:rPr>
        <w:t>, ja vien nav iestāj</w:t>
      </w:r>
      <w:r w:rsidR="008D7069" w:rsidRPr="000107D3">
        <w:rPr>
          <w:rFonts w:eastAsia="Times New Roman"/>
          <w:sz w:val="22"/>
          <w:szCs w:val="22"/>
        </w:rPr>
        <w:t>ies</w:t>
      </w:r>
      <w:r w:rsidR="004747F9" w:rsidRPr="000107D3">
        <w:rPr>
          <w:rFonts w:eastAsia="Times New Roman"/>
          <w:sz w:val="22"/>
          <w:szCs w:val="22"/>
        </w:rPr>
        <w:t xml:space="preserve"> Izsoles noteikumu 8.7. punktā noteiktais priekšnoteikums Izsoles nodrošinājuma atmaksai.</w:t>
      </w:r>
    </w:p>
    <w:p w14:paraId="23B69BAE" w14:textId="71FB5750"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Pēdējam pārsolītajam solītājam ir tiesības </w:t>
      </w:r>
      <w:r w:rsidRPr="000107D3">
        <w:rPr>
          <w:rFonts w:eastAsia="Times New Roman"/>
          <w:b/>
          <w:sz w:val="22"/>
          <w:szCs w:val="22"/>
        </w:rPr>
        <w:t>2 (divu) nedēļu</w:t>
      </w:r>
      <w:r w:rsidRPr="000107D3">
        <w:rPr>
          <w:rFonts w:eastAsia="Times New Roman"/>
          <w:sz w:val="22"/>
          <w:szCs w:val="22"/>
        </w:rPr>
        <w:t xml:space="preserve"> laikā no uzaicinājuma nosūtīšanas dienas, rakstiski paziņot Izsoles rīkotājam par mantas paturēšanu sev. Ja pēdējais pārsolītais solītājs nav termiņā paziņojis par mantas paturēšanu vai atteicies paturēt mantu, </w:t>
      </w:r>
      <w:r w:rsidR="008D7069" w:rsidRPr="000107D3">
        <w:rPr>
          <w:rFonts w:eastAsia="Times New Roman"/>
          <w:sz w:val="22"/>
          <w:szCs w:val="22"/>
        </w:rPr>
        <w:t xml:space="preserve">kā arī Izsoles noteikumu 8.7. punktā noteiktajā gadījumā, </w:t>
      </w:r>
      <w:r w:rsidRPr="000107D3">
        <w:rPr>
          <w:rFonts w:eastAsia="Times New Roman"/>
          <w:sz w:val="22"/>
          <w:szCs w:val="22"/>
        </w:rPr>
        <w:t xml:space="preserve">mantas atsavināšana turpināma, rīkojot atkārtotu pirmo izsoli. </w:t>
      </w:r>
    </w:p>
    <w:p w14:paraId="2AD75E9B" w14:textId="2BFABD5C"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Persona, kura patur sev mantu, kā arī persona, kura mantu nosolījusi atkārtotā pirmajā izsolē vai otrajā izsolē, vai trešajā izsolē, samaksu par Nosolīto mantu veic Izsoles noteikumu </w:t>
      </w:r>
      <w:r w:rsidR="00347254" w:rsidRPr="000107D3">
        <w:rPr>
          <w:rFonts w:eastAsia="Times New Roman"/>
          <w:sz w:val="22"/>
          <w:szCs w:val="22"/>
        </w:rPr>
        <w:t>8.</w:t>
      </w:r>
      <w:r w:rsidR="00B42171" w:rsidRPr="000107D3">
        <w:rPr>
          <w:rFonts w:eastAsia="Times New Roman"/>
          <w:sz w:val="22"/>
          <w:szCs w:val="22"/>
        </w:rPr>
        <w:t xml:space="preserve">3. </w:t>
      </w:r>
      <w:r w:rsidR="00566015" w:rsidRPr="000107D3">
        <w:rPr>
          <w:rFonts w:eastAsia="Times New Roman"/>
          <w:sz w:val="22"/>
          <w:szCs w:val="22"/>
        </w:rPr>
        <w:t xml:space="preserve">un 8.4. </w:t>
      </w:r>
      <w:r w:rsidRPr="000107D3">
        <w:rPr>
          <w:rFonts w:eastAsia="Times New Roman"/>
          <w:sz w:val="22"/>
          <w:szCs w:val="22"/>
        </w:rPr>
        <w:t>punktā noteiktajā kārtībā.</w:t>
      </w:r>
    </w:p>
    <w:p w14:paraId="6DB69F2C" w14:textId="77777777" w:rsidR="00A53FB5" w:rsidRPr="000107D3" w:rsidRDefault="00A53FB5"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Izsoles rīkotājs patur tiesības jebkurā brīdī pārtraukt Izsoli, ja:</w:t>
      </w:r>
    </w:p>
    <w:p w14:paraId="28FE307C" w14:textId="363AFAB5" w:rsidR="00A53FB5" w:rsidRPr="000107D3" w:rsidRDefault="00A53FB5" w:rsidP="00566015">
      <w:pPr>
        <w:pStyle w:val="ListParagraph"/>
        <w:numPr>
          <w:ilvl w:val="2"/>
          <w:numId w:val="29"/>
        </w:numPr>
        <w:spacing w:before="0" w:after="0"/>
        <w:ind w:left="1418" w:hanging="851"/>
        <w:rPr>
          <w:rFonts w:eastAsia="Times New Roman"/>
          <w:sz w:val="22"/>
          <w:szCs w:val="22"/>
        </w:rPr>
      </w:pPr>
      <w:r w:rsidRPr="000107D3">
        <w:rPr>
          <w:rFonts w:eastAsia="Times New Roman"/>
          <w:sz w:val="22"/>
          <w:szCs w:val="22"/>
        </w:rPr>
        <w:t>konstatē jebkādas neatbilstības Izsoles noteikumos;</w:t>
      </w:r>
    </w:p>
    <w:p w14:paraId="52575566" w14:textId="26D4A1BD" w:rsidR="00A53FB5" w:rsidRPr="000107D3" w:rsidRDefault="00A53FB5" w:rsidP="00566015">
      <w:pPr>
        <w:pStyle w:val="ListParagraph"/>
        <w:numPr>
          <w:ilvl w:val="2"/>
          <w:numId w:val="29"/>
        </w:numPr>
        <w:spacing w:before="0" w:after="0"/>
        <w:ind w:left="1418" w:hanging="851"/>
        <w:rPr>
          <w:rFonts w:eastAsia="Times New Roman"/>
          <w:sz w:val="22"/>
          <w:szCs w:val="22"/>
        </w:rPr>
      </w:pPr>
      <w:r w:rsidRPr="000107D3">
        <w:rPr>
          <w:rFonts w:eastAsia="Times New Roman"/>
          <w:sz w:val="22"/>
          <w:szCs w:val="22"/>
        </w:rPr>
        <w:t>tiek iegūta informācija vai pārliecība, ka pastāv noruna kādu atturēt no piedalīšanās Izsolē vai starp dalībniekiem pastāv vienošanās, kas var ietekmēt Izsoles rezultātus vai gaitu.</w:t>
      </w:r>
    </w:p>
    <w:p w14:paraId="23552672" w14:textId="41247CFF" w:rsidR="00276332" w:rsidRPr="000107D3" w:rsidRDefault="00276332" w:rsidP="00276332">
      <w:pPr>
        <w:pStyle w:val="ListParagraph"/>
        <w:numPr>
          <w:ilvl w:val="1"/>
          <w:numId w:val="29"/>
        </w:numPr>
        <w:spacing w:after="0"/>
        <w:ind w:left="567" w:hanging="567"/>
        <w:contextualSpacing w:val="0"/>
        <w:rPr>
          <w:rFonts w:eastAsia="Times New Roman"/>
          <w:sz w:val="22"/>
          <w:szCs w:val="22"/>
        </w:rPr>
      </w:pPr>
      <w:r w:rsidRPr="000107D3">
        <w:rPr>
          <w:rFonts w:eastAsia="Times New Roman"/>
          <w:sz w:val="22"/>
          <w:szCs w:val="22"/>
        </w:rPr>
        <w:t xml:space="preserve">Sūdzību par Izsoles norisi, kas dod pamatu prasīt Izsoles atzīšanu par spēkā neesošu, ieinteresētās personas var iesniegt </w:t>
      </w:r>
      <w:r w:rsidRPr="000107D3">
        <w:rPr>
          <w:rFonts w:eastAsia="Times New Roman"/>
          <w:bCs/>
          <w:kern w:val="28"/>
          <w:sz w:val="22"/>
          <w:szCs w:val="22"/>
          <w:lang w:eastAsia="en-US"/>
        </w:rPr>
        <w:t>RSU rektoram</w:t>
      </w:r>
      <w:r w:rsidRPr="000107D3">
        <w:rPr>
          <w:rFonts w:eastAsia="Times New Roman"/>
          <w:sz w:val="22"/>
          <w:szCs w:val="22"/>
        </w:rPr>
        <w:t xml:space="preserve"> ne vēlāk kā </w:t>
      </w:r>
      <w:r w:rsidRPr="000107D3">
        <w:rPr>
          <w:rFonts w:eastAsia="Times New Roman"/>
          <w:b/>
          <w:sz w:val="22"/>
          <w:szCs w:val="22"/>
        </w:rPr>
        <w:t>5 (piecu) dienu</w:t>
      </w:r>
      <w:r w:rsidRPr="000107D3">
        <w:rPr>
          <w:rFonts w:eastAsia="Times New Roman"/>
          <w:sz w:val="22"/>
          <w:szCs w:val="22"/>
        </w:rPr>
        <w:t xml:space="preserve"> laikā pēc Izsoles noslēguma dienas, iesniedzot rakstveida pierādījumus, kas apstiprina apstākļus, uz kuriem sūdzība pamatota. RSU rektors, atkarībā no apstākļiem, pieņem lēmumu par Izsoles atzīšanu par spēkā neesošu vai par sūdzības noraidīšanu. Lēmums ir galīgs un nav pārsūdzams. Paziņojumu par </w:t>
      </w:r>
      <w:r w:rsidR="00DE701E" w:rsidRPr="000107D3">
        <w:rPr>
          <w:rFonts w:eastAsia="Times New Roman"/>
          <w:sz w:val="22"/>
          <w:szCs w:val="22"/>
        </w:rPr>
        <w:t xml:space="preserve">Izsoles </w:t>
      </w:r>
      <w:r w:rsidRPr="000107D3">
        <w:rPr>
          <w:rFonts w:eastAsia="Times New Roman"/>
          <w:sz w:val="22"/>
          <w:szCs w:val="22"/>
        </w:rPr>
        <w:t>atzīšanu par spēkā neesošu publicē elektroniskajā izsoļu vietnē.</w:t>
      </w:r>
    </w:p>
    <w:p w14:paraId="5E3F55EB" w14:textId="01EA2735" w:rsidR="007E50DB" w:rsidRPr="000107D3" w:rsidRDefault="007E50DB" w:rsidP="00DE701E">
      <w:pPr>
        <w:pStyle w:val="ListParagraph"/>
        <w:numPr>
          <w:ilvl w:val="1"/>
          <w:numId w:val="29"/>
        </w:numPr>
        <w:spacing w:after="0"/>
        <w:ind w:left="567" w:hanging="567"/>
        <w:contextualSpacing w:val="0"/>
        <w:rPr>
          <w:rFonts w:eastAsia="Times New Roman"/>
          <w:sz w:val="22"/>
          <w:szCs w:val="22"/>
        </w:rPr>
      </w:pPr>
      <w:r w:rsidRPr="000107D3">
        <w:rPr>
          <w:rFonts w:eastAsia="Times New Roman"/>
          <w:b/>
          <w:sz w:val="22"/>
          <w:szCs w:val="22"/>
        </w:rPr>
        <w:t xml:space="preserve">Persona, uz kuru attiecināmas sankcijas, nevar paturēt </w:t>
      </w:r>
      <w:r w:rsidR="0034637E" w:rsidRPr="000107D3">
        <w:rPr>
          <w:rFonts w:eastAsia="Times New Roman"/>
          <w:b/>
          <w:sz w:val="22"/>
          <w:szCs w:val="22"/>
        </w:rPr>
        <w:t xml:space="preserve">Izsolāmo </w:t>
      </w:r>
      <w:r w:rsidRPr="000107D3">
        <w:rPr>
          <w:rFonts w:eastAsia="Times New Roman"/>
          <w:b/>
          <w:sz w:val="22"/>
          <w:szCs w:val="22"/>
        </w:rPr>
        <w:t>mantu, ja mantas iegūšana nav savienojama ar ierobežojumiem, kas noteikti sankcijām</w:t>
      </w:r>
      <w:r w:rsidRPr="000107D3">
        <w:rPr>
          <w:rFonts w:eastAsia="Times New Roman"/>
          <w:sz w:val="22"/>
          <w:szCs w:val="22"/>
        </w:rPr>
        <w:t>.</w:t>
      </w:r>
    </w:p>
    <w:p w14:paraId="3CD5329E" w14:textId="77777777" w:rsidR="00A31767" w:rsidRPr="000107D3" w:rsidRDefault="00A31767" w:rsidP="00A31767">
      <w:pPr>
        <w:tabs>
          <w:tab w:val="left" w:pos="360"/>
          <w:tab w:val="num" w:pos="792"/>
          <w:tab w:val="left" w:pos="1620"/>
        </w:tabs>
        <w:spacing w:before="0" w:after="0"/>
        <w:ind w:left="0" w:firstLine="0"/>
        <w:jc w:val="left"/>
        <w:rPr>
          <w:rFonts w:eastAsia="Times New Roman"/>
          <w:sz w:val="22"/>
          <w:szCs w:val="22"/>
        </w:rPr>
      </w:pPr>
    </w:p>
    <w:p w14:paraId="5A03B369" w14:textId="77777777" w:rsidR="00A31767" w:rsidRPr="000107D3" w:rsidRDefault="00A31767" w:rsidP="00A31767">
      <w:pPr>
        <w:spacing w:before="0" w:after="0"/>
        <w:ind w:left="0" w:firstLine="0"/>
        <w:jc w:val="left"/>
        <w:rPr>
          <w:rFonts w:eastAsia="Times New Roman"/>
          <w:i/>
          <w:sz w:val="22"/>
          <w:szCs w:val="22"/>
        </w:rPr>
      </w:pPr>
      <w:r w:rsidRPr="000107D3">
        <w:rPr>
          <w:rFonts w:eastAsia="Times New Roman"/>
          <w:i/>
          <w:sz w:val="22"/>
          <w:szCs w:val="22"/>
        </w:rPr>
        <w:t xml:space="preserve">Pielikumā: </w:t>
      </w:r>
    </w:p>
    <w:p w14:paraId="299F9B9E" w14:textId="749BFD2A" w:rsidR="005666B3" w:rsidRPr="000107D3" w:rsidRDefault="00A31767" w:rsidP="00243127">
      <w:pPr>
        <w:pStyle w:val="ListParagraph"/>
        <w:numPr>
          <w:ilvl w:val="0"/>
          <w:numId w:val="47"/>
        </w:numPr>
        <w:spacing w:before="0" w:after="0"/>
        <w:jc w:val="left"/>
        <w:rPr>
          <w:rFonts w:eastAsia="Times New Roman"/>
          <w:i/>
          <w:sz w:val="22"/>
          <w:szCs w:val="22"/>
        </w:rPr>
      </w:pPr>
      <w:r w:rsidRPr="000107D3">
        <w:rPr>
          <w:rFonts w:eastAsia="Times New Roman"/>
          <w:i/>
          <w:sz w:val="22"/>
          <w:szCs w:val="22"/>
        </w:rPr>
        <w:t xml:space="preserve">pielikums </w:t>
      </w:r>
      <w:r w:rsidR="00C3296A" w:rsidRPr="000107D3">
        <w:rPr>
          <w:rFonts w:eastAsia="Times New Roman"/>
          <w:i/>
          <w:sz w:val="22"/>
          <w:szCs w:val="22"/>
        </w:rPr>
        <w:t>–</w:t>
      </w:r>
      <w:r w:rsidRPr="000107D3">
        <w:rPr>
          <w:rFonts w:eastAsia="Times New Roman"/>
          <w:i/>
          <w:sz w:val="22"/>
          <w:szCs w:val="22"/>
        </w:rPr>
        <w:t xml:space="preserve"> </w:t>
      </w:r>
      <w:r w:rsidR="0034637E" w:rsidRPr="000107D3">
        <w:rPr>
          <w:rFonts w:eastAsia="Times New Roman"/>
          <w:i/>
          <w:sz w:val="22"/>
          <w:szCs w:val="22"/>
        </w:rPr>
        <w:t xml:space="preserve">Nekustamā īpašuma pirkuma līguma projekts uz </w:t>
      </w:r>
      <w:r w:rsidR="000107D3" w:rsidRPr="000107D3">
        <w:rPr>
          <w:rFonts w:eastAsia="Times New Roman"/>
          <w:i/>
          <w:sz w:val="22"/>
          <w:szCs w:val="22"/>
        </w:rPr>
        <w:t>8</w:t>
      </w:r>
      <w:r w:rsidR="00172A67" w:rsidRPr="000107D3">
        <w:rPr>
          <w:rFonts w:eastAsia="Times New Roman"/>
          <w:i/>
          <w:sz w:val="22"/>
          <w:szCs w:val="22"/>
        </w:rPr>
        <w:t xml:space="preserve"> (</w:t>
      </w:r>
      <w:r w:rsidR="000107D3" w:rsidRPr="000107D3">
        <w:rPr>
          <w:rFonts w:eastAsia="Times New Roman"/>
          <w:i/>
          <w:sz w:val="22"/>
          <w:szCs w:val="22"/>
        </w:rPr>
        <w:t>astoņām</w:t>
      </w:r>
      <w:r w:rsidR="00172A67" w:rsidRPr="000107D3">
        <w:rPr>
          <w:rFonts w:eastAsia="Times New Roman"/>
          <w:i/>
          <w:sz w:val="22"/>
          <w:szCs w:val="22"/>
        </w:rPr>
        <w:t xml:space="preserve">) </w:t>
      </w:r>
      <w:r w:rsidR="0034637E" w:rsidRPr="000107D3">
        <w:rPr>
          <w:rFonts w:eastAsia="Times New Roman"/>
          <w:i/>
          <w:sz w:val="22"/>
          <w:szCs w:val="22"/>
        </w:rPr>
        <w:t>lapām</w:t>
      </w:r>
      <w:r w:rsidR="00C3296A" w:rsidRPr="000107D3">
        <w:rPr>
          <w:rFonts w:eastAsia="Times New Roman"/>
          <w:i/>
          <w:sz w:val="22"/>
          <w:szCs w:val="22"/>
        </w:rPr>
        <w:t xml:space="preserve">; </w:t>
      </w:r>
    </w:p>
    <w:p w14:paraId="57FFF233" w14:textId="77777777" w:rsidR="0054593B" w:rsidRPr="000107D3" w:rsidRDefault="0054593B" w:rsidP="00A31767">
      <w:pPr>
        <w:spacing w:before="0" w:after="0"/>
        <w:ind w:left="1701" w:hanging="1701"/>
        <w:jc w:val="left"/>
        <w:rPr>
          <w:rFonts w:eastAsia="Times New Roman"/>
          <w:sz w:val="22"/>
          <w:szCs w:val="22"/>
        </w:rPr>
      </w:pPr>
    </w:p>
    <w:p w14:paraId="10FB6AC4" w14:textId="4BE3889B" w:rsidR="00A31767" w:rsidRPr="000107D3" w:rsidRDefault="00243127" w:rsidP="00A31767">
      <w:pPr>
        <w:spacing w:before="0" w:after="0"/>
        <w:ind w:left="0" w:firstLine="0"/>
        <w:jc w:val="left"/>
        <w:rPr>
          <w:rFonts w:eastAsia="Times New Roman"/>
          <w:sz w:val="22"/>
          <w:szCs w:val="22"/>
        </w:rPr>
      </w:pPr>
      <w:r w:rsidRPr="000107D3">
        <w:rPr>
          <w:rFonts w:eastAsia="Times New Roman"/>
          <w:sz w:val="22"/>
          <w:szCs w:val="22"/>
        </w:rPr>
        <w:t>Rīgas Stradiņa universitātes</w:t>
      </w:r>
    </w:p>
    <w:p w14:paraId="183BABAF" w14:textId="2C11798B" w:rsidR="000B6CCB" w:rsidRPr="000107D3" w:rsidRDefault="00E36BF5" w:rsidP="00A31767">
      <w:pPr>
        <w:spacing w:before="0" w:after="0"/>
        <w:ind w:left="0" w:firstLine="0"/>
        <w:jc w:val="left"/>
        <w:rPr>
          <w:rFonts w:eastAsia="Times New Roman"/>
          <w:sz w:val="22"/>
          <w:szCs w:val="22"/>
        </w:rPr>
      </w:pPr>
      <w:r w:rsidRPr="000107D3">
        <w:rPr>
          <w:rFonts w:eastAsia="Times New Roman"/>
          <w:sz w:val="22"/>
          <w:szCs w:val="22"/>
        </w:rPr>
        <w:t>Kustamās mantas</w:t>
      </w:r>
      <w:r w:rsidR="00A31767" w:rsidRPr="000107D3">
        <w:rPr>
          <w:rFonts w:eastAsia="Times New Roman"/>
          <w:sz w:val="22"/>
          <w:szCs w:val="22"/>
        </w:rPr>
        <w:t xml:space="preserve"> atsavināšanas </w:t>
      </w:r>
      <w:r w:rsidR="00243127" w:rsidRPr="000107D3">
        <w:rPr>
          <w:rFonts w:eastAsia="Times New Roman"/>
          <w:sz w:val="22"/>
          <w:szCs w:val="22"/>
        </w:rPr>
        <w:t xml:space="preserve">un novērtēšanas </w:t>
      </w:r>
      <w:r w:rsidR="000B6CCB" w:rsidRPr="000107D3">
        <w:rPr>
          <w:rFonts w:eastAsia="Times New Roman"/>
          <w:sz w:val="22"/>
          <w:szCs w:val="22"/>
        </w:rPr>
        <w:t xml:space="preserve">komisija </w:t>
      </w:r>
    </w:p>
    <w:p w14:paraId="4436212E" w14:textId="77777777" w:rsidR="00CE567B" w:rsidRPr="000107D3" w:rsidRDefault="00CE567B" w:rsidP="00A31767">
      <w:pPr>
        <w:spacing w:before="0" w:after="0"/>
        <w:ind w:left="0" w:firstLine="0"/>
        <w:jc w:val="left"/>
        <w:rPr>
          <w:rFonts w:eastAsia="Times New Roman"/>
          <w:sz w:val="22"/>
          <w:szCs w:val="22"/>
        </w:rPr>
      </w:pPr>
    </w:p>
    <w:p w14:paraId="50757DCC" w14:textId="23660AF9" w:rsidR="00263859" w:rsidRPr="000107D3" w:rsidRDefault="000B6CCB" w:rsidP="00AD7EE4">
      <w:pPr>
        <w:tabs>
          <w:tab w:val="left" w:pos="3686"/>
          <w:tab w:val="left" w:pos="6237"/>
        </w:tabs>
        <w:spacing w:before="240" w:after="240"/>
        <w:ind w:left="0" w:firstLine="0"/>
        <w:rPr>
          <w:rFonts w:eastAsia="Times New Roman"/>
          <w:sz w:val="22"/>
          <w:szCs w:val="22"/>
        </w:rPr>
      </w:pPr>
      <w:r w:rsidRPr="000107D3">
        <w:rPr>
          <w:rFonts w:eastAsia="Times New Roman"/>
          <w:sz w:val="22"/>
          <w:szCs w:val="22"/>
        </w:rPr>
        <w:t>K</w:t>
      </w:r>
      <w:r w:rsidR="00A31767" w:rsidRPr="000107D3">
        <w:rPr>
          <w:rFonts w:eastAsia="Times New Roman"/>
          <w:sz w:val="22"/>
          <w:szCs w:val="22"/>
        </w:rPr>
        <w:t xml:space="preserve">omisijas priekšsēdētājs                   </w:t>
      </w:r>
      <w:r w:rsidR="002C7A8C" w:rsidRPr="000107D3">
        <w:rPr>
          <w:rFonts w:eastAsia="Times New Roman"/>
          <w:sz w:val="22"/>
          <w:szCs w:val="22"/>
        </w:rPr>
        <w:t xml:space="preserve">      </w:t>
      </w:r>
      <w:r w:rsidR="00A31767" w:rsidRPr="000107D3">
        <w:rPr>
          <w:rFonts w:eastAsia="Times New Roman"/>
          <w:sz w:val="22"/>
          <w:szCs w:val="22"/>
        </w:rPr>
        <w:t xml:space="preserve">   </w:t>
      </w:r>
      <w:r w:rsidRPr="000107D3">
        <w:rPr>
          <w:rFonts w:eastAsia="Times New Roman"/>
          <w:sz w:val="22"/>
          <w:szCs w:val="22"/>
        </w:rPr>
        <w:t>________________</w:t>
      </w:r>
      <w:r w:rsidR="00A31767" w:rsidRPr="000107D3">
        <w:rPr>
          <w:rFonts w:eastAsia="Times New Roman"/>
          <w:sz w:val="22"/>
          <w:szCs w:val="22"/>
        </w:rPr>
        <w:t xml:space="preserve"> </w:t>
      </w:r>
      <w:r w:rsidR="00615114" w:rsidRPr="000107D3">
        <w:rPr>
          <w:rFonts w:eastAsia="Times New Roman"/>
          <w:sz w:val="22"/>
          <w:szCs w:val="22"/>
        </w:rPr>
        <w:t xml:space="preserve">  </w:t>
      </w:r>
      <w:r w:rsidR="00243127" w:rsidRPr="000107D3">
        <w:rPr>
          <w:rFonts w:eastAsia="Times New Roman"/>
          <w:sz w:val="22"/>
          <w:szCs w:val="22"/>
        </w:rPr>
        <w:t>Dainis Zemešs</w:t>
      </w:r>
      <w:r w:rsidR="00BB5506" w:rsidRPr="000107D3">
        <w:rPr>
          <w:rFonts w:eastAsia="Times New Roman"/>
          <w:sz w:val="22"/>
          <w:szCs w:val="22"/>
        </w:rPr>
        <w:t xml:space="preserve"> /paraksts/</w:t>
      </w:r>
    </w:p>
    <w:p w14:paraId="036D4140" w14:textId="5A885BDD" w:rsidR="000B6CCB" w:rsidRPr="000107D3" w:rsidRDefault="000B6CCB" w:rsidP="00AD7EE4">
      <w:pPr>
        <w:tabs>
          <w:tab w:val="left" w:pos="3686"/>
          <w:tab w:val="left" w:pos="6237"/>
        </w:tabs>
        <w:spacing w:before="240" w:after="240"/>
        <w:ind w:left="0" w:firstLine="0"/>
        <w:rPr>
          <w:rFonts w:eastAsia="Times New Roman"/>
          <w:sz w:val="22"/>
          <w:szCs w:val="22"/>
        </w:rPr>
      </w:pPr>
      <w:r w:rsidRPr="000107D3">
        <w:rPr>
          <w:rFonts w:eastAsia="Times New Roman"/>
          <w:sz w:val="22"/>
          <w:szCs w:val="22"/>
        </w:rPr>
        <w:t xml:space="preserve">Komisijas locekļi: </w:t>
      </w:r>
      <w:r w:rsidRPr="000107D3">
        <w:rPr>
          <w:rFonts w:eastAsia="Times New Roman"/>
          <w:sz w:val="22"/>
          <w:szCs w:val="22"/>
        </w:rPr>
        <w:tab/>
        <w:t xml:space="preserve">_________________ </w:t>
      </w:r>
      <w:r w:rsidR="00615114" w:rsidRPr="000107D3">
        <w:rPr>
          <w:rFonts w:eastAsia="Times New Roman"/>
          <w:sz w:val="22"/>
          <w:szCs w:val="22"/>
        </w:rPr>
        <w:t xml:space="preserve"> </w:t>
      </w:r>
      <w:r w:rsidR="000E0F28" w:rsidRPr="000107D3">
        <w:rPr>
          <w:rFonts w:eastAsia="Times New Roman"/>
          <w:sz w:val="22"/>
          <w:szCs w:val="22"/>
        </w:rPr>
        <w:t>Sandija Mazlazdiņa</w:t>
      </w:r>
      <w:r w:rsidR="00BB5506" w:rsidRPr="000107D3">
        <w:rPr>
          <w:rFonts w:eastAsia="Times New Roman"/>
          <w:sz w:val="22"/>
          <w:szCs w:val="22"/>
        </w:rPr>
        <w:t xml:space="preserve"> /paraksts/</w:t>
      </w:r>
    </w:p>
    <w:p w14:paraId="116CF91D" w14:textId="40DD41F6" w:rsidR="000B6CCB" w:rsidRPr="000107D3" w:rsidRDefault="000C6215" w:rsidP="00AD7EE4">
      <w:pPr>
        <w:tabs>
          <w:tab w:val="left" w:pos="3686"/>
          <w:tab w:val="left" w:pos="6237"/>
        </w:tabs>
        <w:spacing w:before="240" w:after="240"/>
        <w:ind w:left="0" w:firstLine="0"/>
        <w:rPr>
          <w:rFonts w:eastAsia="Times New Roman"/>
          <w:sz w:val="22"/>
          <w:szCs w:val="22"/>
        </w:rPr>
      </w:pPr>
      <w:r w:rsidRPr="000107D3">
        <w:rPr>
          <w:rFonts w:eastAsia="Times New Roman"/>
          <w:sz w:val="22"/>
          <w:szCs w:val="22"/>
        </w:rPr>
        <w:tab/>
      </w:r>
      <w:r w:rsidR="00452392" w:rsidRPr="000107D3">
        <w:rPr>
          <w:rFonts w:eastAsia="Times New Roman"/>
          <w:sz w:val="22"/>
          <w:szCs w:val="22"/>
        </w:rPr>
        <w:t xml:space="preserve">_________________ </w:t>
      </w:r>
      <w:r w:rsidR="00615114" w:rsidRPr="000107D3">
        <w:rPr>
          <w:rFonts w:eastAsia="Times New Roman"/>
          <w:sz w:val="22"/>
          <w:szCs w:val="22"/>
        </w:rPr>
        <w:t xml:space="preserve"> </w:t>
      </w:r>
      <w:r w:rsidR="0089087D" w:rsidRPr="000107D3">
        <w:rPr>
          <w:rFonts w:eastAsia="Times New Roman"/>
          <w:sz w:val="22"/>
          <w:szCs w:val="22"/>
        </w:rPr>
        <w:t>Elīna Medniece</w:t>
      </w:r>
      <w:r w:rsidR="00BB5506" w:rsidRPr="000107D3">
        <w:rPr>
          <w:rFonts w:eastAsia="Times New Roman"/>
          <w:sz w:val="22"/>
          <w:szCs w:val="22"/>
        </w:rPr>
        <w:t xml:space="preserve"> /paraksts/</w:t>
      </w:r>
    </w:p>
    <w:p w14:paraId="2A48C8FB" w14:textId="7B212B4D" w:rsidR="00243127" w:rsidRPr="000107D3" w:rsidRDefault="00243127" w:rsidP="00AD7EE4">
      <w:pPr>
        <w:tabs>
          <w:tab w:val="left" w:pos="3686"/>
          <w:tab w:val="left" w:pos="6237"/>
        </w:tabs>
        <w:spacing w:before="240" w:after="240"/>
        <w:ind w:left="0" w:firstLine="0"/>
        <w:rPr>
          <w:rFonts w:eastAsia="Times New Roman"/>
          <w:sz w:val="22"/>
          <w:szCs w:val="22"/>
        </w:rPr>
      </w:pPr>
    </w:p>
    <w:p w14:paraId="42873098" w14:textId="372D1E3B" w:rsidR="00243127" w:rsidRPr="000107D3" w:rsidRDefault="00243127" w:rsidP="00AD7EE4">
      <w:pPr>
        <w:tabs>
          <w:tab w:val="left" w:pos="3686"/>
          <w:tab w:val="left" w:pos="6237"/>
        </w:tabs>
        <w:spacing w:before="240" w:after="240"/>
        <w:ind w:left="0" w:firstLine="0"/>
        <w:rPr>
          <w:rFonts w:eastAsia="Times New Roman"/>
          <w:sz w:val="22"/>
          <w:szCs w:val="22"/>
        </w:rPr>
      </w:pPr>
      <w:r w:rsidRPr="000107D3">
        <w:rPr>
          <w:rFonts w:eastAsia="Times New Roman"/>
          <w:sz w:val="22"/>
          <w:szCs w:val="22"/>
        </w:rPr>
        <w:t>Komisijas sekretārs:</w:t>
      </w:r>
      <w:r w:rsidRPr="000107D3">
        <w:rPr>
          <w:rFonts w:eastAsia="Times New Roman"/>
          <w:sz w:val="22"/>
          <w:szCs w:val="22"/>
        </w:rPr>
        <w:tab/>
        <w:t xml:space="preserve">_________________ </w:t>
      </w:r>
      <w:r w:rsidR="00615114" w:rsidRPr="000107D3">
        <w:rPr>
          <w:rFonts w:eastAsia="Times New Roman"/>
          <w:sz w:val="22"/>
          <w:szCs w:val="22"/>
        </w:rPr>
        <w:t xml:space="preserve"> </w:t>
      </w:r>
      <w:r w:rsidR="00C3296A" w:rsidRPr="000107D3">
        <w:rPr>
          <w:rFonts w:eastAsia="Times New Roman"/>
          <w:sz w:val="22"/>
          <w:szCs w:val="22"/>
        </w:rPr>
        <w:t>Zanda Balode</w:t>
      </w:r>
      <w:r w:rsidR="00BB5506" w:rsidRPr="000107D3">
        <w:rPr>
          <w:rFonts w:eastAsia="Times New Roman"/>
          <w:sz w:val="22"/>
          <w:szCs w:val="22"/>
        </w:rPr>
        <w:t xml:space="preserve"> /paraksts/</w:t>
      </w:r>
    </w:p>
    <w:p w14:paraId="1C9D7E3E" w14:textId="50858DB2" w:rsidR="000B6CCB" w:rsidRPr="000107D3" w:rsidRDefault="000B6CCB" w:rsidP="000B6CCB">
      <w:pPr>
        <w:tabs>
          <w:tab w:val="left" w:pos="3686"/>
          <w:tab w:val="left" w:pos="6237"/>
        </w:tabs>
        <w:spacing w:after="0" w:line="360" w:lineRule="auto"/>
        <w:ind w:left="0" w:firstLine="0"/>
        <w:rPr>
          <w:rFonts w:eastAsia="Times New Roman"/>
          <w:szCs w:val="24"/>
        </w:rPr>
      </w:pPr>
      <w:r w:rsidRPr="000107D3">
        <w:rPr>
          <w:rFonts w:eastAsia="Times New Roman"/>
          <w:szCs w:val="24"/>
        </w:rPr>
        <w:tab/>
      </w:r>
    </w:p>
    <w:p w14:paraId="7EEC29FD" w14:textId="5C4D4EA3" w:rsidR="00D97E00" w:rsidRPr="000107D3" w:rsidRDefault="00D97E00" w:rsidP="00901129">
      <w:pPr>
        <w:tabs>
          <w:tab w:val="left" w:pos="3402"/>
        </w:tabs>
        <w:spacing w:before="0" w:after="0"/>
        <w:ind w:left="0" w:firstLine="0"/>
        <w:jc w:val="center"/>
        <w:rPr>
          <w:rFonts w:eastAsia="Times New Roman"/>
          <w:szCs w:val="24"/>
        </w:rPr>
      </w:pPr>
    </w:p>
    <w:p w14:paraId="6100C68C" w14:textId="6DE362EA" w:rsidR="008364FB" w:rsidRDefault="00901129" w:rsidP="00901129">
      <w:pPr>
        <w:spacing w:before="0" w:after="200" w:line="276" w:lineRule="auto"/>
        <w:ind w:left="0" w:firstLine="0"/>
        <w:jc w:val="center"/>
        <w:rPr>
          <w:rFonts w:eastAsia="Times New Roman"/>
          <w:szCs w:val="24"/>
        </w:rPr>
        <w:sectPr w:rsidR="008364FB" w:rsidSect="00B91001">
          <w:footerReference w:type="default" r:id="rId18"/>
          <w:pgSz w:w="11900" w:h="16840"/>
          <w:pgMar w:top="1440" w:right="1080" w:bottom="1440" w:left="1080" w:header="720" w:footer="720" w:gutter="0"/>
          <w:cols w:space="708"/>
          <w:titlePg/>
          <w:docGrid w:linePitch="326"/>
        </w:sectPr>
      </w:pPr>
      <w:r w:rsidRPr="000107D3">
        <w:rPr>
          <w:rFonts w:eastAsia="Times New Roman"/>
          <w:szCs w:val="24"/>
        </w:rPr>
        <w:t>DOKUMENTS PARAKSTĪTS AR DROŠU ELEKTRONISKO PARAKSTU UN SATUR LAIKA ZĪMO</w:t>
      </w:r>
      <w:r>
        <w:rPr>
          <w:rFonts w:eastAsia="Times New Roman"/>
          <w:szCs w:val="24"/>
        </w:rPr>
        <w:t>GU</w:t>
      </w:r>
    </w:p>
    <w:p w14:paraId="3BDE9CA4" w14:textId="0D2DDBE1" w:rsidR="00AB1CB8" w:rsidRDefault="00AB1CB8" w:rsidP="001644FF">
      <w:pPr>
        <w:spacing w:before="0" w:after="0"/>
        <w:ind w:left="0" w:firstLine="0"/>
        <w:rPr>
          <w:sz w:val="22"/>
          <w:lang w:eastAsia="ar-SA"/>
        </w:rPr>
      </w:pPr>
    </w:p>
    <w:p w14:paraId="59A2D5BB" w14:textId="3EB81F8D" w:rsidR="00865C07" w:rsidRPr="002C7A8C" w:rsidRDefault="000520EB" w:rsidP="00DA6AE4">
      <w:pPr>
        <w:spacing w:before="0" w:after="0"/>
        <w:ind w:left="0" w:firstLine="0"/>
        <w:jc w:val="right"/>
        <w:rPr>
          <w:sz w:val="22"/>
          <w:szCs w:val="22"/>
          <w:lang w:eastAsia="ar-SA"/>
        </w:rPr>
      </w:pPr>
      <w:r w:rsidRPr="002C7A8C">
        <w:rPr>
          <w:rFonts w:eastAsia="Times New Roman"/>
          <w:b/>
          <w:sz w:val="22"/>
          <w:szCs w:val="22"/>
        </w:rPr>
        <w:t>1</w:t>
      </w:r>
      <w:r w:rsidR="00865C07" w:rsidRPr="002C7A8C">
        <w:rPr>
          <w:rFonts w:eastAsia="Times New Roman"/>
          <w:b/>
          <w:sz w:val="22"/>
          <w:szCs w:val="22"/>
        </w:rPr>
        <w:t>. pielikums</w:t>
      </w:r>
    </w:p>
    <w:p w14:paraId="44F41C0B" w14:textId="77777777" w:rsidR="00615114" w:rsidRPr="002C7A8C" w:rsidRDefault="00897EAF" w:rsidP="00615114">
      <w:pPr>
        <w:spacing w:before="0" w:after="0"/>
        <w:ind w:left="0" w:firstLine="0"/>
        <w:jc w:val="right"/>
        <w:rPr>
          <w:rFonts w:eastAsia="Times New Roman"/>
          <w:bCs/>
          <w:kern w:val="28"/>
          <w:sz w:val="22"/>
          <w:szCs w:val="22"/>
          <w:lang w:eastAsia="en-US"/>
        </w:rPr>
      </w:pPr>
      <w:r w:rsidRPr="002C7A8C">
        <w:rPr>
          <w:rFonts w:eastAsia="Times New Roman"/>
          <w:bCs/>
          <w:kern w:val="28"/>
          <w:sz w:val="22"/>
          <w:szCs w:val="22"/>
          <w:lang w:eastAsia="en-US"/>
        </w:rPr>
        <w:t xml:space="preserve"> </w:t>
      </w:r>
      <w:r w:rsidR="00615114" w:rsidRPr="002C7A8C">
        <w:rPr>
          <w:rFonts w:eastAsia="Times New Roman"/>
          <w:bCs/>
          <w:kern w:val="28"/>
          <w:sz w:val="22"/>
          <w:szCs w:val="22"/>
          <w:lang w:eastAsia="en-US"/>
        </w:rPr>
        <w:t>IZSOLES NOTEIKUMIEM</w:t>
      </w:r>
    </w:p>
    <w:p w14:paraId="2C46846C" w14:textId="77777777" w:rsidR="000520EB" w:rsidRPr="002C7A8C" w:rsidRDefault="000520EB" w:rsidP="000520EB">
      <w:pPr>
        <w:spacing w:before="0" w:after="0"/>
        <w:ind w:left="0" w:firstLine="0"/>
        <w:jc w:val="right"/>
        <w:rPr>
          <w:rFonts w:eastAsia="Times New Roman"/>
          <w:bCs/>
          <w:kern w:val="28"/>
          <w:sz w:val="22"/>
          <w:szCs w:val="22"/>
          <w:lang w:eastAsia="en-US"/>
        </w:rPr>
      </w:pPr>
      <w:r w:rsidRPr="002C7A8C">
        <w:rPr>
          <w:rFonts w:eastAsia="Times New Roman"/>
          <w:bCs/>
          <w:kern w:val="28"/>
          <w:sz w:val="22"/>
          <w:szCs w:val="22"/>
          <w:lang w:eastAsia="en-US"/>
        </w:rPr>
        <w:t xml:space="preserve">Nekustamā īpašuma Palasta ielā 3, Rīgā, </w:t>
      </w:r>
    </w:p>
    <w:p w14:paraId="210D6D8F" w14:textId="159456D6" w:rsidR="0045172E" w:rsidRPr="00911599" w:rsidRDefault="000520EB" w:rsidP="00911599">
      <w:pPr>
        <w:spacing w:before="0" w:after="0"/>
        <w:ind w:left="0" w:firstLine="0"/>
        <w:jc w:val="right"/>
        <w:rPr>
          <w:rFonts w:eastAsia="Times New Roman"/>
          <w:bCs/>
          <w:kern w:val="28"/>
          <w:sz w:val="22"/>
          <w:szCs w:val="22"/>
          <w:lang w:eastAsia="en-US"/>
        </w:rPr>
      </w:pPr>
      <w:r w:rsidRPr="002C7A8C">
        <w:rPr>
          <w:rFonts w:eastAsia="Times New Roman"/>
          <w:bCs/>
          <w:kern w:val="28"/>
          <w:sz w:val="22"/>
          <w:szCs w:val="22"/>
          <w:lang w:eastAsia="en-US"/>
        </w:rPr>
        <w:t>kadastra Nr. 0100 007 0037, atsavināšanai izsolē</w:t>
      </w:r>
    </w:p>
    <w:p w14:paraId="1D8D1A1A" w14:textId="77777777" w:rsidR="00FD7097" w:rsidRPr="00833E19" w:rsidRDefault="00FD7097" w:rsidP="00FD7097">
      <w:pPr>
        <w:jc w:val="center"/>
        <w:rPr>
          <w:b/>
          <w:lang w:val="en-US"/>
        </w:rPr>
      </w:pPr>
      <w:r w:rsidRPr="00317ACE">
        <w:rPr>
          <w:b/>
        </w:rPr>
        <w:t xml:space="preserve">NEKUSTAMĀ ĪPAŠUMA PIRKUMA LĪGUMS Nr. </w:t>
      </w:r>
      <w:r w:rsidRPr="00833E19">
        <w:rPr>
          <w:b/>
          <w:lang w:val="en-US"/>
        </w:rPr>
        <w:t>__________</w:t>
      </w:r>
    </w:p>
    <w:p w14:paraId="492F0BD2" w14:textId="77777777" w:rsidR="00FD7097" w:rsidRPr="00833E19" w:rsidRDefault="00FD7097" w:rsidP="00FD7097">
      <w:pPr>
        <w:spacing w:after="0"/>
        <w:jc w:val="center"/>
        <w:rPr>
          <w:b/>
        </w:rPr>
      </w:pPr>
      <w:r>
        <w:rPr>
          <w:b/>
        </w:rPr>
        <w:t xml:space="preserve">( Palasta ielā 3, Rīgā, kadastra Nr. 0100 007 0037)  </w:t>
      </w:r>
    </w:p>
    <w:p w14:paraId="2CE54FDB" w14:textId="77777777" w:rsidR="00FD7097" w:rsidRPr="00833E19" w:rsidRDefault="00FD7097" w:rsidP="00FD7097">
      <w:pPr>
        <w:spacing w:after="0"/>
        <w:rPr>
          <w:spacing w:val="-3"/>
        </w:rPr>
      </w:pPr>
      <w:r w:rsidRPr="00833E19">
        <w:t xml:space="preserve">Rīgā,    </w:t>
      </w:r>
      <w:r w:rsidRPr="00833E19">
        <w:rPr>
          <w:spacing w:val="-3"/>
        </w:rPr>
        <w:t>DOKUMENTA PARAKSTĪŠANAS DATUMS IR PĒDĒJĀ PIEVIENOTĀ ELEKTRONISKĀ PARAKSTA DATUMS UN LAIKA ZĪMOGS</w:t>
      </w:r>
    </w:p>
    <w:p w14:paraId="743552DB" w14:textId="77777777" w:rsidR="00FD7097" w:rsidRPr="00833E19" w:rsidRDefault="00FD7097" w:rsidP="00FD7097">
      <w:pPr>
        <w:spacing w:after="0"/>
      </w:pPr>
    </w:p>
    <w:p w14:paraId="3CB894A5" w14:textId="77777777" w:rsidR="00FD7097" w:rsidRDefault="00FD7097" w:rsidP="00911599">
      <w:pPr>
        <w:spacing w:before="60" w:after="60"/>
        <w:ind w:left="0" w:firstLine="0"/>
      </w:pPr>
      <w:r w:rsidRPr="00833E19">
        <w:rPr>
          <w:b/>
        </w:rPr>
        <w:t>Rīgas Stradiņa universitāte</w:t>
      </w:r>
      <w:r w:rsidRPr="00833E19">
        <w:t>, reģistrācijas numurs: 90000013771</w:t>
      </w:r>
      <w:r w:rsidRPr="00833E19">
        <w:rPr>
          <w:b/>
        </w:rPr>
        <w:t xml:space="preserve"> </w:t>
      </w:r>
      <w:r w:rsidRPr="00833E19">
        <w:t xml:space="preserve">(sertificēta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Pr>
          <w:b/>
          <w:bCs/>
        </w:rPr>
        <w:t>PĀRDEVĒJS</w:t>
      </w:r>
      <w:r w:rsidRPr="00833E19">
        <w:t xml:space="preserve">), no vienas puses, </w:t>
      </w:r>
    </w:p>
    <w:p w14:paraId="102B45CD" w14:textId="77777777" w:rsidR="00FD7097" w:rsidRPr="00833E19" w:rsidRDefault="00FD7097" w:rsidP="00911599">
      <w:pPr>
        <w:spacing w:before="60" w:after="60"/>
      </w:pPr>
      <w:r w:rsidRPr="00833E19">
        <w:t>un</w:t>
      </w:r>
    </w:p>
    <w:p w14:paraId="6721845D" w14:textId="77777777" w:rsidR="00FD7097" w:rsidRPr="002C7A8C" w:rsidRDefault="00FD7097" w:rsidP="00911599">
      <w:pPr>
        <w:spacing w:before="60" w:after="60"/>
        <w:ind w:left="0" w:firstLine="0"/>
      </w:pPr>
      <w:r w:rsidRPr="008E6233">
        <w:rPr>
          <w:b/>
          <w:color w:val="943634" w:themeColor="accent2" w:themeShade="BF"/>
        </w:rPr>
        <w:t>Nosaukums / Vārds, Uzvārds, vienotais reģistrācijas Nr</w:t>
      </w:r>
      <w:r w:rsidRPr="008E6233">
        <w:rPr>
          <w:b/>
        </w:rPr>
        <w:t>.</w:t>
      </w:r>
      <w:r>
        <w:rPr>
          <w:b/>
        </w:rPr>
        <w:t xml:space="preserve"> </w:t>
      </w:r>
      <w:r w:rsidRPr="008E6233">
        <w:rPr>
          <w:b/>
          <w:color w:val="943634" w:themeColor="accent2" w:themeShade="BF"/>
        </w:rPr>
        <w:t>_________ / personas kods ____</w:t>
      </w:r>
      <w:r w:rsidRPr="008E6233">
        <w:t xml:space="preserve">, tās </w:t>
      </w:r>
      <w:r w:rsidRPr="008E6233">
        <w:rPr>
          <w:bCs/>
          <w:color w:val="943634" w:themeColor="accent2" w:themeShade="BF"/>
        </w:rPr>
        <w:t xml:space="preserve">________ </w:t>
      </w:r>
      <w:r w:rsidRPr="002366DF">
        <w:rPr>
          <w:bCs/>
          <w:i/>
          <w:color w:val="943634" w:themeColor="accent2" w:themeShade="BF"/>
        </w:rPr>
        <w:t>(Amats)</w:t>
      </w:r>
      <w:r w:rsidRPr="008E6233">
        <w:rPr>
          <w:bCs/>
          <w:color w:val="943634" w:themeColor="accent2" w:themeShade="BF"/>
        </w:rPr>
        <w:t xml:space="preserve"> _________ </w:t>
      </w:r>
      <w:r w:rsidRPr="002366DF">
        <w:rPr>
          <w:bCs/>
          <w:i/>
          <w:color w:val="943634" w:themeColor="accent2" w:themeShade="BF"/>
        </w:rPr>
        <w:t>(Vārds, Uzvārds)</w:t>
      </w:r>
      <w:r w:rsidRPr="008E6233">
        <w:rPr>
          <w:bCs/>
          <w:color w:val="943634" w:themeColor="accent2" w:themeShade="BF"/>
        </w:rPr>
        <w:t xml:space="preserve"> </w:t>
      </w:r>
      <w:r w:rsidRPr="008E6233">
        <w:t>personā, kur</w:t>
      </w:r>
      <w:r w:rsidRPr="008E6233">
        <w:rPr>
          <w:color w:val="943634" w:themeColor="accent2" w:themeShade="BF"/>
        </w:rPr>
        <w:t xml:space="preserve">-š/a </w:t>
      </w:r>
      <w:r w:rsidRPr="008E6233">
        <w:t xml:space="preserve">rīkojas atbilstīgi </w:t>
      </w:r>
      <w:r w:rsidRPr="008E6233">
        <w:rPr>
          <w:color w:val="943634" w:themeColor="accent2" w:themeShade="BF"/>
        </w:rPr>
        <w:t>_____________</w:t>
      </w:r>
      <w:r w:rsidRPr="002366DF">
        <w:rPr>
          <w:i/>
        </w:rPr>
        <w:t xml:space="preserve"> </w:t>
      </w:r>
      <w:r w:rsidRPr="002366DF">
        <w:rPr>
          <w:i/>
          <w:color w:val="943634" w:themeColor="accent2" w:themeShade="BF"/>
        </w:rPr>
        <w:t>(Pārstāvības pamats – statūti/ rīkojums/ pilnvara u.c.)</w:t>
      </w:r>
      <w:r w:rsidRPr="008E6233">
        <w:rPr>
          <w:color w:val="943634" w:themeColor="accent2" w:themeShade="BF"/>
        </w:rPr>
        <w:t xml:space="preserve"> </w:t>
      </w:r>
      <w:r w:rsidRPr="00833E19">
        <w:t xml:space="preserve">(turpmāk  - </w:t>
      </w:r>
      <w:r w:rsidRPr="002C7A8C">
        <w:rPr>
          <w:bCs/>
        </w:rPr>
        <w:t>PIRCĒJS</w:t>
      </w:r>
      <w:r w:rsidRPr="002C7A8C">
        <w:t>), no otras puses (turpmāk abi kopā saukti - PUSES, katrs atsevišķi – PUSE),</w:t>
      </w:r>
    </w:p>
    <w:p w14:paraId="0BDFDB26" w14:textId="77777777" w:rsidR="00FD7097" w:rsidRPr="002C7A8C" w:rsidRDefault="00FD7097" w:rsidP="00911599">
      <w:pPr>
        <w:spacing w:before="60" w:after="60"/>
      </w:pPr>
      <w:r w:rsidRPr="002C7A8C">
        <w:t>pamatojoties uz:</w:t>
      </w:r>
    </w:p>
    <w:p w14:paraId="25E701D8" w14:textId="77777777" w:rsidR="00FD7097" w:rsidRPr="006515B3" w:rsidRDefault="00FD7097" w:rsidP="00911599">
      <w:pPr>
        <w:spacing w:before="60" w:after="60"/>
        <w:ind w:left="0" w:firstLine="0"/>
        <w:rPr>
          <w:b/>
          <w:color w:val="943634" w:themeColor="accent2" w:themeShade="BF"/>
        </w:rPr>
      </w:pPr>
      <w:r w:rsidRPr="006515B3">
        <w:rPr>
          <w:b/>
          <w:color w:val="943634" w:themeColor="accent2" w:themeShade="BF"/>
        </w:rPr>
        <w:t xml:space="preserve">20_______. </w:t>
      </w:r>
      <w:r>
        <w:rPr>
          <w:b/>
          <w:color w:val="943634" w:themeColor="accent2" w:themeShade="BF"/>
        </w:rPr>
        <w:t>gada</w:t>
      </w:r>
      <w:r w:rsidRPr="006515B3">
        <w:rPr>
          <w:b/>
          <w:color w:val="943634" w:themeColor="accent2" w:themeShade="BF"/>
        </w:rPr>
        <w:t xml:space="preserve"> ____________. _____________</w:t>
      </w:r>
      <w:r>
        <w:rPr>
          <w:bCs/>
        </w:rPr>
        <w:t xml:space="preserve"> Aktu par nekustamā īpašuma pārdošanu izsolē Nr. </w:t>
      </w:r>
      <w:r w:rsidRPr="006515B3">
        <w:rPr>
          <w:b/>
          <w:color w:val="943634" w:themeColor="accent2" w:themeShade="BF"/>
        </w:rPr>
        <w:t>_____________________</w:t>
      </w:r>
      <w:r>
        <w:rPr>
          <w:b/>
          <w:color w:val="943634" w:themeColor="accent2" w:themeShade="BF"/>
        </w:rPr>
        <w:t xml:space="preserve"> </w:t>
      </w:r>
      <w:r w:rsidRPr="004A3FE8">
        <w:t>un</w:t>
      </w:r>
      <w:r>
        <w:rPr>
          <w:b/>
          <w:color w:val="943634" w:themeColor="accent2" w:themeShade="BF"/>
        </w:rPr>
        <w:t xml:space="preserve"> </w:t>
      </w:r>
      <w:r w:rsidRPr="004A3FE8">
        <w:rPr>
          <w:b/>
          <w:bCs/>
        </w:rPr>
        <w:t>PĀRDEVĒJA</w:t>
      </w:r>
      <w:r>
        <w:rPr>
          <w:bCs/>
        </w:rPr>
        <w:t xml:space="preserve"> Nekustamā īpašuma Palasta ielā 3, Rīgā, atsavināšanas komisijas </w:t>
      </w:r>
      <w:r w:rsidRPr="006515B3">
        <w:rPr>
          <w:b/>
          <w:color w:val="943634" w:themeColor="accent2" w:themeShade="BF"/>
        </w:rPr>
        <w:t>20____ . gada _________. ___________</w:t>
      </w:r>
      <w:r>
        <w:rPr>
          <w:bCs/>
        </w:rPr>
        <w:t xml:space="preserve"> sēdes lēmumu </w:t>
      </w:r>
      <w:r w:rsidRPr="004A3FE8">
        <w:rPr>
          <w:bCs/>
          <w:i/>
        </w:rPr>
        <w:t xml:space="preserve">Par izsoles </w:t>
      </w:r>
      <w:r>
        <w:rPr>
          <w:bCs/>
          <w:i/>
        </w:rPr>
        <w:t>akta</w:t>
      </w:r>
      <w:r w:rsidRPr="004A3FE8">
        <w:rPr>
          <w:bCs/>
          <w:i/>
        </w:rPr>
        <w:t xml:space="preserve"> apstiprināšanu</w:t>
      </w:r>
      <w:r>
        <w:rPr>
          <w:bCs/>
        </w:rPr>
        <w:t>,</w:t>
      </w:r>
    </w:p>
    <w:p w14:paraId="3C045F9E" w14:textId="76D40949" w:rsidR="00FD7097" w:rsidRPr="00833E19" w:rsidRDefault="00FD7097" w:rsidP="00911599">
      <w:pPr>
        <w:spacing w:before="60" w:after="60"/>
        <w:ind w:left="0" w:firstLine="0"/>
      </w:pPr>
      <w:r w:rsidRPr="002C7A8C">
        <w:rPr>
          <w:bCs/>
        </w:rPr>
        <w:t xml:space="preserve">izsakot savu brīvu gribu – bez maldiem, viltus, vai spaidiem, noslēdz šāda satura Nekustamā īpašuma pirkuma līgumu </w:t>
      </w:r>
      <w:r w:rsidRPr="00833E19">
        <w:t>(turpmāk – Līgums):</w:t>
      </w:r>
    </w:p>
    <w:p w14:paraId="0ED4F5B6" w14:textId="77777777" w:rsidR="00FD7097" w:rsidRPr="00833E19" w:rsidRDefault="00FD7097" w:rsidP="00911599">
      <w:pPr>
        <w:numPr>
          <w:ilvl w:val="0"/>
          <w:numId w:val="50"/>
        </w:numPr>
        <w:ind w:left="357" w:hanging="357"/>
        <w:contextualSpacing/>
        <w:jc w:val="center"/>
        <w:rPr>
          <w:rFonts w:eastAsia="Times New Roman"/>
          <w:color w:val="000000"/>
        </w:rPr>
      </w:pPr>
      <w:r w:rsidRPr="00833E19">
        <w:rPr>
          <w:rFonts w:eastAsia="Times New Roman"/>
          <w:b/>
          <w:color w:val="000000"/>
        </w:rPr>
        <w:t xml:space="preserve">Līguma priekšmets </w:t>
      </w:r>
    </w:p>
    <w:p w14:paraId="1AE2FB45" w14:textId="5642D7E2" w:rsidR="00FD7097" w:rsidRPr="004A3FE8" w:rsidRDefault="00FD7097" w:rsidP="00911599">
      <w:pPr>
        <w:pStyle w:val="ListParagraph"/>
        <w:numPr>
          <w:ilvl w:val="1"/>
          <w:numId w:val="50"/>
        </w:numPr>
        <w:spacing w:before="60" w:after="60"/>
        <w:ind w:left="567" w:hanging="567"/>
      </w:pPr>
      <w:r w:rsidRPr="004A3FE8">
        <w:t xml:space="preserve">PĀRDEVĒJS pārdod un PIRCĒJS pērk nekustamo īpašumu </w:t>
      </w:r>
      <w:r w:rsidRPr="002C7A8C">
        <w:rPr>
          <w:b/>
        </w:rPr>
        <w:t>Palasta ielā 3, Rīgā</w:t>
      </w:r>
      <w:r w:rsidRPr="004A3FE8">
        <w:t xml:space="preserve">, </w:t>
      </w:r>
      <w:r w:rsidRPr="004A3FE8">
        <w:rPr>
          <w:rFonts w:eastAsia="Times New Roman"/>
          <w:bCs/>
          <w:kern w:val="28"/>
        </w:rPr>
        <w:t>kadastra Nr.</w:t>
      </w:r>
      <w:r w:rsidR="002C7A8C">
        <w:rPr>
          <w:rFonts w:eastAsia="Times New Roman"/>
          <w:bCs/>
          <w:kern w:val="28"/>
        </w:rPr>
        <w:t> </w:t>
      </w:r>
      <w:r w:rsidRPr="004A3FE8">
        <w:rPr>
          <w:rFonts w:eastAsia="Times New Roman"/>
          <w:bCs/>
          <w:kern w:val="28"/>
        </w:rPr>
        <w:t>0100 007 0037</w:t>
      </w:r>
      <w:r>
        <w:rPr>
          <w:rFonts w:eastAsia="Times New Roman"/>
          <w:bCs/>
          <w:kern w:val="28"/>
        </w:rPr>
        <w:t xml:space="preserve">, </w:t>
      </w:r>
      <w:r w:rsidRPr="004A3FE8">
        <w:t>kas sastāv no:</w:t>
      </w:r>
    </w:p>
    <w:p w14:paraId="10CE49BB" w14:textId="77777777" w:rsidR="00FD7097" w:rsidRPr="004A3FE8" w:rsidRDefault="00FD7097" w:rsidP="00911599">
      <w:pPr>
        <w:pStyle w:val="ListParagraph"/>
        <w:numPr>
          <w:ilvl w:val="2"/>
          <w:numId w:val="50"/>
        </w:numPr>
        <w:spacing w:before="60" w:after="60"/>
        <w:ind w:left="1276" w:hanging="709"/>
        <w:contextualSpacing w:val="0"/>
      </w:pPr>
      <w:r w:rsidRPr="004A3FE8">
        <w:t xml:space="preserve">zemes gabala, ar kadastra Nr. 0100 007 0037, </w:t>
      </w:r>
      <w:r w:rsidRPr="004A3FE8">
        <w:rPr>
          <w:b/>
        </w:rPr>
        <w:t>1037 m</w:t>
      </w:r>
      <w:r w:rsidRPr="004A3FE8">
        <w:rPr>
          <w:b/>
          <w:vertAlign w:val="superscript"/>
        </w:rPr>
        <w:t>2</w:t>
      </w:r>
      <w:r w:rsidRPr="004A3FE8">
        <w:t xml:space="preserve"> platībā;</w:t>
      </w:r>
    </w:p>
    <w:p w14:paraId="54EF3F3C" w14:textId="77777777" w:rsidR="00FD7097" w:rsidRPr="004A3FE8" w:rsidRDefault="00FD7097" w:rsidP="00911599">
      <w:pPr>
        <w:pStyle w:val="ListParagraph"/>
        <w:numPr>
          <w:ilvl w:val="2"/>
          <w:numId w:val="50"/>
        </w:numPr>
        <w:spacing w:before="60" w:after="60"/>
        <w:ind w:left="1276" w:hanging="709"/>
        <w:contextualSpacing w:val="0"/>
      </w:pPr>
      <w:r w:rsidRPr="004A3FE8">
        <w:t xml:space="preserve">uz zemes gabala esošas arodvidusskolas ēkas, ar kadastra apzīmējumu 01000070037001, - </w:t>
      </w:r>
      <w:r w:rsidRPr="004A3FE8">
        <w:rPr>
          <w:b/>
        </w:rPr>
        <w:t>3695,5 m</w:t>
      </w:r>
      <w:r w:rsidRPr="004A3FE8">
        <w:rPr>
          <w:b/>
          <w:vertAlign w:val="superscript"/>
        </w:rPr>
        <w:t>2</w:t>
      </w:r>
      <w:r w:rsidRPr="004A3FE8">
        <w:t xml:space="preserve">, ar caurbrauktuvi un piebūvi (saskaņā ar inventarizācijas dokumentiem Nr. 001) un pagrabu zem pagalma, ar kadastra apzīmējumu 01000070037002 – </w:t>
      </w:r>
      <w:r w:rsidRPr="004A3FE8">
        <w:rPr>
          <w:b/>
        </w:rPr>
        <w:t>65,7 m</w:t>
      </w:r>
      <w:r w:rsidRPr="004A3FE8">
        <w:rPr>
          <w:b/>
          <w:vertAlign w:val="superscript"/>
        </w:rPr>
        <w:t>2</w:t>
      </w:r>
      <w:r w:rsidRPr="004A3FE8">
        <w:t xml:space="preserve"> (saskaņā ar inventarizācijas dokumentiem Nr. 002).  (turpmāk – </w:t>
      </w:r>
      <w:r w:rsidRPr="004A3FE8">
        <w:rPr>
          <w:b/>
        </w:rPr>
        <w:t>Nekustamais īpašums</w:t>
      </w:r>
      <w:r w:rsidRPr="004A3FE8">
        <w:t xml:space="preserve">). </w:t>
      </w:r>
    </w:p>
    <w:p w14:paraId="011D9F1E" w14:textId="3B0FB99F" w:rsidR="00FD7097" w:rsidRPr="00570264" w:rsidRDefault="00FD7097" w:rsidP="00911599">
      <w:pPr>
        <w:pStyle w:val="ListParagraph"/>
        <w:numPr>
          <w:ilvl w:val="1"/>
          <w:numId w:val="50"/>
        </w:numPr>
        <w:spacing w:before="60" w:after="60"/>
        <w:ind w:left="567" w:hanging="567"/>
      </w:pPr>
      <w:r>
        <w:t xml:space="preserve">PĀRDEVĒJA īpašuma tiesības uz nekustamo īpašumu </w:t>
      </w:r>
      <w:r w:rsidRPr="004A3FE8">
        <w:t>reģistrēt</w:t>
      </w:r>
      <w:r>
        <w:t>as</w:t>
      </w:r>
      <w:r w:rsidRPr="004A3FE8">
        <w:t xml:space="preserve">  </w:t>
      </w:r>
      <w:r w:rsidRPr="004A3FE8">
        <w:rPr>
          <w:rFonts w:eastAsia="Times New Roman"/>
          <w:bCs/>
          <w:kern w:val="28"/>
        </w:rPr>
        <w:t>Rīgas pilsētas zemesgrāmatas nodalījumā Nr. 28522</w:t>
      </w:r>
      <w:r>
        <w:rPr>
          <w:rFonts w:eastAsia="Times New Roman"/>
          <w:bCs/>
          <w:kern w:val="28"/>
        </w:rPr>
        <w:t>.</w:t>
      </w:r>
    </w:p>
    <w:p w14:paraId="686DEDE1" w14:textId="77777777" w:rsidR="00FD7097" w:rsidRPr="00833E19" w:rsidRDefault="00FD7097" w:rsidP="00911599">
      <w:pPr>
        <w:numPr>
          <w:ilvl w:val="0"/>
          <w:numId w:val="50"/>
        </w:numPr>
        <w:spacing w:before="60" w:after="60"/>
        <w:ind w:left="357" w:hanging="357"/>
        <w:jc w:val="center"/>
        <w:rPr>
          <w:rFonts w:eastAsia="Times New Roman"/>
          <w:b/>
          <w:color w:val="000000"/>
        </w:rPr>
      </w:pPr>
      <w:r>
        <w:rPr>
          <w:rFonts w:eastAsia="Times New Roman"/>
          <w:b/>
          <w:color w:val="000000"/>
        </w:rPr>
        <w:t>Pirkuma</w:t>
      </w:r>
      <w:r w:rsidRPr="00833E19">
        <w:rPr>
          <w:rFonts w:eastAsia="Times New Roman"/>
          <w:b/>
          <w:color w:val="000000"/>
        </w:rPr>
        <w:t xml:space="preserve"> maksa un norēķinu kārtība</w:t>
      </w:r>
    </w:p>
    <w:p w14:paraId="5C4BC27B" w14:textId="566F8B9D" w:rsidR="00FD7097" w:rsidRPr="00833E19" w:rsidRDefault="00FD7097" w:rsidP="00911599">
      <w:pPr>
        <w:pStyle w:val="ListParagraph"/>
        <w:numPr>
          <w:ilvl w:val="1"/>
          <w:numId w:val="50"/>
        </w:numPr>
        <w:spacing w:before="60" w:after="60"/>
        <w:ind w:left="567" w:hanging="567"/>
        <w:contextualSpacing w:val="0"/>
      </w:pPr>
      <w:r>
        <w:t>Nekustamā īpašuma pirkuma maksa, saskaņā ar 20</w:t>
      </w:r>
      <w:r w:rsidRPr="00FD7097">
        <w:rPr>
          <w:color w:val="E36C0A" w:themeColor="accent6" w:themeShade="BF"/>
        </w:rPr>
        <w:t>___</w:t>
      </w:r>
      <w:r>
        <w:t xml:space="preserve">. </w:t>
      </w:r>
      <w:r w:rsidR="009A099F">
        <w:t>g</w:t>
      </w:r>
      <w:r>
        <w:t xml:space="preserve">ada </w:t>
      </w:r>
      <w:r w:rsidRPr="00FD7097">
        <w:rPr>
          <w:color w:val="E36C0A" w:themeColor="accent6" w:themeShade="BF"/>
        </w:rPr>
        <w:t xml:space="preserve">________. __________ </w:t>
      </w:r>
      <w:r>
        <w:t xml:space="preserve">Aktu par nekustamā īpašuma pārdošanu izsolē sastāda </w:t>
      </w:r>
      <w:r w:rsidRPr="006B1B20">
        <w:rPr>
          <w:color w:val="943634" w:themeColor="accent2" w:themeShade="BF"/>
        </w:rPr>
        <w:t>____________</w:t>
      </w:r>
      <w:r>
        <w:t xml:space="preserve"> ( </w:t>
      </w:r>
      <w:r w:rsidRPr="006B1B20">
        <w:rPr>
          <w:color w:val="943634" w:themeColor="accent2" w:themeShade="BF"/>
        </w:rPr>
        <w:t>___________</w:t>
      </w:r>
      <w:r>
        <w:t xml:space="preserve"> </w:t>
      </w:r>
      <w:r w:rsidRPr="006B1B20">
        <w:rPr>
          <w:i/>
        </w:rPr>
        <w:t>euro</w:t>
      </w:r>
      <w:r>
        <w:t xml:space="preserve">, </w:t>
      </w:r>
      <w:r>
        <w:rPr>
          <w:color w:val="943634" w:themeColor="accent2" w:themeShade="BF"/>
        </w:rPr>
        <w:t>___</w:t>
      </w:r>
      <w:r>
        <w:t xml:space="preserve"> centi)</w:t>
      </w:r>
      <w:r w:rsidRPr="00833E19">
        <w:t xml:space="preserve"> (turpmāk – </w:t>
      </w:r>
      <w:r>
        <w:t xml:space="preserve">Pirkuma </w:t>
      </w:r>
      <w:r w:rsidRPr="00833E19">
        <w:t>maksa)</w:t>
      </w:r>
      <w:r>
        <w:t>.</w:t>
      </w:r>
    </w:p>
    <w:p w14:paraId="6170C3A5" w14:textId="723FCB35" w:rsidR="00FD7097" w:rsidRPr="001F3C87" w:rsidRDefault="0070248A" w:rsidP="00911599">
      <w:pPr>
        <w:pStyle w:val="ListParagraph"/>
        <w:numPr>
          <w:ilvl w:val="1"/>
          <w:numId w:val="50"/>
        </w:numPr>
        <w:spacing w:before="60" w:after="60"/>
        <w:ind w:left="567" w:hanging="567"/>
        <w:contextualSpacing w:val="0"/>
      </w:pPr>
      <w:r w:rsidRPr="001F3C87">
        <w:t>Pirkuma maksa netiek aplikta ar pievienotās vērtības nodokli</w:t>
      </w:r>
      <w:r w:rsidR="00FD7097" w:rsidRPr="001F3C87">
        <w:t>.</w:t>
      </w:r>
    </w:p>
    <w:p w14:paraId="3E0E7E69" w14:textId="66264784" w:rsidR="00FD7097" w:rsidRPr="001F3C87" w:rsidRDefault="0070248A" w:rsidP="00911599">
      <w:pPr>
        <w:pStyle w:val="ListParagraph"/>
        <w:numPr>
          <w:ilvl w:val="1"/>
          <w:numId w:val="50"/>
        </w:numPr>
        <w:spacing w:before="60" w:after="60"/>
        <w:ind w:left="567" w:hanging="567"/>
      </w:pPr>
      <w:r w:rsidRPr="001F3C87">
        <w:t>Pirkuma maksa ir pilīga samaksa, ko PIRCĒJS veic par īpašuma tiesību iegūšanu uz Nekustamo īpašumu saskaņā ar Līguma noteikumiem</w:t>
      </w:r>
      <w:r w:rsidR="0008660D" w:rsidRPr="001F3C87">
        <w:t>,</w:t>
      </w:r>
      <w:r w:rsidRPr="001F3C87">
        <w:t xml:space="preserve"> un tajā ir iekļauti visi PĀRDEVĒJA maksājamie nodokļi, izņemot Nekustamā īpašuma nodokļa maksājumu</w:t>
      </w:r>
      <w:r w:rsidR="0008660D" w:rsidRPr="001F3C87">
        <w:t xml:space="preserve"> (Līguma 4.2.7. punkts)</w:t>
      </w:r>
      <w:r w:rsidR="00FD7097" w:rsidRPr="001F3C87">
        <w:t>.</w:t>
      </w:r>
    </w:p>
    <w:p w14:paraId="4D146A72" w14:textId="77777777" w:rsidR="00FD7097" w:rsidRDefault="00FD7097" w:rsidP="00911599">
      <w:pPr>
        <w:pStyle w:val="ListParagraph"/>
        <w:numPr>
          <w:ilvl w:val="1"/>
          <w:numId w:val="50"/>
        </w:numPr>
        <w:spacing w:before="60" w:after="60"/>
        <w:ind w:left="567" w:hanging="567"/>
      </w:pPr>
      <w:r>
        <w:lastRenderedPageBreak/>
        <w:t>PUSES apliecina, ka Pirkuma maksa ir Nekustamā īpašuma faktiskajai vērtībai atbilstoša un PUSES apņemas necelt nekāda veida mantiska rakstura pretenzijas viena pret otru pārmērīgu zaudējumu dēļ.</w:t>
      </w:r>
    </w:p>
    <w:p w14:paraId="23446B43" w14:textId="77777777" w:rsidR="00FD7097" w:rsidRDefault="00FD7097" w:rsidP="00911599">
      <w:pPr>
        <w:pStyle w:val="ListParagraph"/>
        <w:numPr>
          <w:ilvl w:val="1"/>
          <w:numId w:val="50"/>
        </w:numPr>
        <w:spacing w:before="60" w:after="60"/>
        <w:ind w:left="567" w:hanging="567"/>
      </w:pPr>
      <w:r>
        <w:t>PUSES vienojas, ka PIRCĒJS samaksā PĀRDEVĒJAM Pirkuma maksu šādā kārtībā:</w:t>
      </w:r>
    </w:p>
    <w:p w14:paraId="12D3A6A2" w14:textId="64DBF756" w:rsidR="00FD7097" w:rsidRPr="002C7A8C" w:rsidRDefault="00FD7097" w:rsidP="00911599">
      <w:pPr>
        <w:pStyle w:val="ListParagraph"/>
        <w:numPr>
          <w:ilvl w:val="2"/>
          <w:numId w:val="50"/>
        </w:numPr>
        <w:spacing w:before="60" w:after="60"/>
        <w:ind w:left="1276" w:hanging="709"/>
        <w:contextualSpacing w:val="0"/>
      </w:pPr>
      <w:r>
        <w:t xml:space="preserve">Pirms izsoles PIRCĒJS  kā izsoles pretendents ir iemaksājis PĀRDEVĒJA norēķinu kontā Nr. LV02HABA0551000376050 AS “Swedbank” (turpmāk – PĀRDEVĒJA konts) izsoles nodrošinājuma maksu </w:t>
      </w:r>
      <w:r w:rsidR="009818BA" w:rsidRPr="00A55F7E">
        <w:rPr>
          <w:color w:val="943634" w:themeColor="accent2" w:themeShade="BF"/>
        </w:rPr>
        <w:t>____________</w:t>
      </w:r>
      <w:r w:rsidR="009818BA">
        <w:t xml:space="preserve"> (_</w:t>
      </w:r>
      <w:r w:rsidR="009818BA" w:rsidRPr="00A55F7E">
        <w:rPr>
          <w:color w:val="943634" w:themeColor="accent2" w:themeShade="BF"/>
        </w:rPr>
        <w:t>________</w:t>
      </w:r>
      <w:r w:rsidR="009818BA" w:rsidRPr="00A55F7E">
        <w:rPr>
          <w:i/>
        </w:rPr>
        <w:t>euro</w:t>
      </w:r>
      <w:r w:rsidR="009818BA">
        <w:t xml:space="preserve">, </w:t>
      </w:r>
      <w:r w:rsidR="009818BA" w:rsidRPr="00A55F7E">
        <w:rPr>
          <w:color w:val="943634" w:themeColor="accent2" w:themeShade="BF"/>
        </w:rPr>
        <w:t xml:space="preserve">___ </w:t>
      </w:r>
      <w:r w:rsidR="009818BA">
        <w:t xml:space="preserve">centi) </w:t>
      </w:r>
      <w:r>
        <w:t xml:space="preserve">apmērā (turpmāk – Nodrošinājums). </w:t>
      </w:r>
      <w:r w:rsidRPr="002C7A8C">
        <w:t xml:space="preserve">Iemaksātais Nodrošinājums tiek ieskaitīts pirkuma summā un PĀRDEVĒJS apliecina, ka Pirkuma maksas daļu </w:t>
      </w:r>
      <w:r w:rsidR="009818BA" w:rsidRPr="00A55F7E">
        <w:rPr>
          <w:color w:val="943634" w:themeColor="accent2" w:themeShade="BF"/>
        </w:rPr>
        <w:t>____________</w:t>
      </w:r>
      <w:r w:rsidR="009818BA">
        <w:t xml:space="preserve"> (_</w:t>
      </w:r>
      <w:r w:rsidR="009818BA" w:rsidRPr="00A55F7E">
        <w:rPr>
          <w:color w:val="943634" w:themeColor="accent2" w:themeShade="BF"/>
        </w:rPr>
        <w:t>________</w:t>
      </w:r>
      <w:r w:rsidR="009818BA" w:rsidRPr="00A55F7E">
        <w:rPr>
          <w:i/>
        </w:rPr>
        <w:t>euro</w:t>
      </w:r>
      <w:r w:rsidR="009818BA">
        <w:t xml:space="preserve">, </w:t>
      </w:r>
      <w:r w:rsidR="009818BA" w:rsidRPr="00A55F7E">
        <w:rPr>
          <w:color w:val="943634" w:themeColor="accent2" w:themeShade="BF"/>
        </w:rPr>
        <w:t xml:space="preserve">___ </w:t>
      </w:r>
      <w:r w:rsidR="009818BA">
        <w:t xml:space="preserve">centi) </w:t>
      </w:r>
      <w:r w:rsidRPr="002C7A8C">
        <w:t xml:space="preserve"> apmērā PĀRDEVĒJS ir saņēmis Līguma noslēgšanas dienā;</w:t>
      </w:r>
      <w:r w:rsidR="009818BA">
        <w:t xml:space="preserve"> </w:t>
      </w:r>
    </w:p>
    <w:p w14:paraId="5CAC5EA8" w14:textId="65AC8557" w:rsidR="00FD7097" w:rsidRDefault="00FD7097" w:rsidP="00911599">
      <w:pPr>
        <w:pStyle w:val="ListParagraph"/>
        <w:numPr>
          <w:ilvl w:val="2"/>
          <w:numId w:val="50"/>
        </w:numPr>
        <w:spacing w:before="60" w:after="60"/>
        <w:ind w:left="1276" w:hanging="709"/>
        <w:contextualSpacing w:val="0"/>
      </w:pPr>
      <w:r>
        <w:t xml:space="preserve">Starpību starp Līguma 2.1. punktā noteikto Pirkuma maksu un Nodrošinājumu (turpmāk – Atlikusī pirkuma maksa), kas sastāda </w:t>
      </w:r>
      <w:r w:rsidRPr="00A55F7E">
        <w:rPr>
          <w:color w:val="943634" w:themeColor="accent2" w:themeShade="BF"/>
        </w:rPr>
        <w:t>____________</w:t>
      </w:r>
      <w:r>
        <w:t xml:space="preserve"> (_</w:t>
      </w:r>
      <w:r w:rsidRPr="00A55F7E">
        <w:rPr>
          <w:color w:val="943634" w:themeColor="accent2" w:themeShade="BF"/>
        </w:rPr>
        <w:t>________</w:t>
      </w:r>
      <w:r w:rsidRPr="00A55F7E">
        <w:rPr>
          <w:i/>
        </w:rPr>
        <w:t>euro</w:t>
      </w:r>
      <w:r>
        <w:t xml:space="preserve">, </w:t>
      </w:r>
      <w:r w:rsidRPr="00A55F7E">
        <w:rPr>
          <w:color w:val="943634" w:themeColor="accent2" w:themeShade="BF"/>
        </w:rPr>
        <w:t xml:space="preserve">___ </w:t>
      </w:r>
      <w:r>
        <w:t>centi) PIRCĒJS samaksā PĀRDEVĒJAM, izmantojot darījuma kontu (turpmāk – Darījuma konts), kas tiek atvērts PIRCĒJ</w:t>
      </w:r>
      <w:r w:rsidR="00B06266">
        <w:t>A</w:t>
      </w:r>
      <w:r>
        <w:t xml:space="preserve"> izvēlētā kredītiestādē (turpmāk – Kredītiestāde), saskaņā ar darījuma konta līgumu (turpmāk – Darījuma konta līgums), kas tiek noslēgts starp PUSĒM un Kredītiestādi.</w:t>
      </w:r>
      <w:r w:rsidR="009818BA">
        <w:t xml:space="preserve"> </w:t>
      </w:r>
    </w:p>
    <w:p w14:paraId="5BB829A6" w14:textId="77777777" w:rsidR="00FD7097" w:rsidRDefault="00FD7097" w:rsidP="00911599">
      <w:pPr>
        <w:pStyle w:val="ListParagraph"/>
        <w:numPr>
          <w:ilvl w:val="1"/>
          <w:numId w:val="50"/>
        </w:numPr>
        <w:spacing w:before="60" w:after="60"/>
        <w:ind w:left="567" w:hanging="567"/>
      </w:pPr>
      <w:r>
        <w:t xml:space="preserve">Darījuma konta līguma noslēgšanu organizē PIRCĒJS. PUSES noslēdz Darījuma konta līgumu, atverot Kredītiestādē darījuma kontu </w:t>
      </w:r>
      <w:r w:rsidRPr="00A67DE7">
        <w:rPr>
          <w:b/>
        </w:rPr>
        <w:t>20 (divdesmit) darba dienu</w:t>
      </w:r>
      <w:r>
        <w:t xml:space="preserve"> laikā pēc Līguma spēkā stāšanās dienas.</w:t>
      </w:r>
    </w:p>
    <w:p w14:paraId="43229E3F" w14:textId="77777777" w:rsidR="00FD7097" w:rsidRDefault="00FD7097" w:rsidP="00911599">
      <w:pPr>
        <w:pStyle w:val="ListParagraph"/>
        <w:numPr>
          <w:ilvl w:val="1"/>
          <w:numId w:val="50"/>
        </w:numPr>
        <w:spacing w:before="60" w:after="60"/>
        <w:ind w:left="567" w:hanging="567"/>
      </w:pPr>
      <w:r>
        <w:t>PUSES vienojas Darījuma konta līgumā iekļaut šādus noteikumus:</w:t>
      </w:r>
    </w:p>
    <w:p w14:paraId="221DA1AB" w14:textId="77777777" w:rsidR="00FD7097" w:rsidRDefault="00FD7097" w:rsidP="00911599">
      <w:pPr>
        <w:pStyle w:val="ListParagraph"/>
        <w:numPr>
          <w:ilvl w:val="2"/>
          <w:numId w:val="50"/>
        </w:numPr>
        <w:spacing w:before="60" w:after="60"/>
        <w:ind w:left="1276" w:hanging="709"/>
        <w:contextualSpacing w:val="0"/>
      </w:pPr>
      <w:r>
        <w:t xml:space="preserve">PIRCĒJAM </w:t>
      </w:r>
      <w:r w:rsidRPr="00A67DE7">
        <w:rPr>
          <w:b/>
        </w:rPr>
        <w:t>90 (deviņdesmit) dienu</w:t>
      </w:r>
      <w:r>
        <w:t xml:space="preserve"> laikā no Darījuma konta atvēršanas dienas jāsamaksā Atlikusī pirkuma maksa;</w:t>
      </w:r>
    </w:p>
    <w:p w14:paraId="65CFDB3C" w14:textId="77777777" w:rsidR="00FD7097" w:rsidRDefault="00FD7097" w:rsidP="00911599">
      <w:pPr>
        <w:pStyle w:val="ListParagraph"/>
        <w:numPr>
          <w:ilvl w:val="2"/>
          <w:numId w:val="50"/>
        </w:numPr>
        <w:spacing w:before="60" w:after="60"/>
        <w:ind w:left="1276" w:hanging="709"/>
        <w:contextualSpacing w:val="0"/>
      </w:pPr>
      <w:r>
        <w:t xml:space="preserve">Kredītiestāde </w:t>
      </w:r>
      <w:r w:rsidRPr="00507220">
        <w:rPr>
          <w:b/>
        </w:rPr>
        <w:t>2 (divu) darba dienu</w:t>
      </w:r>
      <w:r>
        <w:t xml:space="preserve"> laikā pēc Atlikušās pirkuma maksas un komisijas maksas par Darījuma konta atvēršanu un apkalpošanu ieskaitīšanas darījuma kontā, informē PUSES par minēto faktu iestāšanos, nosūtot apliecinājumu (turpmāk – Apliecinājums);</w:t>
      </w:r>
    </w:p>
    <w:p w14:paraId="721A7CE3" w14:textId="420F1505" w:rsidR="00FD7097" w:rsidRDefault="00FD7097" w:rsidP="00911599">
      <w:pPr>
        <w:pStyle w:val="ListParagraph"/>
        <w:numPr>
          <w:ilvl w:val="2"/>
          <w:numId w:val="50"/>
        </w:numPr>
        <w:spacing w:before="60" w:after="60"/>
        <w:ind w:left="1276" w:hanging="709"/>
        <w:contextualSpacing w:val="0"/>
      </w:pPr>
      <w:r>
        <w:t xml:space="preserve">Atlikusī pirkuma maksa tiks izmaksāta no Darījuma konta uz PĀRDEVĒJA kontu </w:t>
      </w:r>
      <w:r w:rsidRPr="00507220">
        <w:rPr>
          <w:b/>
        </w:rPr>
        <w:t>5</w:t>
      </w:r>
      <w:r w:rsidR="00492951">
        <w:rPr>
          <w:b/>
        </w:rPr>
        <w:t> </w:t>
      </w:r>
      <w:r w:rsidRPr="00507220">
        <w:rPr>
          <w:b/>
        </w:rPr>
        <w:t>(piecu) darba dienu</w:t>
      </w:r>
      <w:r>
        <w:t xml:space="preserve"> laikā, saskaņā ar Līguma un Darījuma konta līguma noteikumiem pēc tam, kad PUSES Kredītiestādē būs iesniegušas Līgumu un paziņojušas Kredītiestādei par PIRCĒJA īpašuma tiesību uz Nekustamo īpašumu nostiprināšanu zemesgrāmatā. Par minēto faktu Kredītiestāde pārliecinās patstāvīgi Valsts vienotajā datorizētajā zemesgrāmatā – </w:t>
      </w:r>
      <w:hyperlink r:id="rId19" w:history="1">
        <w:r w:rsidRPr="007715B4">
          <w:rPr>
            <w:rStyle w:val="Hyperlink"/>
          </w:rPr>
          <w:t>www.zemesgramata.lv</w:t>
        </w:r>
      </w:hyperlink>
      <w:r>
        <w:t>, kam ir publiska ticamība;</w:t>
      </w:r>
    </w:p>
    <w:p w14:paraId="7D360679" w14:textId="77777777" w:rsidR="00FD7097" w:rsidRDefault="00FD7097" w:rsidP="00911599">
      <w:pPr>
        <w:pStyle w:val="ListParagraph"/>
        <w:numPr>
          <w:ilvl w:val="2"/>
          <w:numId w:val="50"/>
        </w:numPr>
        <w:spacing w:before="60" w:after="60"/>
        <w:ind w:left="1276" w:hanging="709"/>
        <w:contextualSpacing w:val="0"/>
      </w:pPr>
      <w:r>
        <w:t>PUSES vienojas, ka Pirkuma maksa tiks uzskatīta par samaksātu PĀRDEVĒJAM pilnā apmērā brīdī, kad Atlikusī pirkuma maksa tiks izmaksāta un saņemta Darījuma kontā;</w:t>
      </w:r>
    </w:p>
    <w:p w14:paraId="1CA35375" w14:textId="77777777" w:rsidR="00FD7097" w:rsidRDefault="00FD7097" w:rsidP="00911599">
      <w:pPr>
        <w:pStyle w:val="ListParagraph"/>
        <w:numPr>
          <w:ilvl w:val="2"/>
          <w:numId w:val="50"/>
        </w:numPr>
        <w:spacing w:before="60" w:after="60"/>
        <w:ind w:left="1276" w:hanging="709"/>
        <w:contextualSpacing w:val="0"/>
      </w:pPr>
      <w:r>
        <w:t>PUSES vienojas, ka Darījuma konta līgumā norādītos darījuma saistību izpildi apliecinošus dokumentus Kredītiestādē iesniedz PIRCĒJS un/ vai PĀRDEVĒJS;</w:t>
      </w:r>
    </w:p>
    <w:p w14:paraId="40C580F4" w14:textId="3E3362B1" w:rsidR="00FD7097" w:rsidRPr="00A67DE7" w:rsidRDefault="00FD7097" w:rsidP="00911599">
      <w:pPr>
        <w:pStyle w:val="ListParagraph"/>
        <w:numPr>
          <w:ilvl w:val="2"/>
          <w:numId w:val="50"/>
        </w:numPr>
        <w:spacing w:before="60" w:after="60"/>
        <w:ind w:left="1276" w:hanging="709"/>
        <w:contextualSpacing w:val="0"/>
      </w:pPr>
      <w:r>
        <w:t xml:space="preserve">PIRCĒJS vismaz </w:t>
      </w:r>
      <w:r w:rsidRPr="00507220">
        <w:rPr>
          <w:b/>
        </w:rPr>
        <w:t>3 (trīs) darba dienas</w:t>
      </w:r>
      <w:r>
        <w:t xml:space="preserve"> iepriekš apņemas uzaicināt PĀRDEVĒJU noslēgt Darījuma kontu, nosūtot PĀRDEVĒJAM elektronisku paziņojumu par Darījuma konta noslēgšanas vietu un laiku uz šādu PĀRDEVĒJA elektroniskā pasta adresi: </w:t>
      </w:r>
      <w:hyperlink r:id="rId20" w:history="1">
        <w:r w:rsidR="00B06266" w:rsidRPr="006C682C">
          <w:rPr>
            <w:rStyle w:val="Hyperlink"/>
            <w:b/>
          </w:rPr>
          <w:t>dainis.zemess@rsu.lv</w:t>
        </w:r>
      </w:hyperlink>
      <w:r>
        <w:t>, pie nosacījuma, ja Darījuma konta parakstīšana paredzēta papīra formātā.</w:t>
      </w:r>
    </w:p>
    <w:p w14:paraId="73F0D51F" w14:textId="77777777" w:rsidR="00FD7097" w:rsidRDefault="00FD7097" w:rsidP="00911599">
      <w:pPr>
        <w:pStyle w:val="ListParagraph"/>
        <w:numPr>
          <w:ilvl w:val="1"/>
          <w:numId w:val="50"/>
        </w:numPr>
        <w:spacing w:before="60" w:after="60"/>
        <w:ind w:left="567" w:hanging="567"/>
      </w:pPr>
      <w:r>
        <w:t>PUSES patstāvīgi un uz sava rēķina sedz visus nodokļus un nodevas, kas PUSĒM rodas vai var rasties sakarā ar nekustamā īpašuma pārdošanas darījumu, un šīs PUŠU saistības neietekmē Pirkuma maksu.</w:t>
      </w:r>
    </w:p>
    <w:p w14:paraId="4F7A93AF" w14:textId="1D917FFD" w:rsidR="00FD7097" w:rsidRDefault="00FD7097" w:rsidP="00911599">
      <w:pPr>
        <w:pStyle w:val="ListParagraph"/>
        <w:numPr>
          <w:ilvl w:val="1"/>
          <w:numId w:val="50"/>
        </w:numPr>
        <w:spacing w:before="60" w:after="60"/>
        <w:ind w:left="567" w:hanging="567"/>
      </w:pPr>
      <w:r>
        <w:t>Visus izdevumus, kas saistīti ar PIRCĒJA īpašuma tiesību nostiprināšanu zemesgrāmatā un ķīlas tiesības nodibināšanu uz Nekustamo īpašumu par labu Kredītiestādei</w:t>
      </w:r>
      <w:r w:rsidR="00B06266">
        <w:t xml:space="preserve"> (ja tiek izmantots Kredītiestādes izsniegts aizdevums)</w:t>
      </w:r>
      <w:r>
        <w:t xml:space="preserve">, tostarp, izdevumus par nostiprinājuma lūguma sagatavošanu un notariālu apliecināšanu, kā arī valsts un kancelejas nodevas, kādas normatīvajos </w:t>
      </w:r>
      <w:r>
        <w:lastRenderedPageBreak/>
        <w:t>aktos noteiktas īpašuma tiesību nostiprināšanai zemesgrāmatā, kredītiestādes komisijas maksas, kas saistītas ar Darījuma konta atvēršanu, apkalpošanu un slēgšanu pilnā apmērā sedz PIRCĒJS.</w:t>
      </w:r>
    </w:p>
    <w:p w14:paraId="2C807E29" w14:textId="77777777" w:rsidR="00FD7097" w:rsidRPr="00833E19" w:rsidRDefault="00FD7097" w:rsidP="00911599">
      <w:pPr>
        <w:numPr>
          <w:ilvl w:val="0"/>
          <w:numId w:val="50"/>
        </w:numPr>
        <w:ind w:left="426" w:hanging="426"/>
        <w:jc w:val="center"/>
        <w:rPr>
          <w:rFonts w:eastAsia="Times New Roman"/>
          <w:bCs/>
        </w:rPr>
      </w:pPr>
      <w:r>
        <w:rPr>
          <w:rFonts w:eastAsia="Times New Roman"/>
          <w:b/>
          <w:bCs/>
        </w:rPr>
        <w:t>Nekustamā īpašuma nodošana un īpašuma tiesību pāreja</w:t>
      </w:r>
    </w:p>
    <w:p w14:paraId="5874BFB6" w14:textId="77777777" w:rsidR="00FD7097" w:rsidRPr="00492951" w:rsidRDefault="00FD7097" w:rsidP="00911599">
      <w:pPr>
        <w:pStyle w:val="ListParagraph"/>
        <w:numPr>
          <w:ilvl w:val="1"/>
          <w:numId w:val="50"/>
        </w:numPr>
        <w:spacing w:before="60" w:after="60"/>
        <w:ind w:left="709" w:hanging="709"/>
        <w:contextualSpacing w:val="0"/>
      </w:pPr>
      <w:r>
        <w:t xml:space="preserve">PUSES </w:t>
      </w:r>
      <w:r w:rsidRPr="00341F38">
        <w:rPr>
          <w:b/>
        </w:rPr>
        <w:t>10 (desmit) darba dienu</w:t>
      </w:r>
      <w:r>
        <w:t xml:space="preserve"> laikā pēc Atlikušās pirkuma maksas ieskaitīšanas Darījuma kontā, ko apstiprina Kredītiestādes izsniegts Apliecinājums (Līguma 2.7.2. punkts) pie zvērināta notāra paraksta Rīgas pilsētas tiesai adresētu Nostiprinājuma lūgumu par PIRCĒJA īpašuma tiesību nostiprināšanu zemesgrāmatā. Precīzu Nostiprinājuma lūguma parakstīšanas datumu, laiku un vietu PIRCĒJS paziņo PĀRDEVĒJAM, nosūtot elektronisku paziņojumu uz PĀRDEVĒJA elektroniskā pasta adresi, kas noteikta Līguma 2.7.6. punktā. PUSES vienojas, ka Nostiprinājuma lūgumu iespējams parakstīt arī attālināti videokonferences režīmā portālā </w:t>
      </w:r>
      <w:hyperlink r:id="rId21" w:history="1">
        <w:r w:rsidRPr="00834C3A">
          <w:rPr>
            <w:rStyle w:val="Hyperlink"/>
            <w:color w:val="auto"/>
          </w:rPr>
          <w:t>www.latvijasnotars.lv</w:t>
        </w:r>
      </w:hyperlink>
      <w:r w:rsidRPr="00492951">
        <w:t xml:space="preserve">. </w:t>
      </w:r>
    </w:p>
    <w:p w14:paraId="11EB9AA3" w14:textId="77777777" w:rsidR="00FD7097" w:rsidRDefault="00FD7097" w:rsidP="00911599">
      <w:pPr>
        <w:pStyle w:val="ListParagraph"/>
        <w:numPr>
          <w:ilvl w:val="1"/>
          <w:numId w:val="50"/>
        </w:numPr>
        <w:spacing w:before="60" w:after="60"/>
        <w:ind w:left="709" w:hanging="709"/>
        <w:contextualSpacing w:val="0"/>
      </w:pPr>
      <w:r>
        <w:t>PUSES vienojas, ka visas Līgumā paredzētās nepieciešamās darbības zemesgrāmatā veiks PIRCĒJS.</w:t>
      </w:r>
    </w:p>
    <w:p w14:paraId="169819D0" w14:textId="77777777" w:rsidR="00FD7097" w:rsidRDefault="00FD7097" w:rsidP="00911599">
      <w:pPr>
        <w:pStyle w:val="ListParagraph"/>
        <w:numPr>
          <w:ilvl w:val="1"/>
          <w:numId w:val="50"/>
        </w:numPr>
        <w:spacing w:before="60" w:after="60"/>
        <w:ind w:left="709" w:hanging="709"/>
        <w:contextualSpacing w:val="0"/>
      </w:pPr>
      <w:r>
        <w:t xml:space="preserve">PIRCĒJS apņemas </w:t>
      </w:r>
      <w:r w:rsidRPr="00776CEB">
        <w:rPr>
          <w:b/>
        </w:rPr>
        <w:t>5 (piecu) darba dienu</w:t>
      </w:r>
      <w:r>
        <w:t xml:space="preserve"> laikā pēc visu nepieciešamo dokumentu, tajā skaitā, Līguma 3.1.punktā noteikto dokumentu saņemšanas, nodrošināt dokumentu iesniegšanu Zemesgrāmatu nodaļā.</w:t>
      </w:r>
    </w:p>
    <w:p w14:paraId="6422F5AF" w14:textId="71E7D404" w:rsidR="00FD7097" w:rsidRDefault="00FD7097" w:rsidP="00911599">
      <w:pPr>
        <w:pStyle w:val="ListParagraph"/>
        <w:numPr>
          <w:ilvl w:val="1"/>
          <w:numId w:val="50"/>
        </w:numPr>
        <w:spacing w:before="60" w:after="60"/>
        <w:ind w:left="709" w:hanging="709"/>
        <w:contextualSpacing w:val="0"/>
      </w:pPr>
      <w:r>
        <w:t>Īpašuma tiesības uz Nekustamo īpašumu PIRCĒJAM pāriet brīdī, kas Nekustamais īpašums reģistrēts zemesgrāmatā uz PIRCĒJA vārda. Ar īpašuma tiesību reģistrācijas dienu PIRCĒJAM tiek nodotas visas tiesības, pienākumi un saistības, kas saistītas ar Nekustamo īpašumu un PIRCĒJS apņemas veikt nepieciešamās darbības un uzņemties atbildību, kas izriet no jebkurām pārņemtajām tiesībā</w:t>
      </w:r>
      <w:r w:rsidR="006D67AD">
        <w:t>m</w:t>
      </w:r>
      <w:r>
        <w:t>, pienākumiem un saistībām vai jaunatklātiem apstākļiem pret trešajām personām.</w:t>
      </w:r>
    </w:p>
    <w:p w14:paraId="2C383276" w14:textId="49D44F1A" w:rsidR="00FD7097" w:rsidRDefault="00FD7097" w:rsidP="00911599">
      <w:pPr>
        <w:pStyle w:val="ListParagraph"/>
        <w:numPr>
          <w:ilvl w:val="1"/>
          <w:numId w:val="50"/>
        </w:numPr>
        <w:spacing w:before="60" w:after="60"/>
        <w:ind w:left="709" w:hanging="709"/>
        <w:contextualSpacing w:val="0"/>
      </w:pPr>
      <w:r w:rsidRPr="00C71E06">
        <w:t xml:space="preserve">PUSES vienojas, ka PĀRDEVĒJS nodod un PIRCĒJS pieņem Nekustamo īpašumu </w:t>
      </w:r>
      <w:r w:rsidRPr="00C71E06">
        <w:rPr>
          <w:b/>
        </w:rPr>
        <w:t>10</w:t>
      </w:r>
      <w:r w:rsidR="00492951">
        <w:rPr>
          <w:b/>
        </w:rPr>
        <w:t> </w:t>
      </w:r>
      <w:r w:rsidRPr="00C71E06">
        <w:rPr>
          <w:b/>
        </w:rPr>
        <w:t>(desmit) darba dienu</w:t>
      </w:r>
      <w:r w:rsidRPr="00C71E06">
        <w:t xml:space="preserve"> laikā pēc PIRCĒJA īpašuma tiesību uz Nekustamo īpašumu nostiprināšanas zemesgrāmatā un Atlikušās pirkuma maksas saņemšanas PĀRDEVĒJA norēķinu kontā kredītiestādē. Precīzu Nekustamā īpašuma nodošanas – pieņemšanas laiku PĀRDEVĒJS paziņo PIRCĒJAM, nosūtot elektronisku paziņojumu uz PIRCĒJA elektroniskā pasta ad</w:t>
      </w:r>
      <w:r>
        <w:t>r</w:t>
      </w:r>
      <w:r w:rsidRPr="00C71E06">
        <w:t xml:space="preserve">esi: </w:t>
      </w:r>
      <w:r w:rsidRPr="00C71E06">
        <w:rPr>
          <w:color w:val="943634" w:themeColor="accent2" w:themeShade="BF"/>
        </w:rPr>
        <w:t>____________</w:t>
      </w:r>
      <w:r w:rsidRPr="00C71E06">
        <w:t xml:space="preserve">.  </w:t>
      </w:r>
      <w:r>
        <w:t xml:space="preserve">Nekustamais īpašums tiek nodots PIRCĒJAM, saskaņā ar abpusēji parakstītu pieņemšanas – nodošanas aktu (turpmāk – Akts), kas ir Līguma neatņemama sastāvdaļa. </w:t>
      </w:r>
      <w:r w:rsidRPr="00EE3B7A">
        <w:t>Vienlaikus ar Nekustamo īpašumu PĀRDEVĒJS apņemas nodot PIRCĒJAM visus ar Nekustamo īpašumu saistītos dokumentus, kas tiks norādīti Aktā.</w:t>
      </w:r>
    </w:p>
    <w:p w14:paraId="02F4A453" w14:textId="61617737" w:rsidR="00FD7097" w:rsidRDefault="00FD7097" w:rsidP="00911599">
      <w:pPr>
        <w:pStyle w:val="ListParagraph"/>
        <w:numPr>
          <w:ilvl w:val="1"/>
          <w:numId w:val="50"/>
        </w:numPr>
        <w:spacing w:before="60" w:after="60"/>
        <w:ind w:left="709" w:hanging="709"/>
        <w:contextualSpacing w:val="0"/>
      </w:pPr>
      <w:r>
        <w:t xml:space="preserve">Puses </w:t>
      </w:r>
      <w:r w:rsidR="00492951">
        <w:t>vienojas, ka gadījumā, ja</w:t>
      </w:r>
      <w:r>
        <w:t xml:space="preserve"> Akts netiek parakstīts Līguma 3.5. punktā noteiktajā termiņā, PĀRDEVĒJS un / vai PIRCĒJS ir tiesīgs sagatavot un parakstīt Aktu vienpusējā kārtībā un Akts ir saistošs PĀRDEVĒJAM un / vai PIRCĒJAM.</w:t>
      </w:r>
    </w:p>
    <w:p w14:paraId="792012FB" w14:textId="004597D9" w:rsidR="00FD7097" w:rsidRPr="00833E19" w:rsidRDefault="00FD7097" w:rsidP="00911599">
      <w:pPr>
        <w:pStyle w:val="ListParagraph"/>
        <w:numPr>
          <w:ilvl w:val="1"/>
          <w:numId w:val="50"/>
        </w:numPr>
        <w:spacing w:before="60" w:after="60"/>
        <w:ind w:left="709" w:hanging="709"/>
        <w:contextualSpacing w:val="0"/>
      </w:pPr>
      <w:r>
        <w:t>PIRCĒJAM ir tiesības saņemt ienākumus no Nekustamā īpašuma izmantošanas, kā arī PIRCĒJS nes atbildību par izdevumiem un obligātajiem maksājumiem, kādus nekustamā īpašuma īpašniekam paredz Latvijas Republikas normatīvie akti, no brīža, kad Nekustamais īpašums reģistrēts zemesgrāmatā uz PIRCĒJA vārda un saskaņā ar Aktu nodots PIRCĒJAM.</w:t>
      </w:r>
    </w:p>
    <w:p w14:paraId="5E851135" w14:textId="77777777" w:rsidR="00FD7097" w:rsidRPr="00833E19" w:rsidRDefault="00FD7097" w:rsidP="00911599">
      <w:pPr>
        <w:numPr>
          <w:ilvl w:val="0"/>
          <w:numId w:val="50"/>
        </w:numPr>
        <w:ind w:left="567" w:hanging="567"/>
        <w:jc w:val="center"/>
        <w:rPr>
          <w:rFonts w:eastAsia="Times New Roman"/>
          <w:b/>
          <w:bCs/>
        </w:rPr>
      </w:pPr>
      <w:r>
        <w:rPr>
          <w:rFonts w:eastAsia="Times New Roman"/>
          <w:b/>
          <w:bCs/>
        </w:rPr>
        <w:t>Pušu apliecinājumi un garantijas</w:t>
      </w:r>
    </w:p>
    <w:p w14:paraId="31F1F8FE" w14:textId="77777777" w:rsidR="00FD7097" w:rsidRDefault="00FD7097" w:rsidP="00911599">
      <w:pPr>
        <w:pStyle w:val="ListParagraph"/>
        <w:numPr>
          <w:ilvl w:val="1"/>
          <w:numId w:val="50"/>
        </w:numPr>
        <w:spacing w:before="60" w:after="60"/>
        <w:ind w:left="567" w:hanging="567"/>
        <w:contextualSpacing w:val="0"/>
      </w:pPr>
      <w:r>
        <w:t>Parakstot Līgumu, PĀRDEVĒJS apliecina un garantē PIRCĒJAM, ka:</w:t>
      </w:r>
    </w:p>
    <w:p w14:paraId="2AEA00D7" w14:textId="7327682C" w:rsidR="00FD7097" w:rsidRDefault="00FD7097" w:rsidP="00911599">
      <w:pPr>
        <w:pStyle w:val="ListParagraph"/>
        <w:numPr>
          <w:ilvl w:val="2"/>
          <w:numId w:val="50"/>
        </w:numPr>
        <w:spacing w:before="60" w:after="60"/>
        <w:ind w:left="1276" w:hanging="709"/>
        <w:contextualSpacing w:val="0"/>
      </w:pPr>
      <w:r>
        <w:t>tam ir visas nepieciešamās tiesības un pilnvaras, lai noslēgtu L</w:t>
      </w:r>
      <w:r w:rsidR="00492951">
        <w:t>īgumu</w:t>
      </w:r>
      <w:r>
        <w:t>, kā arī īstenotu tajā paredzētās darbības;</w:t>
      </w:r>
    </w:p>
    <w:p w14:paraId="6E2F0667" w14:textId="77777777" w:rsidR="00FD7097" w:rsidRDefault="00FD7097" w:rsidP="00911599">
      <w:pPr>
        <w:pStyle w:val="ListParagraph"/>
        <w:numPr>
          <w:ilvl w:val="2"/>
          <w:numId w:val="50"/>
        </w:numPr>
        <w:spacing w:before="60" w:after="60"/>
        <w:ind w:left="1276" w:hanging="709"/>
        <w:contextualSpacing w:val="0"/>
      </w:pPr>
      <w:r>
        <w:t>ir veicis visas nepieciešamās darbības un saņēmis visu kompetento institūciju un trešo personu saskaņojumus un piekrišanas Nekustamā īpašuma atsavināšanai un Līguma noslēgšanai;</w:t>
      </w:r>
    </w:p>
    <w:p w14:paraId="1D159681" w14:textId="77777777" w:rsidR="00FD7097" w:rsidRDefault="00FD7097" w:rsidP="00911599">
      <w:pPr>
        <w:pStyle w:val="ListParagraph"/>
        <w:numPr>
          <w:ilvl w:val="2"/>
          <w:numId w:val="50"/>
        </w:numPr>
        <w:spacing w:before="60" w:after="60"/>
        <w:ind w:left="1276" w:hanging="709"/>
        <w:contextualSpacing w:val="0"/>
      </w:pPr>
      <w:r>
        <w:lastRenderedPageBreak/>
        <w:t>saistību uzņemšanās un izpilde, saskaņā ar Līgumu ir atļauta, neizraisa spēkā esošo normatīvo aktu pārkāpumu, kā arī nav pretrunā vai nepārkāpj PĀRDEVĒJA vienošanās ar trešajām personām;</w:t>
      </w:r>
    </w:p>
    <w:p w14:paraId="603B9AB8" w14:textId="77777777" w:rsidR="00FD7097" w:rsidRDefault="00FD7097" w:rsidP="00911599">
      <w:pPr>
        <w:pStyle w:val="ListParagraph"/>
        <w:numPr>
          <w:ilvl w:val="2"/>
          <w:numId w:val="50"/>
        </w:numPr>
        <w:spacing w:before="60" w:after="60"/>
        <w:ind w:left="1276" w:hanging="709"/>
        <w:contextualSpacing w:val="0"/>
      </w:pPr>
      <w:r>
        <w:t>nav veicis un neveiks pārrunas ar trešajām personām par Nekustamā īpašuma atsavināšanu un apgrūtināšanu ar lietu un vai saistību tiesībām;</w:t>
      </w:r>
    </w:p>
    <w:p w14:paraId="69AB6619" w14:textId="77777777" w:rsidR="00FD7097" w:rsidRDefault="00FD7097" w:rsidP="00911599">
      <w:pPr>
        <w:pStyle w:val="ListParagraph"/>
        <w:numPr>
          <w:ilvl w:val="2"/>
          <w:numId w:val="50"/>
        </w:numPr>
        <w:spacing w:before="60" w:after="60"/>
        <w:ind w:left="1276" w:hanging="709"/>
        <w:contextualSpacing w:val="0"/>
      </w:pPr>
      <w:r>
        <w:t>ir spējīgs nokārtot saistības noteiktajos termiņos;</w:t>
      </w:r>
    </w:p>
    <w:p w14:paraId="6F78C471" w14:textId="77777777" w:rsidR="00FD7097" w:rsidRDefault="00FD7097" w:rsidP="00911599">
      <w:pPr>
        <w:pStyle w:val="ListParagraph"/>
        <w:numPr>
          <w:ilvl w:val="2"/>
          <w:numId w:val="50"/>
        </w:numPr>
        <w:spacing w:before="60" w:after="60"/>
        <w:ind w:left="1276" w:hanging="709"/>
        <w:contextualSpacing w:val="0"/>
      </w:pPr>
      <w:r w:rsidRPr="002C1A32">
        <w:t xml:space="preserve">Nekustamais īpašums nav nevienam citam atsavināts, par to nav noslēgti jebkādi cerību līgumi, tas nav ieķīlāts un apgrūtināts ar lietu un / vai saistību tiesībām, </w:t>
      </w:r>
      <w:r w:rsidRPr="002C1A32">
        <w:rPr>
          <w:noProof/>
        </w:rPr>
        <w:t>par to nav strīda un trešajām personām uz to nav tiesību</w:t>
      </w:r>
      <w:r>
        <w:rPr>
          <w:noProof/>
        </w:rPr>
        <w:t>;</w:t>
      </w:r>
    </w:p>
    <w:p w14:paraId="07150A75" w14:textId="77777777" w:rsidR="00FD7097" w:rsidRDefault="00FD7097" w:rsidP="00911599">
      <w:pPr>
        <w:pStyle w:val="ListParagraph"/>
        <w:numPr>
          <w:ilvl w:val="2"/>
          <w:numId w:val="50"/>
        </w:numPr>
        <w:spacing w:before="60" w:after="60"/>
        <w:ind w:left="1276" w:hanging="709"/>
        <w:contextualSpacing w:val="0"/>
      </w:pPr>
      <w:r>
        <w:t>no Līguma noslēgšanas dienas līdz PIRCĒJA īpašuma tiesību uz Nekustamo īpašumu nostiprināšanai zemesgrāmatā, neizsniegs atļaujas fiziskām un/vai juridiskām personām to dzīvesvietas  / juridiskās adreses deklarēšanai / reģistrācijai nekustamajā īpašumā;</w:t>
      </w:r>
    </w:p>
    <w:p w14:paraId="4D3ED117" w14:textId="77777777" w:rsidR="00FD7097" w:rsidRDefault="00FD7097" w:rsidP="00911599">
      <w:pPr>
        <w:pStyle w:val="ListParagraph"/>
        <w:numPr>
          <w:ilvl w:val="2"/>
          <w:numId w:val="50"/>
        </w:numPr>
        <w:spacing w:before="60" w:after="60"/>
        <w:ind w:left="1276" w:hanging="709"/>
        <w:contextualSpacing w:val="0"/>
      </w:pPr>
      <w:r>
        <w:t>nepastāv spēkā esošas pilnvaras, ko PĀRDEVĒJS izdevis trešajām personām rīcībai ar/ vai saistībā ar Nekustamo īpašumu vai tā daļu;</w:t>
      </w:r>
    </w:p>
    <w:p w14:paraId="7DE84E19" w14:textId="77777777" w:rsidR="00FD7097" w:rsidRDefault="00FD7097" w:rsidP="00911599">
      <w:pPr>
        <w:pStyle w:val="ListParagraph"/>
        <w:numPr>
          <w:ilvl w:val="2"/>
          <w:numId w:val="50"/>
        </w:numPr>
        <w:spacing w:before="60" w:after="60"/>
        <w:ind w:left="1276" w:hanging="709"/>
        <w:contextualSpacing w:val="0"/>
      </w:pPr>
      <w:r w:rsidRPr="00492F7D">
        <w:t xml:space="preserve">PĀRDEVĒJA saistības attiecībā uz Nekustamā īpašuma </w:t>
      </w:r>
      <w:r>
        <w:t xml:space="preserve">nodokļa maksājumiem par iepriekšējo taksācijas gadu, </w:t>
      </w:r>
      <w:r w:rsidRPr="00492F7D">
        <w:t>komunālo pakalpojumu</w:t>
      </w:r>
      <w:r>
        <w:t>,</w:t>
      </w:r>
      <w:r w:rsidRPr="00492F7D">
        <w:t xml:space="preserve"> apsaimniekošanu un uzturēšan</w:t>
      </w:r>
      <w:r>
        <w:t>as maksājumiem</w:t>
      </w:r>
      <w:r w:rsidRPr="00492F7D">
        <w:t xml:space="preserve"> ir nokārtotas pilnā apmērā. </w:t>
      </w:r>
    </w:p>
    <w:p w14:paraId="540900C1" w14:textId="77777777" w:rsidR="00FD7097" w:rsidRPr="00492F7D" w:rsidRDefault="00FD7097" w:rsidP="00911599">
      <w:pPr>
        <w:pStyle w:val="ListParagraph"/>
        <w:numPr>
          <w:ilvl w:val="1"/>
          <w:numId w:val="50"/>
        </w:numPr>
        <w:spacing w:before="60" w:after="60"/>
        <w:ind w:left="567" w:hanging="567"/>
        <w:contextualSpacing w:val="0"/>
      </w:pPr>
      <w:r>
        <w:t>PIRCĒJS apliecina, ka:</w:t>
      </w:r>
    </w:p>
    <w:p w14:paraId="786EC6B3" w14:textId="70EB80AB" w:rsidR="00FD7097" w:rsidRPr="004573AF" w:rsidRDefault="00FD7097" w:rsidP="00911599">
      <w:pPr>
        <w:pStyle w:val="ListParagraph"/>
        <w:numPr>
          <w:ilvl w:val="2"/>
          <w:numId w:val="50"/>
        </w:numPr>
        <w:spacing w:before="60" w:after="60"/>
        <w:ind w:left="1276" w:hanging="709"/>
        <w:contextualSpacing w:val="0"/>
      </w:pPr>
      <w:r>
        <w:t xml:space="preserve">Līguma parakstīšanas brīdī Nekustamā īpašuma faktiskais un tiesiskais stāvoklis, tā atrašanās vieta dabā PIRCĒJAM zināma, kā arī zināmi un saprotami </w:t>
      </w:r>
      <w:r w:rsidRPr="004573AF">
        <w:t xml:space="preserve">visi uz </w:t>
      </w:r>
      <w:r>
        <w:t>Nekustamo īpašumu</w:t>
      </w:r>
      <w:r w:rsidRPr="004573AF">
        <w:t xml:space="preserve"> attiecināmie apgrūtinājumi un aprobežojumi. </w:t>
      </w:r>
      <w:r>
        <w:t>Nekustamais īpašums tiek pārdots tādā stāvoklī, kādā tas atrodas Līguma parakstīšanas brīdī, un Nekustamais īpašums</w:t>
      </w:r>
      <w:r w:rsidRPr="004573AF">
        <w:t xml:space="preserve"> atbilst </w:t>
      </w:r>
      <w:r>
        <w:t>PIRCĒJA</w:t>
      </w:r>
      <w:r w:rsidRPr="004573AF">
        <w:t xml:space="preserve"> vajadzībām un </w:t>
      </w:r>
      <w:r>
        <w:t>PIRCĒJAM</w:t>
      </w:r>
      <w:r w:rsidRPr="004573AF">
        <w:t xml:space="preserve"> nav </w:t>
      </w:r>
      <w:r>
        <w:t xml:space="preserve">un turpmāk nebūs nekādu materiāla vai cita rakstura </w:t>
      </w:r>
      <w:r w:rsidRPr="004573AF">
        <w:t>pretenziju</w:t>
      </w:r>
      <w:r w:rsidR="00492951">
        <w:t>;</w:t>
      </w:r>
    </w:p>
    <w:p w14:paraId="4CC9B205" w14:textId="3DD18D4B" w:rsidR="00FD7097" w:rsidRDefault="00FD7097" w:rsidP="00911599">
      <w:pPr>
        <w:pStyle w:val="ListParagraph"/>
        <w:numPr>
          <w:ilvl w:val="2"/>
          <w:numId w:val="50"/>
        </w:numPr>
        <w:spacing w:before="60" w:after="60"/>
        <w:ind w:left="1276" w:hanging="709"/>
        <w:contextualSpacing w:val="0"/>
      </w:pPr>
      <w:r>
        <w:t>pirms Līguma noslēgšanas PĀRDEVĒJS ir informējis PIRCĒJU un PIRCĒJAM ir zināms, ka uz Līguma noslēgšanas dienu Nekustamā īpašuma daļu nomā /lieto trešās personas</w:t>
      </w:r>
      <w:r w:rsidR="006D67AD">
        <w:t xml:space="preserve"> </w:t>
      </w:r>
      <w:r w:rsidR="006D67AD" w:rsidRPr="006D67AD">
        <w:rPr>
          <w:i/>
          <w:color w:val="984806" w:themeColor="accent6" w:themeShade="80"/>
        </w:rPr>
        <w:t>(norāda pēc nepieciešamības, atbilstoši faktiskajiem apstākļiem Līguma noslēgšanas dienā)</w:t>
      </w:r>
      <w:r w:rsidRPr="006D67AD">
        <w:rPr>
          <w:i/>
          <w:color w:val="984806" w:themeColor="accent6" w:themeShade="80"/>
        </w:rPr>
        <w:t>;</w:t>
      </w:r>
    </w:p>
    <w:p w14:paraId="70BF405B" w14:textId="77777777" w:rsidR="00FD7097" w:rsidRDefault="00FD7097" w:rsidP="00911599">
      <w:pPr>
        <w:pStyle w:val="ListParagraph"/>
        <w:numPr>
          <w:ilvl w:val="2"/>
          <w:numId w:val="50"/>
        </w:numPr>
        <w:spacing w:before="60" w:after="60"/>
        <w:ind w:left="1276" w:hanging="709"/>
        <w:contextualSpacing w:val="0"/>
      </w:pPr>
      <w:r>
        <w:t>tam ir visas nepieciešamās tiesības un pilnvaras, lai noslēgtu Līgumu un īstenotu tajā paredzētās darbības un izpildītu saistības;</w:t>
      </w:r>
    </w:p>
    <w:p w14:paraId="7414DB64" w14:textId="77777777" w:rsidR="00FD7097" w:rsidRDefault="00FD7097" w:rsidP="00911599">
      <w:pPr>
        <w:pStyle w:val="ListParagraph"/>
        <w:numPr>
          <w:ilvl w:val="2"/>
          <w:numId w:val="50"/>
        </w:numPr>
        <w:spacing w:before="60" w:after="60"/>
        <w:ind w:left="1276" w:hanging="709"/>
        <w:contextualSpacing w:val="0"/>
      </w:pPr>
      <w:r>
        <w:t>ir veicis visas nepieciešamās darbības un saņēmis visu kompetento institūciju un trešo personu saskaņojumus un piekrišanas Nekustamā īpašuma iegūšanai un Līguma noslēgšanai;</w:t>
      </w:r>
    </w:p>
    <w:p w14:paraId="5F3180BD" w14:textId="77777777" w:rsidR="00FD7097" w:rsidRDefault="00FD7097" w:rsidP="00911599">
      <w:pPr>
        <w:pStyle w:val="ListParagraph"/>
        <w:numPr>
          <w:ilvl w:val="2"/>
          <w:numId w:val="50"/>
        </w:numPr>
        <w:spacing w:before="60" w:after="60"/>
        <w:ind w:left="1276" w:hanging="709"/>
        <w:contextualSpacing w:val="0"/>
      </w:pPr>
      <w:r>
        <w:t>nav maksātnespējīgs vai nespējīgs nokārtot saistības noteiktajos termiņos;</w:t>
      </w:r>
    </w:p>
    <w:p w14:paraId="0924C4C8" w14:textId="77777777" w:rsidR="00FD7097" w:rsidRDefault="00FD7097" w:rsidP="00911599">
      <w:pPr>
        <w:pStyle w:val="ListParagraph"/>
        <w:numPr>
          <w:ilvl w:val="2"/>
          <w:numId w:val="50"/>
        </w:numPr>
        <w:spacing w:before="60" w:after="60"/>
        <w:ind w:left="1276" w:hanging="709"/>
        <w:contextualSpacing w:val="0"/>
      </w:pPr>
      <w:r>
        <w:t>saistību uzņemšanās un izpilde, saskaņā ar Līgumu ir atļauta, neizraisa spēkā esošo normatīvo aktu pārkāpumu, kā arī nav pretrunā vai nepārkāpj PIRCĒJA vienošanās ar trešajām personām;</w:t>
      </w:r>
    </w:p>
    <w:p w14:paraId="629DD245" w14:textId="15B4135D" w:rsidR="00FD7097" w:rsidRDefault="00FD7097" w:rsidP="00911599">
      <w:pPr>
        <w:pStyle w:val="ListParagraph"/>
        <w:numPr>
          <w:ilvl w:val="2"/>
          <w:numId w:val="50"/>
        </w:numPr>
        <w:spacing w:before="60" w:after="60"/>
        <w:ind w:left="1276" w:hanging="709"/>
        <w:contextualSpacing w:val="0"/>
      </w:pPr>
      <w:r>
        <w:t>gadījumā, ja PĀRDEVĒJS pirms PIRCĒJA īpašuma tiesību nostiprināšanas zemesgrāmatā, ir veicis nekustamā īpašuma nodokļa maksājumu par nekustamo īpašumu pilnā apmērā par visu tekošo taksācijas periodu, PIRCĒJS kompensēs PĀRDEVĒJAM  nekustamā īpašuma nodokli par laika periodu, sākot no dienas, kad PIRCĒJA īpašuma tiesības nostiprinātas zemesgrāmatā līdz brīdim, kad saskaņā ar spēkā esošajiem normatīvajiem aktiem PIRCĒJAM radies pienākums maksāt Nekustamā īpašuma nodokli. PIRCĒJAM ir pienākums apmaksāt PĀRDEVĒJA izrakstīto rēķinu 30</w:t>
      </w:r>
      <w:r w:rsidR="00492951">
        <w:t> </w:t>
      </w:r>
      <w:r>
        <w:t>(trīsdesmit) kalendāra dienu laikā no rēķina saņemšanas dienas. Par šajā apakšpunktā noteikto maksājuma termiņa kavējumu PIRCĒJS maksā nokavējuma procentus 0,5% apmērā no kavētās maksājuma summas par katru kavējuma dienu;</w:t>
      </w:r>
    </w:p>
    <w:p w14:paraId="04BE1BCD" w14:textId="1B2A47A5" w:rsidR="00FD7097" w:rsidRPr="001C702E" w:rsidRDefault="00FD7097" w:rsidP="00911599">
      <w:pPr>
        <w:pStyle w:val="ListParagraph"/>
        <w:numPr>
          <w:ilvl w:val="1"/>
          <w:numId w:val="50"/>
        </w:numPr>
        <w:spacing w:before="60" w:after="60"/>
        <w:ind w:left="567" w:hanging="567"/>
        <w:contextualSpacing w:val="0"/>
      </w:pPr>
      <w:r>
        <w:lastRenderedPageBreak/>
        <w:t xml:space="preserve">PUSES apņemas nekavējoties, bet ne vēlāk kā </w:t>
      </w:r>
      <w:r w:rsidRPr="001C702E">
        <w:rPr>
          <w:b/>
        </w:rPr>
        <w:t>5 (piecu) darba dienu</w:t>
      </w:r>
      <w:r>
        <w:t xml:space="preserve"> laikā no otras PUSES pieprasījuma saņemšanas dienas, parakstīt un nodot otrai PUSEI visus dokumentus, kas nepieciešami ar Līgumu uzņemto saistību pienācīgai izpildei, tajā skaitā, jebkādu trūkumu novēršanai PUŠU sagatavotajos, parakstītajos un zemesgrāmatā iesniegtajos dokumentos.</w:t>
      </w:r>
    </w:p>
    <w:p w14:paraId="0C3D36C2" w14:textId="77777777" w:rsidR="00FD7097" w:rsidRPr="00833E19" w:rsidRDefault="00FD7097" w:rsidP="00911599">
      <w:pPr>
        <w:numPr>
          <w:ilvl w:val="0"/>
          <w:numId w:val="50"/>
        </w:numPr>
        <w:ind w:left="567" w:hanging="567"/>
        <w:jc w:val="center"/>
        <w:rPr>
          <w:b/>
        </w:rPr>
      </w:pPr>
      <w:r w:rsidRPr="00833E19">
        <w:rPr>
          <w:b/>
          <w:bCs/>
          <w:iCs/>
        </w:rPr>
        <w:t>Nepārvarama vara</w:t>
      </w:r>
    </w:p>
    <w:p w14:paraId="236A5532" w14:textId="77777777" w:rsidR="00FD7097" w:rsidRPr="00833E19" w:rsidRDefault="00FD7097" w:rsidP="00911599">
      <w:pPr>
        <w:pStyle w:val="ListParagraph"/>
        <w:numPr>
          <w:ilvl w:val="1"/>
          <w:numId w:val="50"/>
        </w:numPr>
        <w:spacing w:before="60" w:after="60"/>
        <w:ind w:left="567" w:hanging="567"/>
        <w:contextualSpacing w:val="0"/>
      </w:pPr>
      <w:r w:rsidRPr="00833E19">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415312CA" w14:textId="77777777" w:rsidR="00FD7097" w:rsidRPr="00833E19" w:rsidRDefault="00FD7097" w:rsidP="00911599">
      <w:pPr>
        <w:pStyle w:val="ListParagraph"/>
        <w:numPr>
          <w:ilvl w:val="1"/>
          <w:numId w:val="50"/>
        </w:numPr>
        <w:spacing w:before="60" w:after="60"/>
        <w:ind w:left="567" w:hanging="567"/>
        <w:contextualSpacing w:val="0"/>
      </w:pPr>
      <w:r w:rsidRPr="00833E19">
        <w:t>Katra no PUSĒM, kuru Līguma ietvaros ietekmē nepārvaramas varas apstākļi, nekavējoties par to informē otru Pusi.</w:t>
      </w:r>
    </w:p>
    <w:p w14:paraId="2B04AEFE" w14:textId="77777777" w:rsidR="00FD7097" w:rsidRPr="00833E19" w:rsidRDefault="00FD7097" w:rsidP="00911599">
      <w:pPr>
        <w:pStyle w:val="ListParagraph"/>
        <w:numPr>
          <w:ilvl w:val="1"/>
          <w:numId w:val="50"/>
        </w:numPr>
        <w:spacing w:before="60" w:after="60"/>
        <w:ind w:left="567" w:hanging="567"/>
        <w:contextualSpacing w:val="0"/>
      </w:pPr>
      <w:r w:rsidRPr="00833E19">
        <w:t xml:space="preserve">Ja kāda no PUSĒM, kuras rīcību ietekmē nepārvarama vara, bez objektīva iemesla neinformē otru PUSI par nepārvaramas varas apstākļu iestāšanos </w:t>
      </w:r>
      <w:r w:rsidRPr="007F32EB">
        <w:rPr>
          <w:b/>
        </w:rPr>
        <w:t>5 (piecu) darb</w:t>
      </w:r>
      <w:r>
        <w:rPr>
          <w:b/>
        </w:rPr>
        <w:t xml:space="preserve">a </w:t>
      </w:r>
      <w:r w:rsidRPr="007F32EB">
        <w:rPr>
          <w:b/>
        </w:rPr>
        <w:t>dienu</w:t>
      </w:r>
      <w:r w:rsidRPr="00833E19">
        <w:t xml:space="preserve"> laikā, attiecīgā PUSE netiek atbrīvota no Līguma saistību izpildes.</w:t>
      </w:r>
    </w:p>
    <w:p w14:paraId="17215936" w14:textId="01C8F7CC" w:rsidR="00FD7097" w:rsidRPr="00833E19" w:rsidRDefault="00FD7097" w:rsidP="00911599">
      <w:pPr>
        <w:pStyle w:val="ListParagraph"/>
        <w:numPr>
          <w:ilvl w:val="1"/>
          <w:numId w:val="50"/>
        </w:numPr>
        <w:spacing w:before="60" w:after="60"/>
        <w:ind w:left="567" w:hanging="567"/>
        <w:contextualSpacing w:val="0"/>
      </w:pPr>
      <w:r w:rsidRPr="00833E19">
        <w:t xml:space="preserve">Ja nepārvaramas varas apstākļi turpinās ilgāk nekā </w:t>
      </w:r>
      <w:r w:rsidRPr="007F32EB">
        <w:rPr>
          <w:b/>
        </w:rPr>
        <w:t>30 (trīsdesmit) kalendāra dienas</w:t>
      </w:r>
      <w:r w:rsidRPr="00833E19">
        <w:t>, PUSES kopīgi risina jautājumu par Līguma turpmāko izpildi vai izbeigšanu. Līguma izbeigšanas gadījumā, kuras pamats ir nepārvarama vara, nevienai no PUSĒM nav tiesību prasīt zaudējumu atlīdzību.</w:t>
      </w:r>
    </w:p>
    <w:p w14:paraId="75683179" w14:textId="77777777" w:rsidR="00FD7097" w:rsidRPr="00833E19" w:rsidRDefault="00FD7097" w:rsidP="00911599">
      <w:pPr>
        <w:numPr>
          <w:ilvl w:val="0"/>
          <w:numId w:val="50"/>
        </w:numPr>
        <w:ind w:left="567" w:hanging="567"/>
        <w:jc w:val="center"/>
        <w:rPr>
          <w:b/>
          <w:bCs/>
          <w:iCs/>
        </w:rPr>
      </w:pPr>
      <w:r w:rsidRPr="00833E19">
        <w:rPr>
          <w:b/>
          <w:bCs/>
          <w:iCs/>
        </w:rPr>
        <w:t>Konfidencialitāte un fizisko personu datu aizsardzība</w:t>
      </w:r>
    </w:p>
    <w:p w14:paraId="393EEC63" w14:textId="77777777" w:rsidR="00FD7097" w:rsidRPr="00833E19" w:rsidRDefault="00FD7097" w:rsidP="00911599">
      <w:pPr>
        <w:numPr>
          <w:ilvl w:val="1"/>
          <w:numId w:val="50"/>
        </w:numPr>
        <w:spacing w:before="60" w:after="60"/>
        <w:ind w:left="567" w:hanging="567"/>
        <w:rPr>
          <w:bCs/>
        </w:rPr>
      </w:pPr>
      <w:r w:rsidRPr="00833E19">
        <w:rPr>
          <w:bCs/>
        </w:rPr>
        <w:t>Visa informācija, ko kāda no Pusēm sniedz otrai Līguma izpildes laikā, vai arī tā atklājas, pildot Līguma saistības, kā arī jebkura šīs informācijas daļa, tai skaitā, bet ne tikai informācija par otras Puses darbību, biznesa procesiem/funkcijām, finanšu stāvokli, darbinieku darba samaksu, tehnoloģijām, tai skaitā rakstiska, mutiska, datu formā uzglabāta, audio – vizuāla un jebkurā citā veidā uzglabāta informācija tiek prezumēta par konfidenciālu. Šaubu gadījumā Puses precizē attiecīgās informācijas statusu.</w:t>
      </w:r>
    </w:p>
    <w:p w14:paraId="3DFF6E80" w14:textId="77777777" w:rsidR="00FD7097" w:rsidRPr="00833E19" w:rsidRDefault="00FD7097" w:rsidP="00911599">
      <w:pPr>
        <w:numPr>
          <w:ilvl w:val="1"/>
          <w:numId w:val="50"/>
        </w:numPr>
        <w:spacing w:before="60" w:after="60"/>
        <w:ind w:left="567" w:hanging="567"/>
        <w:rPr>
          <w:bCs/>
        </w:rPr>
      </w:pPr>
      <w:r w:rsidRPr="00833E19">
        <w:rPr>
          <w:bCs/>
        </w:rPr>
        <w:t>Pusēm nav tiesību izpaust konfidenciālu informāciju trešajām personām, bez otras Puses rakstiskas piekrišanas, kā arī izplatīt, pavairot, nodot Pakalpojuma sniegšanai saņemto materiālu.  Katrai no Pusēm ar vislielāko rūpību un uzmanību ir jārūpējas par konfidenciālās informācijas drošību un aizsardzību. Pienākums neizpaust konfidenciālu informāciju ir spēkā arī pēc Līguma darbības beigām, kā arī pēc pirmstermiņa līgumattiecību pārtraukšanas.</w:t>
      </w:r>
    </w:p>
    <w:p w14:paraId="0B3F0ADB" w14:textId="77777777" w:rsidR="00FD7097" w:rsidRPr="00833E19" w:rsidRDefault="00FD7097" w:rsidP="00911599">
      <w:pPr>
        <w:numPr>
          <w:ilvl w:val="1"/>
          <w:numId w:val="50"/>
        </w:numPr>
        <w:spacing w:before="60" w:after="60"/>
        <w:ind w:left="567" w:hanging="567"/>
        <w:rPr>
          <w:bCs/>
        </w:rPr>
      </w:pPr>
      <w:r w:rsidRPr="00833E19">
        <w:rPr>
          <w:bCs/>
        </w:rPr>
        <w:t>Puses pienākums ir nodrošināt, ka tās amatpersonas, darbinieki, konsultanti un citas personas, kuras izmantos otras Puses konfidenciālo informāciju, saņems un izmantos to vienīgi Līguma izpildes nodrošināšanai un tikai nepieciešamajā apjomā, kā arī uzņemsies un ievēros vismaz tādas pašas konfidencialitātes saistības, kādas ir noteiktas Pusēm ar Līgumu.</w:t>
      </w:r>
    </w:p>
    <w:p w14:paraId="0C902BAF" w14:textId="77777777" w:rsidR="00FD7097" w:rsidRPr="00833E19" w:rsidRDefault="00FD7097" w:rsidP="00911599">
      <w:pPr>
        <w:numPr>
          <w:ilvl w:val="1"/>
          <w:numId w:val="50"/>
        </w:numPr>
        <w:spacing w:before="60" w:after="60"/>
        <w:ind w:left="567" w:hanging="567"/>
        <w:rPr>
          <w:bCs/>
        </w:rPr>
      </w:pPr>
      <w:r w:rsidRPr="00833E19">
        <w:rPr>
          <w:bCs/>
        </w:rPr>
        <w:t>Pienākums ievērot konfidencialitāti neattiecas uz informāciju, kura ir jāatklāj normatīvajos aktos noteiktām personām šajos aktos noteiktos gadījumos, apjomā un kārtībā.</w:t>
      </w:r>
    </w:p>
    <w:p w14:paraId="21997D2A" w14:textId="38EA5A80" w:rsidR="00FD7097" w:rsidRPr="00492951" w:rsidRDefault="00FD7097" w:rsidP="00911599">
      <w:pPr>
        <w:numPr>
          <w:ilvl w:val="1"/>
          <w:numId w:val="50"/>
        </w:numPr>
        <w:spacing w:before="60" w:after="60"/>
        <w:ind w:left="567" w:hanging="567"/>
        <w:rPr>
          <w:bCs/>
        </w:rPr>
      </w:pPr>
      <w:bookmarkStart w:id="0" w:name="_Hlk31721154"/>
      <w:r w:rsidRPr="00833E19">
        <w:rPr>
          <w:bCs/>
        </w:rPr>
        <w:t xml:space="preserve">Ja Līguma izpildes ietvaros tiek iegūti dokumenti, vai informācija, kas satur, vai var saturēt fizisko personu datus, Puses ir tiesīgas apstrādāt no otras Puses iegūtos datus tikai ar mērķi nodrošināt Līgumā noteikto saistību izpildi, </w:t>
      </w:r>
      <w:r w:rsidRPr="00833E19">
        <w:rPr>
          <w:bCs/>
          <w:u w:val="single"/>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833E19">
        <w:rPr>
          <w:bCs/>
        </w:rPr>
        <w:t xml:space="preserve"> Līdzējs, kurš nodod otram Līdzējam fizisko personu datus apstrādei, atbild par attiecīgo datu subjektu personas datu apstrādes tiesiskā pamata nodrošināšanu, un īsteno atbilstošus tehniskos un organizatoriskos pasākumus fizisko personu datu aizsardzībai.</w:t>
      </w:r>
      <w:bookmarkEnd w:id="0"/>
    </w:p>
    <w:p w14:paraId="1863735A" w14:textId="77777777" w:rsidR="00FD7097" w:rsidRPr="00833E19" w:rsidRDefault="00FD7097" w:rsidP="00911599">
      <w:pPr>
        <w:numPr>
          <w:ilvl w:val="0"/>
          <w:numId w:val="50"/>
        </w:numPr>
        <w:spacing w:before="60" w:after="60"/>
        <w:ind w:left="567" w:hanging="567"/>
        <w:jc w:val="center"/>
        <w:rPr>
          <w:b/>
          <w:bCs/>
          <w:iCs/>
        </w:rPr>
      </w:pPr>
      <w:r w:rsidRPr="00833E19">
        <w:rPr>
          <w:b/>
          <w:bCs/>
          <w:iCs/>
        </w:rPr>
        <w:lastRenderedPageBreak/>
        <w:t>Pušu mantiskā atbildība</w:t>
      </w:r>
    </w:p>
    <w:p w14:paraId="3A4CF4ED" w14:textId="77777777" w:rsidR="00FD7097" w:rsidRDefault="00FD7097" w:rsidP="00911599">
      <w:pPr>
        <w:numPr>
          <w:ilvl w:val="1"/>
          <w:numId w:val="50"/>
        </w:numPr>
        <w:spacing w:before="60" w:after="60"/>
        <w:ind w:left="567" w:hanging="567"/>
        <w:rPr>
          <w:bCs/>
        </w:rPr>
      </w:pPr>
      <w:r>
        <w:rPr>
          <w:bCs/>
        </w:rPr>
        <w:t>PUSES</w:t>
      </w:r>
      <w:r w:rsidRPr="00833E19">
        <w:rPr>
          <w:bCs/>
        </w:rPr>
        <w:t>, saskaņā ar Civillikumu, ir pilnībā atbildīgas par otrai PUSEI vai trešajām personām nodarītiem tiešiem zaudējumiem, kas radušies Līgumā noteikto pienākumu neizpildes, nepilnīgas izpildes vai normatīvo aktu noteikumu pārkāpumu rezultātā.</w:t>
      </w:r>
    </w:p>
    <w:p w14:paraId="355CE889" w14:textId="1FDE3571" w:rsidR="00FD7097" w:rsidRPr="00A55F7E" w:rsidRDefault="00FD7097" w:rsidP="00911599">
      <w:pPr>
        <w:numPr>
          <w:ilvl w:val="1"/>
          <w:numId w:val="50"/>
        </w:numPr>
        <w:spacing w:before="60" w:after="60"/>
        <w:ind w:left="567" w:hanging="567"/>
        <w:rPr>
          <w:bCs/>
        </w:rPr>
      </w:pPr>
      <w:r w:rsidRPr="00A55F7E">
        <w:t>Ja PUSES kādu no Līguma izrietošajām saistībām izpilda nepienācīgi vai neizpilda noteiktajā laikā (termiņā),  vainīgā PUSE par katru no pārkāpumiem maksā otrai PUSEI:</w:t>
      </w:r>
    </w:p>
    <w:p w14:paraId="4851B1B3" w14:textId="77777777" w:rsidR="00FD7097" w:rsidRPr="00A55F7E" w:rsidRDefault="00FD7097" w:rsidP="00911599">
      <w:pPr>
        <w:pStyle w:val="ListParagraph"/>
        <w:numPr>
          <w:ilvl w:val="2"/>
          <w:numId w:val="50"/>
        </w:numPr>
        <w:spacing w:before="60" w:after="60"/>
        <w:ind w:left="1276" w:hanging="709"/>
        <w:contextualSpacing w:val="0"/>
      </w:pPr>
      <w:r w:rsidRPr="00A55F7E">
        <w:t xml:space="preserve">līgumsodu </w:t>
      </w:r>
      <w:r w:rsidRPr="007F32EB">
        <w:rPr>
          <w:b/>
        </w:rPr>
        <w:t>0,05% (nulle komats nulle pieci procenti)</w:t>
      </w:r>
      <w:r w:rsidRPr="00A55F7E">
        <w:t xml:space="preserve"> apmērā no Pirkuma maksas par katru nokavēto dienu, bet ne vairāk kā </w:t>
      </w:r>
      <w:r w:rsidRPr="007F32EB">
        <w:rPr>
          <w:b/>
        </w:rPr>
        <w:t>10% (desmit procentus)</w:t>
      </w:r>
      <w:r w:rsidRPr="00A55F7E">
        <w:t xml:space="preserve"> no Pirkuma maksas, ja konkrētā saistība ir izsakāma summā vai</w:t>
      </w:r>
    </w:p>
    <w:p w14:paraId="011B0961" w14:textId="045FC5F3" w:rsidR="00FD7097" w:rsidRPr="00A55F7E" w:rsidRDefault="00FD7097" w:rsidP="00911599">
      <w:pPr>
        <w:pStyle w:val="ListParagraph"/>
        <w:numPr>
          <w:ilvl w:val="2"/>
          <w:numId w:val="50"/>
        </w:numPr>
        <w:spacing w:before="60" w:after="60"/>
        <w:ind w:left="1276" w:hanging="709"/>
        <w:contextualSpacing w:val="0"/>
      </w:pPr>
      <w:r w:rsidRPr="00A55F7E">
        <w:t xml:space="preserve">līgumsodu </w:t>
      </w:r>
      <w:r w:rsidRPr="007F32EB">
        <w:rPr>
          <w:b/>
        </w:rPr>
        <w:t>1000</w:t>
      </w:r>
      <w:r w:rsidR="00911599">
        <w:rPr>
          <w:b/>
        </w:rPr>
        <w:t>,</w:t>
      </w:r>
      <w:r w:rsidRPr="007F32EB">
        <w:rPr>
          <w:b/>
        </w:rPr>
        <w:t xml:space="preserve">00 EUR (viens tūkstotis </w:t>
      </w:r>
      <w:r w:rsidRPr="007F32EB">
        <w:rPr>
          <w:b/>
          <w:i/>
        </w:rPr>
        <w:t>euro</w:t>
      </w:r>
      <w:r w:rsidRPr="007F32EB">
        <w:rPr>
          <w:b/>
        </w:rPr>
        <w:t xml:space="preserve"> un 00 centi)</w:t>
      </w:r>
      <w:r w:rsidRPr="00A55F7E">
        <w:t xml:space="preserve"> apmērā par katru nokavēto dienu, ja konkrētā saistība nav izsakāma summā. </w:t>
      </w:r>
    </w:p>
    <w:p w14:paraId="0543908E" w14:textId="77777777" w:rsidR="00FD7097" w:rsidRPr="00833E19" w:rsidRDefault="00FD7097" w:rsidP="00911599">
      <w:pPr>
        <w:numPr>
          <w:ilvl w:val="1"/>
          <w:numId w:val="50"/>
        </w:numPr>
        <w:spacing w:before="60" w:after="60"/>
        <w:ind w:left="567" w:hanging="567"/>
        <w:rPr>
          <w:bCs/>
        </w:rPr>
      </w:pPr>
      <w:r w:rsidRPr="00833E19">
        <w:rPr>
          <w:bCs/>
        </w:rPr>
        <w:t xml:space="preserve">Ja PUSES pārkāpj Līguma 6. </w:t>
      </w:r>
      <w:r>
        <w:rPr>
          <w:bCs/>
        </w:rPr>
        <w:t xml:space="preserve">(sestajā) </w:t>
      </w:r>
      <w:r w:rsidRPr="00833E19">
        <w:rPr>
          <w:bCs/>
        </w:rPr>
        <w:t xml:space="preserve">sadaļā noteiktās konfidenciālas informācijas neizpaušanas saistības, kas ir radījis vai reāli var radīt kaitējumu otrai Pusei vai ar to saistītiem subjektiem, vainīgā Puse, pēc otras Puses pieprasījuma maksā līgumsodu </w:t>
      </w:r>
      <w:r w:rsidRPr="007F32EB">
        <w:rPr>
          <w:b/>
          <w:bCs/>
        </w:rPr>
        <w:t xml:space="preserve">500,00 EUR (pieci simti </w:t>
      </w:r>
      <w:r w:rsidRPr="007F32EB">
        <w:rPr>
          <w:b/>
          <w:bCs/>
          <w:i/>
        </w:rPr>
        <w:t>euro</w:t>
      </w:r>
      <w:r w:rsidRPr="007F32EB">
        <w:rPr>
          <w:b/>
          <w:bCs/>
        </w:rPr>
        <w:t>, 00 centi)</w:t>
      </w:r>
      <w:r w:rsidRPr="00833E19">
        <w:rPr>
          <w:bCs/>
        </w:rPr>
        <w:t xml:space="preserve"> apmērā par katru atsevišķu šādu pārkāpuma gadījumu, kā arī sedz radītos zaudējumus.</w:t>
      </w:r>
    </w:p>
    <w:p w14:paraId="0C0D418D" w14:textId="77777777" w:rsidR="00FD7097" w:rsidRPr="00833E19" w:rsidRDefault="00FD7097" w:rsidP="00911599">
      <w:pPr>
        <w:numPr>
          <w:ilvl w:val="1"/>
          <w:numId w:val="50"/>
        </w:numPr>
        <w:spacing w:before="60" w:after="60"/>
        <w:ind w:left="567" w:hanging="567"/>
        <w:rPr>
          <w:bCs/>
        </w:rPr>
      </w:pPr>
      <w:r w:rsidRPr="00833E19">
        <w:rPr>
          <w:bCs/>
        </w:rPr>
        <w:t>Ja kāda no Pusēm tiek saukta pie atbildības par fizisko personu datu aizsardzības pārkāpumu, ko izdarījusi otra Puse, vainīgā Puse, ciktāl tā ir atbildīga par pārkāpumu, atlīdzina visas izmaksas, maksājumus, kaitējumu vai zaudējumus, kurus tā nodarījusi savas darbības vai bezdarbības rezultātā.</w:t>
      </w:r>
    </w:p>
    <w:p w14:paraId="73987267" w14:textId="77777777" w:rsidR="00FD7097" w:rsidRPr="00833E19" w:rsidRDefault="00FD7097" w:rsidP="00911599">
      <w:pPr>
        <w:numPr>
          <w:ilvl w:val="1"/>
          <w:numId w:val="50"/>
        </w:numPr>
        <w:spacing w:before="60" w:after="60"/>
        <w:ind w:left="567" w:hanging="567"/>
        <w:rPr>
          <w:bCs/>
        </w:rPr>
      </w:pPr>
      <w:r w:rsidRPr="00833E19">
        <w:rPr>
          <w:bCs/>
        </w:rPr>
        <w:t xml:space="preserve">Gadījumā, ja Pusēm, atbilstoši Līguma noteikumiem jāmaksā līgumsods, tā apmaksa tiek veikta </w:t>
      </w:r>
      <w:r w:rsidRPr="00A55F7E">
        <w:rPr>
          <w:b/>
          <w:bCs/>
        </w:rPr>
        <w:t>5 (piecu) darba dienu</w:t>
      </w:r>
      <w:r w:rsidRPr="00833E19">
        <w:rPr>
          <w:bCs/>
        </w:rPr>
        <w:t xml:space="preserve"> laikā pēc attiecīgas pretenzijas un līgumsoda rēķina saņemšanas.</w:t>
      </w:r>
    </w:p>
    <w:p w14:paraId="08BCAED9" w14:textId="23D378A7" w:rsidR="00FD7097" w:rsidRPr="00911599" w:rsidRDefault="00FD7097" w:rsidP="00911599">
      <w:pPr>
        <w:numPr>
          <w:ilvl w:val="1"/>
          <w:numId w:val="50"/>
        </w:numPr>
        <w:spacing w:before="60" w:after="60"/>
        <w:ind w:left="567" w:hanging="567"/>
        <w:rPr>
          <w:bCs/>
        </w:rPr>
      </w:pPr>
      <w:r w:rsidRPr="00833E19">
        <w:rPr>
          <w:bCs/>
        </w:rPr>
        <w:t>Līgumsoda  samaksa neatbrīvo Puses no turpmākas saistību izpildes vai pārkāpuma novēršanas, ja vien Puses konkrētā gadījumā nevienojas savādāk.</w:t>
      </w:r>
    </w:p>
    <w:p w14:paraId="498C7F77" w14:textId="77777777" w:rsidR="00FD7097" w:rsidRPr="00833E19" w:rsidRDefault="00FD7097" w:rsidP="00911599">
      <w:pPr>
        <w:numPr>
          <w:ilvl w:val="0"/>
          <w:numId w:val="50"/>
        </w:numPr>
        <w:ind w:left="357" w:hanging="357"/>
        <w:jc w:val="center"/>
        <w:rPr>
          <w:rFonts w:eastAsia="Times New Roman"/>
          <w:b/>
          <w:color w:val="000000"/>
        </w:rPr>
      </w:pPr>
      <w:r w:rsidRPr="00833E19">
        <w:rPr>
          <w:rFonts w:eastAsia="Times New Roman"/>
          <w:b/>
          <w:color w:val="000000"/>
        </w:rPr>
        <w:t>Līguma spēkā stāšanās nosacījumi, grozījumu un izbeigšanas kārtība</w:t>
      </w:r>
    </w:p>
    <w:p w14:paraId="2E02E0C2" w14:textId="77777777" w:rsidR="00FD7097" w:rsidRPr="00911599" w:rsidRDefault="00FD7097" w:rsidP="00911599">
      <w:pPr>
        <w:numPr>
          <w:ilvl w:val="1"/>
          <w:numId w:val="50"/>
        </w:numPr>
        <w:autoSpaceDN w:val="0"/>
        <w:spacing w:before="60" w:after="60"/>
        <w:ind w:left="567" w:hanging="567"/>
        <w:rPr>
          <w:color w:val="000000"/>
        </w:rPr>
      </w:pPr>
      <w:r w:rsidRPr="00833E19">
        <w:rPr>
          <w:noProof/>
        </w:rPr>
        <w:t xml:space="preserve">Līgums stājas </w:t>
      </w:r>
      <w:r w:rsidRPr="00911599">
        <w:rPr>
          <w:noProof/>
        </w:rPr>
        <w:t>spēkā tā abpusējas parakstīšanas dienā un ir spēkā līdz PUŠU saistību pilnīgai izpildei</w:t>
      </w:r>
      <w:r w:rsidRPr="00911599">
        <w:rPr>
          <w:color w:val="000000"/>
        </w:rPr>
        <w:t>.</w:t>
      </w:r>
    </w:p>
    <w:p w14:paraId="3F7534DD" w14:textId="77777777" w:rsidR="00FD7097" w:rsidRDefault="00FD7097" w:rsidP="00911599">
      <w:pPr>
        <w:numPr>
          <w:ilvl w:val="1"/>
          <w:numId w:val="50"/>
        </w:numPr>
        <w:tabs>
          <w:tab w:val="left" w:pos="0"/>
          <w:tab w:val="left" w:pos="1276"/>
        </w:tabs>
        <w:autoSpaceDE w:val="0"/>
        <w:autoSpaceDN w:val="0"/>
        <w:adjustRightInd w:val="0"/>
        <w:spacing w:before="60" w:after="60"/>
        <w:ind w:left="567" w:hanging="567"/>
      </w:pPr>
      <w:r w:rsidRPr="00833E19">
        <w:t>Līgum</w:t>
      </w:r>
      <w:r>
        <w:t>s nekavējoties tiks uzskatīts par izbeigtu šādos gadījumos:</w:t>
      </w:r>
    </w:p>
    <w:p w14:paraId="0E79D994" w14:textId="77777777" w:rsidR="00FD7097" w:rsidRDefault="00FD7097" w:rsidP="00911599">
      <w:pPr>
        <w:pStyle w:val="ListParagraph"/>
        <w:numPr>
          <w:ilvl w:val="2"/>
          <w:numId w:val="50"/>
        </w:numPr>
        <w:spacing w:before="60" w:after="60"/>
        <w:ind w:left="1276" w:hanging="709"/>
        <w:contextualSpacing w:val="0"/>
      </w:pPr>
      <w:r>
        <w:t>Līgumā noteiktajā termiņā  (Līguma 2.6. punkts) netiek noslēgts Darījuma konta līgums;</w:t>
      </w:r>
    </w:p>
    <w:p w14:paraId="739CCDB1" w14:textId="6E1C7553" w:rsidR="00FD7097" w:rsidRDefault="00FD7097" w:rsidP="00911599">
      <w:pPr>
        <w:pStyle w:val="ListParagraph"/>
        <w:numPr>
          <w:ilvl w:val="2"/>
          <w:numId w:val="50"/>
        </w:numPr>
        <w:spacing w:before="60" w:after="60"/>
        <w:ind w:left="1276" w:hanging="709"/>
        <w:contextualSpacing w:val="0"/>
      </w:pPr>
      <w:r w:rsidRPr="007F32EB">
        <w:rPr>
          <w:b/>
        </w:rPr>
        <w:t xml:space="preserve">90 (deviņdesmit) </w:t>
      </w:r>
      <w:r>
        <w:rPr>
          <w:b/>
        </w:rPr>
        <w:t xml:space="preserve">kalendāra </w:t>
      </w:r>
      <w:r w:rsidRPr="007F32EB">
        <w:rPr>
          <w:b/>
        </w:rPr>
        <w:t>dienu</w:t>
      </w:r>
      <w:r>
        <w:t xml:space="preserve"> laikā no Darījuma konta noslēgšanas dienas jebkādu iemeslu dēļ Atlikusī pirkuma maksa netiek ieskaitīta Darījuma kontā pilnā apmērā un / vai PĀRDEVĒJAM netiek izsniegts attiecīgs Kredītiestādes Apliecinājums (Līguma 2.7.</w:t>
      </w:r>
      <w:r w:rsidR="00492951">
        <w:t> </w:t>
      </w:r>
      <w:r>
        <w:t>punkts);</w:t>
      </w:r>
    </w:p>
    <w:p w14:paraId="618BF1B7" w14:textId="77777777" w:rsidR="00FD7097" w:rsidRPr="00B812C8" w:rsidRDefault="00FD7097" w:rsidP="00911599">
      <w:pPr>
        <w:pStyle w:val="ListParagraph"/>
        <w:numPr>
          <w:ilvl w:val="2"/>
          <w:numId w:val="50"/>
        </w:numPr>
        <w:spacing w:before="60" w:after="60"/>
        <w:ind w:left="1276" w:hanging="709"/>
        <w:contextualSpacing w:val="0"/>
      </w:pPr>
      <w:r>
        <w:t>Darījuma konta līgums tiek izbeigts jebkādu iemeslu dēļ (izņemot gadījumu, kad līgums tiek izbeigts līdzēju pienācīgas un pilnīgas izpildes rezultātā).</w:t>
      </w:r>
    </w:p>
    <w:p w14:paraId="50C4E168" w14:textId="5DA4CED3" w:rsidR="00FD7097" w:rsidRDefault="00FD7097" w:rsidP="00911599">
      <w:pPr>
        <w:numPr>
          <w:ilvl w:val="1"/>
          <w:numId w:val="50"/>
        </w:numPr>
        <w:autoSpaceDE w:val="0"/>
        <w:autoSpaceDN w:val="0"/>
        <w:adjustRightInd w:val="0"/>
        <w:spacing w:before="60" w:after="60"/>
        <w:ind w:left="567" w:hanging="567"/>
      </w:pPr>
      <w:r>
        <w:t xml:space="preserve">Ja </w:t>
      </w:r>
      <w:r w:rsidRPr="00833E19">
        <w:t xml:space="preserve">Līgums tiek izbeigts </w:t>
      </w:r>
      <w:r w:rsidR="00911599">
        <w:t xml:space="preserve">Līguma </w:t>
      </w:r>
      <w:r>
        <w:t>8.2.</w:t>
      </w:r>
      <w:r w:rsidR="00911599">
        <w:t> </w:t>
      </w:r>
      <w:r>
        <w:t>punktā noteiktajos gadījumos, PĀRDEVĒJAM nav pienākums atlīdzināt PIRCĒJAM saistībā ar Līguma izbeigšanu radušos zaudējumus un izdevumus, kā arī nav pienākums atmaksāt Nodrošinājumu.</w:t>
      </w:r>
    </w:p>
    <w:p w14:paraId="2C082A26" w14:textId="77777777" w:rsidR="00FD7097" w:rsidRDefault="00FD7097" w:rsidP="00911599">
      <w:pPr>
        <w:numPr>
          <w:ilvl w:val="1"/>
          <w:numId w:val="50"/>
        </w:numPr>
        <w:autoSpaceDE w:val="0"/>
        <w:autoSpaceDN w:val="0"/>
        <w:adjustRightInd w:val="0"/>
        <w:spacing w:before="60" w:after="60"/>
        <w:ind w:left="567" w:hanging="567"/>
      </w:pPr>
      <w:r>
        <w:t xml:space="preserve">Gadījumā, ja PIRCĒJS tā vainas dēļ kavē jebkurus Līgumā noteiktos saistību izpildes termiņu ilgāk par </w:t>
      </w:r>
      <w:r w:rsidRPr="00B812C8">
        <w:rPr>
          <w:b/>
        </w:rPr>
        <w:t>10 (desmit) kalendāra dienām</w:t>
      </w:r>
      <w:r>
        <w:t xml:space="preserve"> (izņemot Līguma 8.2. punktā noteikto) un šāds pārkāpums netiek novērsts </w:t>
      </w:r>
      <w:r w:rsidRPr="00B812C8">
        <w:rPr>
          <w:b/>
        </w:rPr>
        <w:t>5 (piecu) darba dienu</w:t>
      </w:r>
      <w:r>
        <w:t xml:space="preserve"> laikā no PĀRDEVĒJA brīdinājuma saņemšanas dienas vai PUSES nav vienojušās par Līgumā noteikto termiņu pagarinājumu, PĀRDEVĒJAM ir tiesības nekavējoties vienpusēji izbeigt Līgumu, nosūtot PIRCĒJAM rakstisku paziņojumu par Līguma izbeigšanu, un neatlīdzinot PIRCĒJAM radušos zaudējumus un izdevumus, kā arī neatmaksājot PIRCĒJA iemaksāto Nodrošinājumu. Līgums tiek uzskatīts par izbeigtu nākamajā darba dienā pēc paziņojuma nosūtīšanas.</w:t>
      </w:r>
    </w:p>
    <w:p w14:paraId="1FBE5253" w14:textId="56866C3E" w:rsidR="00FD7097" w:rsidRPr="00911599" w:rsidRDefault="00FD7097" w:rsidP="00911599">
      <w:pPr>
        <w:numPr>
          <w:ilvl w:val="1"/>
          <w:numId w:val="50"/>
        </w:numPr>
        <w:autoSpaceDE w:val="0"/>
        <w:autoSpaceDN w:val="0"/>
        <w:adjustRightInd w:val="0"/>
        <w:spacing w:before="60" w:after="60"/>
        <w:ind w:left="567" w:hanging="567"/>
      </w:pPr>
      <w:r>
        <w:lastRenderedPageBreak/>
        <w:t xml:space="preserve">Gadījumā, ja PĀRDEVĒJS tā vainas dēļ kavē jebkurus Līgumā noteiktos saistību izpildes termiņu ilgāk par </w:t>
      </w:r>
      <w:r w:rsidRPr="00B812C8">
        <w:rPr>
          <w:b/>
        </w:rPr>
        <w:t>10 (desmit) kalendāra dienām</w:t>
      </w:r>
      <w:r>
        <w:t xml:space="preserve"> (izņemot Līguma 8.2. punktā noteikto) un šāds pārkāpums netiek novērsts </w:t>
      </w:r>
      <w:r w:rsidRPr="00B812C8">
        <w:rPr>
          <w:b/>
        </w:rPr>
        <w:t>5 (piecu) darba dienu</w:t>
      </w:r>
      <w:r>
        <w:t xml:space="preserve"> laikā no PIRCĒJA brīdinājuma saņemšanas dienas vai PUSES nav vienojušās par Līgumā noteikto termiņu pagarinājumu, PIRCĒJAM ir tiesības nekavējoties vienpusēji izbeigt Līgumu, nosūtot PĀRDEVĒJAM rakstisku paziņojumu par Līguma izbeigšanu, un neatlīdzinot PĀRDEVĒJAM radušos zaudējumus un izdevumus, bet PĀRDEVĒJAM ir pienākums nekavējoties atmaksāt PIRCĒJAM iemaksāto Nodrošinājumu. Līgums tiek uzskatīts par izbeigtu nākamajā darba dienā pēc paziņojuma nosūtīšanas.</w:t>
      </w:r>
    </w:p>
    <w:p w14:paraId="6368FC03" w14:textId="77777777" w:rsidR="00FD7097" w:rsidRPr="00833E19" w:rsidRDefault="00FD7097" w:rsidP="00911599">
      <w:pPr>
        <w:numPr>
          <w:ilvl w:val="0"/>
          <w:numId w:val="50"/>
        </w:numPr>
        <w:ind w:left="567" w:hanging="567"/>
        <w:jc w:val="center"/>
        <w:rPr>
          <w:b/>
          <w:bCs/>
          <w:iCs/>
        </w:rPr>
      </w:pPr>
      <w:r w:rsidRPr="00833E19">
        <w:rPr>
          <w:b/>
          <w:bCs/>
          <w:iCs/>
        </w:rPr>
        <w:t>Citi noteikumi</w:t>
      </w:r>
    </w:p>
    <w:p w14:paraId="4D98F254" w14:textId="77777777" w:rsidR="00FD7097" w:rsidRPr="00833E19" w:rsidRDefault="00FD7097" w:rsidP="00911599">
      <w:pPr>
        <w:pStyle w:val="ListParagraph"/>
        <w:numPr>
          <w:ilvl w:val="1"/>
          <w:numId w:val="50"/>
        </w:numPr>
        <w:spacing w:before="60" w:after="60"/>
        <w:ind w:left="567" w:hanging="567"/>
        <w:contextualSpacing w:val="0"/>
      </w:pPr>
      <w:r w:rsidRPr="00833E19">
        <w:rPr>
          <w:color w:val="000000"/>
        </w:rPr>
        <w:t xml:space="preserve">Kā kontaktpersonu par Līguma izpildi, darbības koordinēšanu, tajā skaitā, </w:t>
      </w:r>
      <w:r>
        <w:rPr>
          <w:color w:val="000000"/>
        </w:rPr>
        <w:t>Nekustamā īpašuma</w:t>
      </w:r>
      <w:r w:rsidRPr="00833E19">
        <w:rPr>
          <w:color w:val="000000"/>
        </w:rPr>
        <w:t xml:space="preserve"> nodošanu - pieņemšanu, aktu parakstīšanu, iespējamo papildinājumu vai izmaiņu saskaņošanu un citu ar Līguma izpildi saistītu organizatorisku jautājumu risināšanu (izņemot Līguma grozījumu parakstīšanu) no </w:t>
      </w:r>
      <w:r>
        <w:rPr>
          <w:color w:val="000000"/>
        </w:rPr>
        <w:t>PĀRDEVĒJA</w:t>
      </w:r>
      <w:r w:rsidRPr="00833E19">
        <w:rPr>
          <w:color w:val="000000"/>
        </w:rPr>
        <w:t xml:space="preserve"> puses </w:t>
      </w:r>
      <w:r>
        <w:rPr>
          <w:b/>
          <w:color w:val="000000"/>
        </w:rPr>
        <w:t>PĀRDEVĒJS</w:t>
      </w:r>
      <w:r w:rsidRPr="00833E19">
        <w:rPr>
          <w:b/>
          <w:color w:val="000000"/>
        </w:rPr>
        <w:t xml:space="preserve"> nosaka </w:t>
      </w:r>
      <w:r w:rsidRPr="006D4F60">
        <w:rPr>
          <w:b/>
          <w:color w:val="000000"/>
        </w:rPr>
        <w:t>Daini Zemešu, tālr.: +371 25749823,</w:t>
      </w:r>
      <w:r w:rsidRPr="006D4F60">
        <w:rPr>
          <w:b/>
          <w:spacing w:val="6"/>
        </w:rPr>
        <w:t xml:space="preserve"> e-pasts: </w:t>
      </w:r>
      <w:hyperlink r:id="rId22" w:history="1">
        <w:r w:rsidRPr="006D4F60">
          <w:rPr>
            <w:rStyle w:val="Hyperlink"/>
            <w:b/>
            <w:spacing w:val="6"/>
          </w:rPr>
          <w:t>dainis.zemess@rsu.lv</w:t>
        </w:r>
      </w:hyperlink>
      <w:r w:rsidRPr="006D4F60">
        <w:rPr>
          <w:color w:val="000000"/>
        </w:rPr>
        <w:t>,</w:t>
      </w:r>
      <w:r w:rsidRPr="00833E19">
        <w:rPr>
          <w:color w:val="000000"/>
        </w:rPr>
        <w:t xml:space="preserve"> un no </w:t>
      </w:r>
      <w:r>
        <w:rPr>
          <w:color w:val="000000"/>
        </w:rPr>
        <w:t>PIRCĒJA</w:t>
      </w:r>
      <w:r w:rsidRPr="00833E19">
        <w:rPr>
          <w:color w:val="000000"/>
        </w:rPr>
        <w:t xml:space="preserve"> puses </w:t>
      </w:r>
      <w:r>
        <w:rPr>
          <w:b/>
          <w:color w:val="000000"/>
        </w:rPr>
        <w:t xml:space="preserve">PIRCĒJS </w:t>
      </w:r>
      <w:r w:rsidRPr="00833E19">
        <w:rPr>
          <w:b/>
          <w:color w:val="000000"/>
        </w:rPr>
        <w:t xml:space="preserve">nosaka </w:t>
      </w:r>
      <w:r w:rsidRPr="007F32EB">
        <w:rPr>
          <w:b/>
          <w:i/>
          <w:color w:val="943634" w:themeColor="accent2" w:themeShade="BF"/>
        </w:rPr>
        <w:t>Vārds, Uzvārds, tālr.: +371 ____________</w:t>
      </w:r>
      <w:r w:rsidRPr="00833E19">
        <w:rPr>
          <w:b/>
        </w:rPr>
        <w:t xml:space="preserve">, e-pasta adrese: </w:t>
      </w:r>
      <w:hyperlink r:id="rId23" w:history="1">
        <w:r>
          <w:rPr>
            <w:rStyle w:val="Hyperlink"/>
            <w:b/>
          </w:rPr>
          <w:t>_______________</w:t>
        </w:r>
      </w:hyperlink>
      <w:r w:rsidRPr="00833E19">
        <w:t xml:space="preserve">, </w:t>
      </w:r>
      <w:r w:rsidRPr="00833E19">
        <w:rPr>
          <w:color w:val="000000"/>
        </w:rPr>
        <w:t xml:space="preserve">  izmaiņu gadījumā vienpusēji informējot otru PUSI</w:t>
      </w:r>
      <w:r w:rsidRPr="00833E19">
        <w:rPr>
          <w:rFonts w:eastAsia="Times New Roman"/>
          <w:b/>
        </w:rPr>
        <w:t xml:space="preserve">. </w:t>
      </w:r>
    </w:p>
    <w:p w14:paraId="7F95684A" w14:textId="77777777" w:rsidR="00FD7097" w:rsidRPr="00833E19" w:rsidRDefault="00FD7097" w:rsidP="00911599">
      <w:pPr>
        <w:pStyle w:val="ListParagraph"/>
        <w:numPr>
          <w:ilvl w:val="1"/>
          <w:numId w:val="50"/>
        </w:numPr>
        <w:spacing w:before="60" w:after="60"/>
        <w:ind w:left="567" w:hanging="567"/>
        <w:contextualSpacing w:val="0"/>
      </w:pPr>
      <w:r w:rsidRPr="00833E19">
        <w:rPr>
          <w:color w:val="000000"/>
        </w:rPr>
        <w:t>Ja kādai no PUSĒM tiek mainīts juridiskais statuss, amatpersonu paraksta tiesības vai kāds no Līgumā minētajiem PUSES rekvizītiem, juridiskā adrese, telefona numurs, e-pasta adrese, e-adrese, biroja pasta adrese, faktiskā atrašanās vieta, izpildinstitūcija, personu dati,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21CECEAE" w14:textId="77777777" w:rsidR="00FD7097" w:rsidRPr="00833E19" w:rsidRDefault="00FD7097" w:rsidP="00911599">
      <w:pPr>
        <w:pStyle w:val="ListParagraph"/>
        <w:numPr>
          <w:ilvl w:val="1"/>
          <w:numId w:val="50"/>
        </w:numPr>
        <w:spacing w:before="60" w:after="60"/>
        <w:ind w:left="567" w:hanging="567"/>
        <w:contextualSpacing w:val="0"/>
        <w:rPr>
          <w:color w:val="000000"/>
        </w:rPr>
      </w:pPr>
      <w:r w:rsidRPr="00833E19">
        <w:rPr>
          <w:color w:val="000000"/>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15DB9CFD" w14:textId="77777777" w:rsidR="00FD7097" w:rsidRPr="00833E19" w:rsidRDefault="00FD7097" w:rsidP="00911599">
      <w:pPr>
        <w:pStyle w:val="ListParagraph"/>
        <w:numPr>
          <w:ilvl w:val="1"/>
          <w:numId w:val="50"/>
        </w:numPr>
        <w:spacing w:before="60" w:after="60"/>
        <w:ind w:left="567" w:hanging="567"/>
        <w:contextualSpacing w:val="0"/>
        <w:rPr>
          <w:color w:val="000000"/>
        </w:rPr>
      </w:pPr>
      <w:r w:rsidRPr="00833E19">
        <w:rPr>
          <w:color w:val="000000"/>
        </w:rPr>
        <w:t xml:space="preserve">Jebkādas izmaiņas Līgumā var tikt izdarītas vienīgi pēc abu Pušu rakstiskas vienošanās, kas ar to abpusējas parakstīšanas dienu kļūst par Līguma neatņemamu sastāvdaļu. Ja Puses nevar vienoties, paliek spēkā iepriekšējie Līguma noteikumi. Ja normatīvajos aktos noteiktais regulējums groza, izslēdz vai papildina Līgumā noteikto regulējumu, tad normatīvais regulējums ir PUSĒM saistošs arī bez vienošanās pie Līguma parakstīšanas. </w:t>
      </w:r>
    </w:p>
    <w:p w14:paraId="25225D18" w14:textId="77777777" w:rsidR="00FD7097" w:rsidRPr="00833E19" w:rsidRDefault="00FD7097" w:rsidP="00911599">
      <w:pPr>
        <w:pStyle w:val="ListParagraph"/>
        <w:numPr>
          <w:ilvl w:val="1"/>
          <w:numId w:val="50"/>
        </w:numPr>
        <w:spacing w:before="60" w:after="60"/>
        <w:ind w:left="567" w:hanging="567"/>
        <w:contextualSpacing w:val="0"/>
        <w:rPr>
          <w:color w:val="000000"/>
        </w:rPr>
      </w:pPr>
      <w:r w:rsidRPr="00833E19">
        <w:rPr>
          <w:color w:val="000000"/>
        </w:rPr>
        <w:t>Ja kāds no Līguma noteikumiem zaudē savu juridisko spēku, tas neietekmē pārējos Līguma noteikumus un tā darbību kopumā.</w:t>
      </w:r>
    </w:p>
    <w:p w14:paraId="325A2AA0" w14:textId="77777777" w:rsidR="00FD7097" w:rsidRPr="00833E19" w:rsidRDefault="00FD7097" w:rsidP="00911599">
      <w:pPr>
        <w:pStyle w:val="ListParagraph"/>
        <w:numPr>
          <w:ilvl w:val="1"/>
          <w:numId w:val="50"/>
        </w:numPr>
        <w:spacing w:before="60" w:after="60"/>
        <w:ind w:left="567" w:hanging="567"/>
        <w:contextualSpacing w:val="0"/>
        <w:rPr>
          <w:color w:val="000000"/>
        </w:rPr>
      </w:pPr>
      <w:r w:rsidRPr="00833E19">
        <w:rPr>
          <w:color w:val="000000"/>
        </w:rPr>
        <w:t xml:space="preserve">PUŠU strīdi tiek izskatīti, PUSĒM savstarpēji vienojoties, bet, ja PUSES </w:t>
      </w:r>
      <w:r w:rsidRPr="007F32EB">
        <w:rPr>
          <w:b/>
          <w:color w:val="000000"/>
        </w:rPr>
        <w:t>30 (trīsdesmit) dienu</w:t>
      </w:r>
      <w:r w:rsidRPr="00833E19">
        <w:rPr>
          <w:color w:val="000000"/>
        </w:rPr>
        <w:t xml:space="preserve"> laikā nevar vienoties – Latvijas Republikas tiesā, saskaņā ar Latvijas Republikas normatīvajiem aktiem. </w:t>
      </w:r>
    </w:p>
    <w:p w14:paraId="41D56223" w14:textId="77777777" w:rsidR="006D4F60" w:rsidRPr="006D4F60" w:rsidRDefault="00FD7097" w:rsidP="006D4F60">
      <w:pPr>
        <w:pStyle w:val="ListParagraph"/>
        <w:numPr>
          <w:ilvl w:val="1"/>
          <w:numId w:val="50"/>
        </w:numPr>
        <w:spacing w:before="60" w:after="60"/>
        <w:ind w:left="567" w:hanging="567"/>
        <w:contextualSpacing w:val="0"/>
        <w:rPr>
          <w:b/>
          <w:noProof/>
        </w:rPr>
      </w:pPr>
      <w:r w:rsidRPr="00833E19">
        <w:rPr>
          <w:color w:val="000000"/>
        </w:rPr>
        <w:t xml:space="preserve">Līgums sastādīts latviešu valodā uz </w:t>
      </w:r>
      <w:r>
        <w:rPr>
          <w:color w:val="000000"/>
        </w:rPr>
        <w:t>7</w:t>
      </w:r>
      <w:r w:rsidRPr="00833E19">
        <w:rPr>
          <w:color w:val="000000"/>
        </w:rPr>
        <w:t xml:space="preserve"> (</w:t>
      </w:r>
      <w:r>
        <w:rPr>
          <w:color w:val="000000"/>
        </w:rPr>
        <w:t>septiņām</w:t>
      </w:r>
      <w:r w:rsidRPr="00833E19">
        <w:rPr>
          <w:color w:val="000000"/>
        </w:rPr>
        <w:t xml:space="preserve">) lapām elektroniskā dokumenta veidā – parakstīts ar drošu elektronisko parakstu un satur laika zīmogu. Pusēm ir pieejams abpusēji parakstīts Līgums elektroniskā formātā. Viens elektroniski parakstīts līguma eksemplārs tiek iesniegts </w:t>
      </w:r>
      <w:r>
        <w:rPr>
          <w:color w:val="000000"/>
        </w:rPr>
        <w:t>Kredītiestādē</w:t>
      </w:r>
      <w:r w:rsidRPr="00833E19">
        <w:rPr>
          <w:color w:val="000000"/>
        </w:rPr>
        <w:t xml:space="preserve">. </w:t>
      </w:r>
    </w:p>
    <w:p w14:paraId="5157560D" w14:textId="08BFD184" w:rsidR="00FD7097" w:rsidRPr="00833E19" w:rsidRDefault="00FD7097" w:rsidP="006D4F60">
      <w:pPr>
        <w:pStyle w:val="ListParagraph"/>
        <w:spacing w:before="60" w:after="60"/>
        <w:ind w:left="567" w:firstLine="0"/>
        <w:contextualSpacing w:val="0"/>
        <w:jc w:val="center"/>
        <w:rPr>
          <w:b/>
          <w:noProof/>
        </w:rPr>
      </w:pPr>
      <w:r w:rsidRPr="00833E19">
        <w:rPr>
          <w:b/>
          <w:noProof/>
        </w:rPr>
        <w:t>11. Pušu rekvizīti un paraksti</w:t>
      </w:r>
    </w:p>
    <w:tbl>
      <w:tblPr>
        <w:tblW w:w="8176" w:type="dxa"/>
        <w:jc w:val="center"/>
        <w:tblLook w:val="00A0" w:firstRow="1" w:lastRow="0" w:firstColumn="1" w:lastColumn="0" w:noHBand="0" w:noVBand="0"/>
      </w:tblPr>
      <w:tblGrid>
        <w:gridCol w:w="8392"/>
        <w:gridCol w:w="222"/>
      </w:tblGrid>
      <w:tr w:rsidR="00FD7097" w:rsidRPr="00833E19" w14:paraId="3A545E47" w14:textId="77777777" w:rsidTr="00A31B04">
        <w:trPr>
          <w:trHeight w:val="854"/>
          <w:jc w:val="center"/>
        </w:trPr>
        <w:tc>
          <w:tcPr>
            <w:tcW w:w="4070" w:type="dxa"/>
          </w:tcPr>
          <w:tbl>
            <w:tblPr>
              <w:tblW w:w="8176" w:type="dxa"/>
              <w:jc w:val="center"/>
              <w:tblLook w:val="00A0" w:firstRow="1" w:lastRow="0" w:firstColumn="1" w:lastColumn="0" w:noHBand="0" w:noVBand="0"/>
            </w:tblPr>
            <w:tblGrid>
              <w:gridCol w:w="4000"/>
              <w:gridCol w:w="4176"/>
            </w:tblGrid>
            <w:tr w:rsidR="00FD7097" w:rsidRPr="00833E19" w14:paraId="5E32510B" w14:textId="77777777" w:rsidTr="00A31B04">
              <w:trPr>
                <w:trHeight w:val="854"/>
                <w:jc w:val="center"/>
              </w:trPr>
              <w:tc>
                <w:tcPr>
                  <w:tcW w:w="4070" w:type="dxa"/>
                </w:tcPr>
                <w:p w14:paraId="1E8D0B8A" w14:textId="77777777" w:rsidR="00FD7097" w:rsidRPr="00833E19" w:rsidRDefault="00FD7097" w:rsidP="00A31B04">
                  <w:pPr>
                    <w:pStyle w:val="NoSpacing"/>
                    <w:rPr>
                      <w:b/>
                      <w:bCs/>
                    </w:rPr>
                  </w:pPr>
                  <w:r>
                    <w:rPr>
                      <w:b/>
                      <w:bCs/>
                    </w:rPr>
                    <w:t>PĀRDEVĒJS</w:t>
                  </w:r>
                  <w:r w:rsidRPr="00833E19">
                    <w:rPr>
                      <w:b/>
                      <w:bCs/>
                    </w:rPr>
                    <w:t>:</w:t>
                  </w:r>
                </w:p>
                <w:p w14:paraId="2400664E" w14:textId="77777777" w:rsidR="00FD7097" w:rsidRPr="00833E19" w:rsidRDefault="00FD7097" w:rsidP="00A31B04">
                  <w:pPr>
                    <w:pStyle w:val="NoSpacing"/>
                    <w:rPr>
                      <w:b/>
                      <w:noProof/>
                    </w:rPr>
                  </w:pPr>
                  <w:r w:rsidRPr="00833E19">
                    <w:rPr>
                      <w:b/>
                      <w:noProof/>
                    </w:rPr>
                    <w:t>Rīgas Stradiņa universitāte</w:t>
                  </w:r>
                </w:p>
                <w:p w14:paraId="3E618884" w14:textId="77777777" w:rsidR="00FD7097" w:rsidRPr="00833E19" w:rsidRDefault="00FD7097" w:rsidP="00A31B04">
                  <w:pPr>
                    <w:pStyle w:val="NoSpacing"/>
                    <w:rPr>
                      <w:noProof/>
                    </w:rPr>
                  </w:pPr>
                  <w:r w:rsidRPr="00833E19">
                    <w:rPr>
                      <w:noProof/>
                    </w:rPr>
                    <w:t>Reģ. Nr. 90000013771</w:t>
                  </w:r>
                </w:p>
                <w:p w14:paraId="3EBF030D" w14:textId="77777777" w:rsidR="00FD7097" w:rsidRPr="00833E19" w:rsidRDefault="00FD7097" w:rsidP="00A31B04">
                  <w:pPr>
                    <w:pStyle w:val="NoSpacing"/>
                    <w:rPr>
                      <w:noProof/>
                    </w:rPr>
                  </w:pPr>
                  <w:r w:rsidRPr="00833E19">
                    <w:rPr>
                      <w:noProof/>
                    </w:rPr>
                    <w:t xml:space="preserve">Juridiskā adrese: Dzirciema iela 16, </w:t>
                  </w:r>
                </w:p>
                <w:p w14:paraId="40E4CE0F" w14:textId="77777777" w:rsidR="00FD7097" w:rsidRPr="00833E19" w:rsidRDefault="00FD7097" w:rsidP="00A31B04">
                  <w:pPr>
                    <w:pStyle w:val="NoSpacing"/>
                    <w:rPr>
                      <w:noProof/>
                    </w:rPr>
                  </w:pPr>
                  <w:r w:rsidRPr="00833E19">
                    <w:rPr>
                      <w:noProof/>
                    </w:rPr>
                    <w:t>Rīga, LV-1007</w:t>
                  </w:r>
                </w:p>
                <w:p w14:paraId="24C1E21A" w14:textId="77777777" w:rsidR="00FD7097" w:rsidRPr="00833E19" w:rsidRDefault="00FD7097" w:rsidP="00A31B04">
                  <w:pPr>
                    <w:pStyle w:val="NoSpacing"/>
                    <w:rPr>
                      <w:noProof/>
                    </w:rPr>
                  </w:pPr>
                  <w:r w:rsidRPr="00833E19">
                    <w:rPr>
                      <w:noProof/>
                    </w:rPr>
                    <w:lastRenderedPageBreak/>
                    <w:t>Banka: AS “Swedbank”</w:t>
                  </w:r>
                </w:p>
                <w:p w14:paraId="3D0BD251" w14:textId="77777777" w:rsidR="00FD7097" w:rsidRPr="00833E19" w:rsidRDefault="00FD7097" w:rsidP="00A31B04">
                  <w:pPr>
                    <w:pStyle w:val="NoSpacing"/>
                    <w:rPr>
                      <w:noProof/>
                    </w:rPr>
                  </w:pPr>
                  <w:r w:rsidRPr="00833E19">
                    <w:rPr>
                      <w:noProof/>
                    </w:rPr>
                    <w:t>SWIFT kods:  HABALV22</w:t>
                  </w:r>
                </w:p>
                <w:p w14:paraId="09904339" w14:textId="77777777" w:rsidR="00FD7097" w:rsidRPr="00833E19" w:rsidRDefault="00FD7097" w:rsidP="00A31B04">
                  <w:pPr>
                    <w:pStyle w:val="NoSpacing"/>
                    <w:rPr>
                      <w:noProof/>
                    </w:rPr>
                  </w:pPr>
                  <w:r w:rsidRPr="00833E19">
                    <w:rPr>
                      <w:noProof/>
                    </w:rPr>
                    <w:t>Konts LV02HABA0551000376050</w:t>
                  </w:r>
                </w:p>
                <w:p w14:paraId="7E6F945B" w14:textId="77777777" w:rsidR="00FD7097" w:rsidRPr="00833E19" w:rsidRDefault="00FD7097" w:rsidP="00A31B04">
                  <w:pPr>
                    <w:pStyle w:val="NoSpacing"/>
                    <w:rPr>
                      <w:noProof/>
                    </w:rPr>
                  </w:pPr>
                  <w:r w:rsidRPr="00833E19">
                    <w:rPr>
                      <w:noProof/>
                    </w:rPr>
                    <w:t>Banka: A/S “SEB banka”</w:t>
                  </w:r>
                </w:p>
                <w:p w14:paraId="199B5F2C" w14:textId="77777777" w:rsidR="00FD7097" w:rsidRPr="00833E19" w:rsidRDefault="00FD7097" w:rsidP="00A31B04">
                  <w:pPr>
                    <w:pStyle w:val="NoSpacing"/>
                    <w:rPr>
                      <w:noProof/>
                    </w:rPr>
                  </w:pPr>
                  <w:r w:rsidRPr="00833E19">
                    <w:rPr>
                      <w:noProof/>
                    </w:rPr>
                    <w:t>SWIFT kods: UNLALV2X</w:t>
                  </w:r>
                </w:p>
                <w:p w14:paraId="789ED50D" w14:textId="77777777" w:rsidR="00FD7097" w:rsidRPr="00833E19" w:rsidRDefault="00FD7097" w:rsidP="00A31B04">
                  <w:pPr>
                    <w:pStyle w:val="NoSpacing"/>
                    <w:rPr>
                      <w:noProof/>
                    </w:rPr>
                  </w:pPr>
                  <w:r w:rsidRPr="00833E19">
                    <w:rPr>
                      <w:noProof/>
                    </w:rPr>
                    <w:t>Konts LV28UNLA0050013752619</w:t>
                  </w:r>
                </w:p>
                <w:p w14:paraId="00604B2A" w14:textId="77777777" w:rsidR="00FD7097" w:rsidRPr="00833E19" w:rsidRDefault="00FD7097" w:rsidP="00A31B04">
                  <w:pPr>
                    <w:pStyle w:val="NoSpacing"/>
                    <w:rPr>
                      <w:noProof/>
                    </w:rPr>
                  </w:pPr>
                  <w:r w:rsidRPr="00833E19">
                    <w:rPr>
                      <w:noProof/>
                    </w:rPr>
                    <w:t>_______________________________</w:t>
                  </w:r>
                </w:p>
                <w:p w14:paraId="09302C0E" w14:textId="77777777" w:rsidR="00FD7097" w:rsidRPr="00833E19" w:rsidRDefault="00FD7097" w:rsidP="00A31B04">
                  <w:pPr>
                    <w:pStyle w:val="NoSpacing"/>
                    <w:rPr>
                      <w:b/>
                      <w:noProof/>
                    </w:rPr>
                  </w:pPr>
                  <w:r w:rsidRPr="00833E19">
                    <w:rPr>
                      <w:b/>
                      <w:noProof/>
                    </w:rPr>
                    <w:t>Rektors</w:t>
                  </w:r>
                </w:p>
                <w:p w14:paraId="1816C57E" w14:textId="77777777" w:rsidR="00FD7097" w:rsidRPr="00833E19" w:rsidRDefault="00FD7097" w:rsidP="00A31B04">
                  <w:pPr>
                    <w:pStyle w:val="NoSpacing"/>
                    <w:rPr>
                      <w:b/>
                      <w:noProof/>
                    </w:rPr>
                  </w:pPr>
                  <w:r w:rsidRPr="00833E19">
                    <w:rPr>
                      <w:b/>
                      <w:noProof/>
                    </w:rPr>
                    <w:t xml:space="preserve">Aigars Pētersons </w:t>
                  </w:r>
                  <w:r w:rsidRPr="00833E19">
                    <w:rPr>
                      <w:bCs/>
                      <w:noProof/>
                    </w:rPr>
                    <w:t>/*paraksts/</w:t>
                  </w:r>
                </w:p>
                <w:p w14:paraId="3CA341AA" w14:textId="77777777" w:rsidR="00FD7097" w:rsidRPr="00833E19" w:rsidRDefault="00FD7097" w:rsidP="00A31B04">
                  <w:pPr>
                    <w:pStyle w:val="NoSpacing"/>
                    <w:rPr>
                      <w:b/>
                      <w:noProof/>
                    </w:rPr>
                  </w:pPr>
                </w:p>
                <w:p w14:paraId="5E1AEB9D" w14:textId="77777777" w:rsidR="00FD7097" w:rsidRPr="00833E19" w:rsidRDefault="00FD7097" w:rsidP="00A31B04">
                  <w:pPr>
                    <w:pStyle w:val="NoSpacing"/>
                    <w:rPr>
                      <w:noProof/>
                      <w:vertAlign w:val="superscript"/>
                    </w:rPr>
                  </w:pPr>
                </w:p>
              </w:tc>
              <w:tc>
                <w:tcPr>
                  <w:tcW w:w="4106" w:type="dxa"/>
                </w:tcPr>
                <w:p w14:paraId="49CDC7E4" w14:textId="77777777" w:rsidR="00FD7097" w:rsidRPr="00833E19" w:rsidRDefault="00FD7097" w:rsidP="00A31B04">
                  <w:pPr>
                    <w:pStyle w:val="NoSpacing"/>
                    <w:rPr>
                      <w:b/>
                      <w:noProof/>
                    </w:rPr>
                  </w:pPr>
                  <w:r>
                    <w:rPr>
                      <w:b/>
                      <w:bCs/>
                    </w:rPr>
                    <w:lastRenderedPageBreak/>
                    <w:t>PIRCĒJS</w:t>
                  </w:r>
                  <w:r w:rsidRPr="00833E19">
                    <w:rPr>
                      <w:b/>
                      <w:noProof/>
                    </w:rPr>
                    <w:t>:</w:t>
                  </w:r>
                  <w:r w:rsidRPr="00833E19">
                    <w:rPr>
                      <w:b/>
                      <w:i/>
                    </w:rPr>
                    <w:t xml:space="preserve"> </w:t>
                  </w:r>
                </w:p>
                <w:p w14:paraId="767A5835" w14:textId="77777777" w:rsidR="00FD7097" w:rsidRPr="00833E19" w:rsidRDefault="00FD7097" w:rsidP="00A31B04">
                  <w:pPr>
                    <w:pStyle w:val="NoSpacing"/>
                    <w:rPr>
                      <w:noProof/>
                    </w:rPr>
                  </w:pPr>
                </w:p>
                <w:p w14:paraId="4E96D60D" w14:textId="77777777" w:rsidR="00FD7097" w:rsidRPr="00833E19" w:rsidRDefault="00FD7097" w:rsidP="00A31B04">
                  <w:pPr>
                    <w:pStyle w:val="NoSpacing"/>
                    <w:rPr>
                      <w:b/>
                      <w:noProof/>
                    </w:rPr>
                  </w:pPr>
                </w:p>
                <w:p w14:paraId="0B9E80AD" w14:textId="77777777" w:rsidR="00FD7097" w:rsidRDefault="00FD7097" w:rsidP="00A31B04">
                  <w:pPr>
                    <w:pStyle w:val="NoSpacing"/>
                    <w:rPr>
                      <w:b/>
                      <w:noProof/>
                    </w:rPr>
                  </w:pPr>
                </w:p>
                <w:p w14:paraId="5ABB190E" w14:textId="77777777" w:rsidR="00FD7097" w:rsidRDefault="00FD7097" w:rsidP="00A31B04">
                  <w:pPr>
                    <w:pStyle w:val="NoSpacing"/>
                    <w:rPr>
                      <w:b/>
                      <w:noProof/>
                    </w:rPr>
                  </w:pPr>
                </w:p>
                <w:p w14:paraId="56BD0E5E" w14:textId="77777777" w:rsidR="00FD7097" w:rsidRDefault="00FD7097" w:rsidP="00A31B04">
                  <w:pPr>
                    <w:pStyle w:val="NoSpacing"/>
                    <w:rPr>
                      <w:b/>
                      <w:noProof/>
                    </w:rPr>
                  </w:pPr>
                </w:p>
                <w:p w14:paraId="2DDD15A6" w14:textId="77777777" w:rsidR="00FD7097" w:rsidRDefault="00FD7097" w:rsidP="00A31B04">
                  <w:pPr>
                    <w:pStyle w:val="NoSpacing"/>
                    <w:rPr>
                      <w:b/>
                      <w:noProof/>
                    </w:rPr>
                  </w:pPr>
                </w:p>
                <w:p w14:paraId="1594518E" w14:textId="77777777" w:rsidR="00FD7097" w:rsidRDefault="00FD7097" w:rsidP="00A31B04">
                  <w:pPr>
                    <w:pStyle w:val="NoSpacing"/>
                    <w:rPr>
                      <w:b/>
                      <w:noProof/>
                    </w:rPr>
                  </w:pPr>
                </w:p>
                <w:p w14:paraId="76097CAA" w14:textId="77777777" w:rsidR="00FD7097" w:rsidRDefault="00FD7097" w:rsidP="00A31B04">
                  <w:pPr>
                    <w:pStyle w:val="NoSpacing"/>
                    <w:rPr>
                      <w:b/>
                      <w:noProof/>
                    </w:rPr>
                  </w:pPr>
                </w:p>
                <w:p w14:paraId="65007BEB" w14:textId="77777777" w:rsidR="00FD7097" w:rsidRDefault="00FD7097" w:rsidP="00A31B04">
                  <w:pPr>
                    <w:pStyle w:val="NoSpacing"/>
                    <w:rPr>
                      <w:b/>
                      <w:noProof/>
                    </w:rPr>
                  </w:pPr>
                </w:p>
                <w:p w14:paraId="5E9ED171" w14:textId="77777777" w:rsidR="00FD7097" w:rsidRDefault="00FD7097" w:rsidP="00A31B04">
                  <w:pPr>
                    <w:pStyle w:val="NoSpacing"/>
                    <w:rPr>
                      <w:b/>
                      <w:noProof/>
                    </w:rPr>
                  </w:pPr>
                </w:p>
                <w:p w14:paraId="0DD5CB8C" w14:textId="77777777" w:rsidR="00FD7097" w:rsidRPr="00833E19" w:rsidRDefault="00FD7097" w:rsidP="00A31B04">
                  <w:pPr>
                    <w:pStyle w:val="NoSpacing"/>
                    <w:rPr>
                      <w:b/>
                      <w:noProof/>
                    </w:rPr>
                  </w:pPr>
                  <w:r w:rsidRPr="00833E19">
                    <w:rPr>
                      <w:b/>
                      <w:noProof/>
                    </w:rPr>
                    <w:t>_________________________________</w:t>
                  </w:r>
                </w:p>
                <w:p w14:paraId="5DEE7820" w14:textId="77777777" w:rsidR="00FD7097" w:rsidRPr="0039774F" w:rsidRDefault="00FD7097" w:rsidP="00A31B04">
                  <w:pPr>
                    <w:pStyle w:val="NoSpacing"/>
                    <w:rPr>
                      <w:b/>
                      <w:i/>
                      <w:noProof/>
                      <w:color w:val="943634" w:themeColor="accent2" w:themeShade="BF"/>
                    </w:rPr>
                  </w:pPr>
                  <w:r w:rsidRPr="0039774F">
                    <w:rPr>
                      <w:b/>
                      <w:i/>
                      <w:noProof/>
                      <w:color w:val="943634" w:themeColor="accent2" w:themeShade="BF"/>
                    </w:rPr>
                    <w:t>Amata nosaukums</w:t>
                  </w:r>
                </w:p>
                <w:p w14:paraId="20833B4B" w14:textId="77777777" w:rsidR="00FD7097" w:rsidRPr="00833E19" w:rsidRDefault="00FD7097" w:rsidP="00A31B04">
                  <w:pPr>
                    <w:pStyle w:val="NoSpacing"/>
                    <w:rPr>
                      <w:bCs/>
                      <w:noProof/>
                    </w:rPr>
                  </w:pPr>
                  <w:r w:rsidRPr="0039774F">
                    <w:rPr>
                      <w:b/>
                      <w:i/>
                      <w:noProof/>
                      <w:color w:val="943634" w:themeColor="accent2" w:themeShade="BF"/>
                    </w:rPr>
                    <w:t>Vārds, Uzvārds</w:t>
                  </w:r>
                  <w:r w:rsidRPr="0039774F">
                    <w:rPr>
                      <w:b/>
                      <w:noProof/>
                      <w:color w:val="943634" w:themeColor="accent2" w:themeShade="BF"/>
                    </w:rPr>
                    <w:t xml:space="preserve"> </w:t>
                  </w:r>
                  <w:r w:rsidRPr="00833E19">
                    <w:rPr>
                      <w:bCs/>
                      <w:noProof/>
                    </w:rPr>
                    <w:t>/*paraksts/</w:t>
                  </w:r>
                </w:p>
                <w:p w14:paraId="658673A7" w14:textId="77777777" w:rsidR="00FD7097" w:rsidRPr="00833E19" w:rsidRDefault="00FD7097" w:rsidP="00A31B04">
                  <w:pPr>
                    <w:pStyle w:val="NoSpacing"/>
                    <w:rPr>
                      <w:noProof/>
                    </w:rPr>
                  </w:pPr>
                </w:p>
                <w:p w14:paraId="720FAB7A" w14:textId="77777777" w:rsidR="00FD7097" w:rsidRPr="00833E19" w:rsidRDefault="00FD7097" w:rsidP="00A31B04">
                  <w:pPr>
                    <w:pStyle w:val="NoSpacing"/>
                    <w:rPr>
                      <w:noProof/>
                    </w:rPr>
                  </w:pPr>
                </w:p>
              </w:tc>
            </w:tr>
          </w:tbl>
          <w:p w14:paraId="4B5BF839" w14:textId="77777777" w:rsidR="00FD7097" w:rsidRPr="00833E19" w:rsidRDefault="00FD7097" w:rsidP="00A31B04">
            <w:pPr>
              <w:pStyle w:val="NoSpacing"/>
              <w:rPr>
                <w:noProof/>
                <w:vertAlign w:val="superscript"/>
              </w:rPr>
            </w:pPr>
          </w:p>
        </w:tc>
        <w:tc>
          <w:tcPr>
            <w:tcW w:w="4106" w:type="dxa"/>
          </w:tcPr>
          <w:p w14:paraId="224E8BC2" w14:textId="77777777" w:rsidR="00FD7097" w:rsidRPr="00833E19" w:rsidRDefault="00FD7097" w:rsidP="00A31B04">
            <w:pPr>
              <w:pStyle w:val="NoSpacing"/>
              <w:rPr>
                <w:noProof/>
              </w:rPr>
            </w:pPr>
          </w:p>
        </w:tc>
      </w:tr>
    </w:tbl>
    <w:p w14:paraId="4B1BB8B2" w14:textId="5C38F2BC" w:rsidR="003F6D95" w:rsidRDefault="00901129" w:rsidP="00FD7097">
      <w:pPr>
        <w:autoSpaceDE w:val="0"/>
        <w:autoSpaceDN w:val="0"/>
        <w:adjustRightInd w:val="0"/>
        <w:spacing w:after="200" w:line="276" w:lineRule="auto"/>
        <w:jc w:val="center"/>
        <w:rPr>
          <w:bCs/>
          <w:sz w:val="28"/>
          <w:szCs w:val="28"/>
        </w:rPr>
      </w:pPr>
      <w:r w:rsidRPr="00901129">
        <w:rPr>
          <w:bCs/>
          <w:sz w:val="28"/>
          <w:szCs w:val="28"/>
        </w:rPr>
        <w:t>DOKUMENTS PARAKSTĪTS ELEKTRONISKI AR DROŠU ELEKTRONISKO PARAKSTU UN SATUR LAIKA ZĪMOGU</w:t>
      </w:r>
    </w:p>
    <w:p w14:paraId="0FC4FDDA" w14:textId="134B48B9" w:rsidR="00BC6D96" w:rsidRDefault="00BC6D96" w:rsidP="00FD7097">
      <w:pPr>
        <w:autoSpaceDE w:val="0"/>
        <w:autoSpaceDN w:val="0"/>
        <w:adjustRightInd w:val="0"/>
        <w:spacing w:after="200" w:line="276" w:lineRule="auto"/>
        <w:jc w:val="center"/>
        <w:rPr>
          <w:bCs/>
          <w:sz w:val="28"/>
          <w:szCs w:val="28"/>
        </w:rPr>
      </w:pPr>
    </w:p>
    <w:p w14:paraId="4A31A158" w14:textId="6D079963" w:rsidR="00BC6D96" w:rsidRDefault="00BC6D96" w:rsidP="00FD7097">
      <w:pPr>
        <w:autoSpaceDE w:val="0"/>
        <w:autoSpaceDN w:val="0"/>
        <w:adjustRightInd w:val="0"/>
        <w:spacing w:after="200" w:line="276" w:lineRule="auto"/>
        <w:jc w:val="center"/>
        <w:rPr>
          <w:bCs/>
          <w:sz w:val="28"/>
          <w:szCs w:val="28"/>
        </w:rPr>
      </w:pPr>
    </w:p>
    <w:p w14:paraId="579464CC" w14:textId="72EBCD6F" w:rsidR="00BC6D96" w:rsidRDefault="00BC6D96" w:rsidP="00FD7097">
      <w:pPr>
        <w:autoSpaceDE w:val="0"/>
        <w:autoSpaceDN w:val="0"/>
        <w:adjustRightInd w:val="0"/>
        <w:spacing w:after="200" w:line="276" w:lineRule="auto"/>
        <w:jc w:val="center"/>
        <w:rPr>
          <w:bCs/>
          <w:sz w:val="28"/>
          <w:szCs w:val="28"/>
        </w:rPr>
      </w:pPr>
    </w:p>
    <w:p w14:paraId="5B3507AB" w14:textId="1C741E23" w:rsidR="00BC6D96" w:rsidRDefault="00BC6D96" w:rsidP="00FD7097">
      <w:pPr>
        <w:autoSpaceDE w:val="0"/>
        <w:autoSpaceDN w:val="0"/>
        <w:adjustRightInd w:val="0"/>
        <w:spacing w:after="200" w:line="276" w:lineRule="auto"/>
        <w:jc w:val="center"/>
        <w:rPr>
          <w:bCs/>
          <w:sz w:val="28"/>
          <w:szCs w:val="28"/>
        </w:rPr>
      </w:pPr>
    </w:p>
    <w:p w14:paraId="2DB4F796" w14:textId="128B0B4A" w:rsidR="00BC6D96" w:rsidRDefault="00BC6D96" w:rsidP="00FD7097">
      <w:pPr>
        <w:autoSpaceDE w:val="0"/>
        <w:autoSpaceDN w:val="0"/>
        <w:adjustRightInd w:val="0"/>
        <w:spacing w:after="200" w:line="276" w:lineRule="auto"/>
        <w:jc w:val="center"/>
        <w:rPr>
          <w:bCs/>
          <w:sz w:val="28"/>
          <w:szCs w:val="28"/>
        </w:rPr>
      </w:pPr>
    </w:p>
    <w:p w14:paraId="7B3CC888" w14:textId="65E60184" w:rsidR="00BC6D96" w:rsidRDefault="00BC6D96" w:rsidP="00FD7097">
      <w:pPr>
        <w:autoSpaceDE w:val="0"/>
        <w:autoSpaceDN w:val="0"/>
        <w:adjustRightInd w:val="0"/>
        <w:spacing w:after="200" w:line="276" w:lineRule="auto"/>
        <w:jc w:val="center"/>
        <w:rPr>
          <w:bCs/>
          <w:sz w:val="28"/>
          <w:szCs w:val="28"/>
        </w:rPr>
      </w:pPr>
    </w:p>
    <w:p w14:paraId="43D50563" w14:textId="5E3C7809" w:rsidR="00BC6D96" w:rsidRDefault="00BC6D96" w:rsidP="00FD7097">
      <w:pPr>
        <w:autoSpaceDE w:val="0"/>
        <w:autoSpaceDN w:val="0"/>
        <w:adjustRightInd w:val="0"/>
        <w:spacing w:after="200" w:line="276" w:lineRule="auto"/>
        <w:jc w:val="center"/>
        <w:rPr>
          <w:bCs/>
          <w:sz w:val="28"/>
          <w:szCs w:val="28"/>
        </w:rPr>
      </w:pPr>
    </w:p>
    <w:p w14:paraId="50D5DFA3" w14:textId="37F15F69" w:rsidR="00BC6D96" w:rsidRDefault="00BC6D96" w:rsidP="00FD7097">
      <w:pPr>
        <w:autoSpaceDE w:val="0"/>
        <w:autoSpaceDN w:val="0"/>
        <w:adjustRightInd w:val="0"/>
        <w:spacing w:after="200" w:line="276" w:lineRule="auto"/>
        <w:jc w:val="center"/>
        <w:rPr>
          <w:bCs/>
          <w:sz w:val="28"/>
          <w:szCs w:val="28"/>
        </w:rPr>
      </w:pPr>
    </w:p>
    <w:p w14:paraId="41E607E6" w14:textId="30C9EAB5" w:rsidR="00BC6D96" w:rsidRDefault="00BC6D96" w:rsidP="00FD7097">
      <w:pPr>
        <w:autoSpaceDE w:val="0"/>
        <w:autoSpaceDN w:val="0"/>
        <w:adjustRightInd w:val="0"/>
        <w:spacing w:after="200" w:line="276" w:lineRule="auto"/>
        <w:jc w:val="center"/>
        <w:rPr>
          <w:bCs/>
          <w:sz w:val="28"/>
          <w:szCs w:val="28"/>
        </w:rPr>
      </w:pPr>
    </w:p>
    <w:p w14:paraId="4D3DE7A9" w14:textId="5AED2A4A" w:rsidR="00BC6D96" w:rsidRDefault="00BC6D96" w:rsidP="00FD7097">
      <w:pPr>
        <w:autoSpaceDE w:val="0"/>
        <w:autoSpaceDN w:val="0"/>
        <w:adjustRightInd w:val="0"/>
        <w:spacing w:after="200" w:line="276" w:lineRule="auto"/>
        <w:jc w:val="center"/>
        <w:rPr>
          <w:bCs/>
          <w:sz w:val="28"/>
          <w:szCs w:val="28"/>
        </w:rPr>
      </w:pPr>
    </w:p>
    <w:p w14:paraId="577C484D" w14:textId="55EE8FA2" w:rsidR="00BC6D96" w:rsidRDefault="00BC6D96" w:rsidP="00FD7097">
      <w:pPr>
        <w:autoSpaceDE w:val="0"/>
        <w:autoSpaceDN w:val="0"/>
        <w:adjustRightInd w:val="0"/>
        <w:spacing w:after="200" w:line="276" w:lineRule="auto"/>
        <w:jc w:val="center"/>
        <w:rPr>
          <w:bCs/>
          <w:sz w:val="28"/>
          <w:szCs w:val="28"/>
        </w:rPr>
      </w:pPr>
    </w:p>
    <w:p w14:paraId="3C0915A4" w14:textId="438FFB9C" w:rsidR="00BC6D96" w:rsidRDefault="00BC6D96" w:rsidP="00FD7097">
      <w:pPr>
        <w:autoSpaceDE w:val="0"/>
        <w:autoSpaceDN w:val="0"/>
        <w:adjustRightInd w:val="0"/>
        <w:spacing w:after="200" w:line="276" w:lineRule="auto"/>
        <w:jc w:val="center"/>
        <w:rPr>
          <w:bCs/>
          <w:sz w:val="28"/>
          <w:szCs w:val="28"/>
        </w:rPr>
      </w:pPr>
    </w:p>
    <w:p w14:paraId="05B47102" w14:textId="76600B53" w:rsidR="00BC6D96" w:rsidRDefault="00BC6D96" w:rsidP="00FD7097">
      <w:pPr>
        <w:autoSpaceDE w:val="0"/>
        <w:autoSpaceDN w:val="0"/>
        <w:adjustRightInd w:val="0"/>
        <w:spacing w:after="200" w:line="276" w:lineRule="auto"/>
        <w:jc w:val="center"/>
        <w:rPr>
          <w:bCs/>
          <w:sz w:val="28"/>
          <w:szCs w:val="28"/>
        </w:rPr>
      </w:pPr>
    </w:p>
    <w:p w14:paraId="5D9F78CB" w14:textId="49E9F783" w:rsidR="00BC6D96" w:rsidRDefault="00BC6D96" w:rsidP="00FD7097">
      <w:pPr>
        <w:autoSpaceDE w:val="0"/>
        <w:autoSpaceDN w:val="0"/>
        <w:adjustRightInd w:val="0"/>
        <w:spacing w:after="200" w:line="276" w:lineRule="auto"/>
        <w:jc w:val="center"/>
        <w:rPr>
          <w:bCs/>
          <w:sz w:val="28"/>
          <w:szCs w:val="28"/>
        </w:rPr>
      </w:pPr>
    </w:p>
    <w:p w14:paraId="2FC9286B" w14:textId="532063D1" w:rsidR="00BC6D96" w:rsidRDefault="00BC6D96" w:rsidP="00FD7097">
      <w:pPr>
        <w:autoSpaceDE w:val="0"/>
        <w:autoSpaceDN w:val="0"/>
        <w:adjustRightInd w:val="0"/>
        <w:spacing w:after="200" w:line="276" w:lineRule="auto"/>
        <w:jc w:val="center"/>
        <w:rPr>
          <w:bCs/>
          <w:sz w:val="28"/>
          <w:szCs w:val="28"/>
        </w:rPr>
      </w:pPr>
    </w:p>
    <w:p w14:paraId="1CA225B1" w14:textId="138CA5D6" w:rsidR="00BC6D96" w:rsidRDefault="00BC6D96" w:rsidP="00FD7097">
      <w:pPr>
        <w:autoSpaceDE w:val="0"/>
        <w:autoSpaceDN w:val="0"/>
        <w:adjustRightInd w:val="0"/>
        <w:spacing w:after="200" w:line="276" w:lineRule="auto"/>
        <w:jc w:val="center"/>
        <w:rPr>
          <w:bCs/>
          <w:sz w:val="28"/>
          <w:szCs w:val="28"/>
        </w:rPr>
      </w:pPr>
    </w:p>
    <w:sectPr w:rsidR="00BC6D96" w:rsidSect="00B91001">
      <w:pgSz w:w="11900" w:h="16840"/>
      <w:pgMar w:top="1440" w:right="1080" w:bottom="1440" w:left="10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81CE" w14:textId="77777777" w:rsidR="0016013F" w:rsidRDefault="0016013F" w:rsidP="00366BF5">
      <w:pPr>
        <w:spacing w:before="0" w:after="0"/>
      </w:pPr>
      <w:r>
        <w:separator/>
      </w:r>
    </w:p>
  </w:endnote>
  <w:endnote w:type="continuationSeparator" w:id="0">
    <w:p w14:paraId="611E9C19" w14:textId="77777777" w:rsidR="0016013F" w:rsidRDefault="0016013F" w:rsidP="00366B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 TL">
    <w:altName w:val="Cambria"/>
    <w:charset w:val="BA"/>
    <w:family w:val="roman"/>
    <w:pitch w:val="variable"/>
    <w:sig w:usb0="00000001"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18496"/>
      <w:docPartObj>
        <w:docPartGallery w:val="Page Numbers (Bottom of Page)"/>
        <w:docPartUnique/>
      </w:docPartObj>
    </w:sdtPr>
    <w:sdtEndPr>
      <w:rPr>
        <w:noProof/>
      </w:rPr>
    </w:sdtEndPr>
    <w:sdtContent>
      <w:p w14:paraId="2B448A72" w14:textId="36083B75" w:rsidR="002B3942" w:rsidRDefault="002B3942">
        <w:pPr>
          <w:pStyle w:val="Footer"/>
          <w:jc w:val="center"/>
        </w:pPr>
        <w:r>
          <w:fldChar w:fldCharType="begin"/>
        </w:r>
        <w:r>
          <w:instrText xml:space="preserve"> PAGE   \* MERGEFORMAT </w:instrText>
        </w:r>
        <w:r>
          <w:fldChar w:fldCharType="separate"/>
        </w:r>
        <w:r w:rsidR="006B2996">
          <w:rPr>
            <w:noProof/>
          </w:rPr>
          <w:t>2</w:t>
        </w:r>
        <w:r>
          <w:rPr>
            <w:noProof/>
          </w:rPr>
          <w:fldChar w:fldCharType="end"/>
        </w:r>
      </w:p>
    </w:sdtContent>
  </w:sdt>
  <w:p w14:paraId="110D8AF8" w14:textId="58395A28" w:rsidR="002B3942" w:rsidRDefault="002B3942" w:rsidP="001839A4">
    <w:pPr>
      <w:pStyle w:val="Footer"/>
      <w:tabs>
        <w:tab w:val="clear" w:pos="4153"/>
        <w:tab w:val="clear" w:pos="8306"/>
        <w:tab w:val="left" w:pos="21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E5ED" w14:textId="77777777" w:rsidR="0016013F" w:rsidRDefault="0016013F" w:rsidP="00366BF5">
      <w:pPr>
        <w:spacing w:before="0" w:after="0"/>
      </w:pPr>
      <w:r>
        <w:separator/>
      </w:r>
    </w:p>
  </w:footnote>
  <w:footnote w:type="continuationSeparator" w:id="0">
    <w:p w14:paraId="712ED224" w14:textId="77777777" w:rsidR="0016013F" w:rsidRDefault="0016013F" w:rsidP="00366B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6004EC4"/>
    <w:multiLevelType w:val="multilevel"/>
    <w:tmpl w:val="C8E0CC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50165"/>
    <w:multiLevelType w:val="multilevel"/>
    <w:tmpl w:val="64DCD2E8"/>
    <w:lvl w:ilvl="0">
      <w:start w:val="1"/>
      <w:numFmt w:val="decimal"/>
      <w:pStyle w:val="1Sanita"/>
      <w:lvlText w:val="%1."/>
      <w:lvlJc w:val="left"/>
      <w:pPr>
        <w:ind w:left="5039"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Sanita"/>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Sanita"/>
      <w:lvlText w:val="%1.%2.%3."/>
      <w:lvlJc w:val="left"/>
      <w:pPr>
        <w:ind w:left="1355"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6930DAC8"/>
    <w:lvl w:ilvl="0">
      <w:start w:val="1"/>
      <w:numFmt w:val="decimal"/>
      <w:pStyle w:val="Heading1"/>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Heading3"/>
      <w:lvlText w:val="%1.%2.%3."/>
      <w:lvlJc w:val="left"/>
      <w:pPr>
        <w:tabs>
          <w:tab w:val="num" w:pos="851"/>
        </w:tabs>
        <w:ind w:left="72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A310A3"/>
    <w:multiLevelType w:val="hybridMultilevel"/>
    <w:tmpl w:val="A8B242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262AB1"/>
    <w:multiLevelType w:val="multilevel"/>
    <w:tmpl w:val="08AE76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1EC38F1"/>
    <w:multiLevelType w:val="hybridMultilevel"/>
    <w:tmpl w:val="7568B2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7F5037"/>
    <w:multiLevelType w:val="hybridMultilevel"/>
    <w:tmpl w:val="111474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201749AB"/>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142E4"/>
    <w:multiLevelType w:val="hybridMultilevel"/>
    <w:tmpl w:val="4DD0A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A75521"/>
    <w:multiLevelType w:val="multilevel"/>
    <w:tmpl w:val="3328FB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D1A6932"/>
    <w:multiLevelType w:val="hybridMultilevel"/>
    <w:tmpl w:val="198C998A"/>
    <w:lvl w:ilvl="0" w:tplc="F32CA276">
      <w:start w:val="4"/>
      <w:numFmt w:val="bullet"/>
      <w:lvlText w:val=""/>
      <w:lvlJc w:val="left"/>
      <w:pPr>
        <w:tabs>
          <w:tab w:val="num" w:pos="720"/>
        </w:tabs>
        <w:ind w:left="720" w:hanging="360"/>
      </w:pPr>
      <w:rPr>
        <w:rFonts w:ascii="Webdings" w:eastAsia="Times New Roman" w:hAnsi="Webdings"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FE08B5"/>
    <w:multiLevelType w:val="multilevel"/>
    <w:tmpl w:val="7B6E8D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714CBF"/>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2173E"/>
    <w:multiLevelType w:val="multilevel"/>
    <w:tmpl w:val="63180CA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E4938"/>
    <w:multiLevelType w:val="multilevel"/>
    <w:tmpl w:val="5308E0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7417789"/>
    <w:multiLevelType w:val="hybridMultilevel"/>
    <w:tmpl w:val="2864CBCC"/>
    <w:lvl w:ilvl="0" w:tplc="04260011">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5E50B2"/>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8E69BE"/>
    <w:multiLevelType w:val="hybridMultilevel"/>
    <w:tmpl w:val="B1C0B6B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3" w15:restartNumberingAfterBreak="0">
    <w:nsid w:val="57B73CE7"/>
    <w:multiLevelType w:val="multilevel"/>
    <w:tmpl w:val="42F298C0"/>
    <w:lvl w:ilvl="0">
      <w:start w:val="1"/>
      <w:numFmt w:val="decimal"/>
      <w:pStyle w:val="NrPielikums"/>
      <w:suff w:val="space"/>
      <w:lvlText w:val="Pielikums N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93E6AFD"/>
    <w:multiLevelType w:val="multilevel"/>
    <w:tmpl w:val="7B3070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B5932CE"/>
    <w:multiLevelType w:val="hybridMultilevel"/>
    <w:tmpl w:val="66B25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6C5793"/>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3"/>
  </w:num>
  <w:num w:numId="14">
    <w:abstractNumId w:val="4"/>
  </w:num>
  <w:num w:numId="15">
    <w:abstractNumId w:val="4"/>
  </w:num>
  <w:num w:numId="16">
    <w:abstractNumId w:val="4"/>
  </w:num>
  <w:num w:numId="17">
    <w:abstractNumId w:val="4"/>
  </w:num>
  <w:num w:numId="18">
    <w:abstractNumId w:val="4"/>
  </w:num>
  <w:num w:numId="19">
    <w:abstractNumId w:val="23"/>
  </w:num>
  <w:num w:numId="20">
    <w:abstractNumId w:val="4"/>
  </w:num>
  <w:num w:numId="21">
    <w:abstractNumId w:val="4"/>
  </w:num>
  <w:num w:numId="22">
    <w:abstractNumId w:val="4"/>
  </w:num>
  <w:num w:numId="23">
    <w:abstractNumId w:val="4"/>
  </w:num>
  <w:num w:numId="24">
    <w:abstractNumId w:val="4"/>
  </w:num>
  <w:num w:numId="25">
    <w:abstractNumId w:val="23"/>
  </w:num>
  <w:num w:numId="26">
    <w:abstractNumId w:val="0"/>
  </w:num>
  <w:num w:numId="27">
    <w:abstractNumId w:val="1"/>
  </w:num>
  <w:num w:numId="28">
    <w:abstractNumId w:val="25"/>
  </w:num>
  <w:num w:numId="29">
    <w:abstractNumId w:val="9"/>
  </w:num>
  <w:num w:numId="30">
    <w:abstractNumId w:val="21"/>
  </w:num>
  <w:num w:numId="31">
    <w:abstractNumId w:val="8"/>
  </w:num>
  <w:num w:numId="32">
    <w:abstractNumId w:val="14"/>
  </w:num>
  <w:num w:numId="33">
    <w:abstractNumId w:val="5"/>
  </w:num>
  <w:num w:numId="34">
    <w:abstractNumId w:val="18"/>
  </w:num>
  <w:num w:numId="35">
    <w:abstractNumId w:val="11"/>
  </w:num>
  <w:num w:numId="36">
    <w:abstractNumId w:val="26"/>
  </w:num>
  <w:num w:numId="37">
    <w:abstractNumId w:val="22"/>
  </w:num>
  <w:num w:numId="38">
    <w:abstractNumId w:val="20"/>
  </w:num>
  <w:num w:numId="39">
    <w:abstractNumId w:val="17"/>
  </w:num>
  <w:num w:numId="40">
    <w:abstractNumId w:val="13"/>
  </w:num>
  <w:num w:numId="41">
    <w:abstractNumId w:val="24"/>
  </w:num>
  <w:num w:numId="42">
    <w:abstractNumId w:val="6"/>
  </w:num>
  <w:num w:numId="43">
    <w:abstractNumId w:val="19"/>
  </w:num>
  <w:num w:numId="44">
    <w:abstractNumId w:val="16"/>
  </w:num>
  <w:num w:numId="45">
    <w:abstractNumId w:val="3"/>
  </w:num>
  <w:num w:numId="46">
    <w:abstractNumId w:val="12"/>
  </w:num>
  <w:num w:numId="47">
    <w:abstractNumId w:val="15"/>
  </w:num>
  <w:num w:numId="48">
    <w:abstractNumId w:val="10"/>
  </w:num>
  <w:num w:numId="49">
    <w:abstractNumId w:val="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A9"/>
    <w:rsid w:val="000012BB"/>
    <w:rsid w:val="00001E78"/>
    <w:rsid w:val="000020A0"/>
    <w:rsid w:val="00003A12"/>
    <w:rsid w:val="000052B5"/>
    <w:rsid w:val="000107D3"/>
    <w:rsid w:val="0001455C"/>
    <w:rsid w:val="00014913"/>
    <w:rsid w:val="00014948"/>
    <w:rsid w:val="00014DCC"/>
    <w:rsid w:val="000154C4"/>
    <w:rsid w:val="000227C8"/>
    <w:rsid w:val="0002305B"/>
    <w:rsid w:val="0002643E"/>
    <w:rsid w:val="00027685"/>
    <w:rsid w:val="00031874"/>
    <w:rsid w:val="00033195"/>
    <w:rsid w:val="00040502"/>
    <w:rsid w:val="00040AA7"/>
    <w:rsid w:val="000413C1"/>
    <w:rsid w:val="00043D36"/>
    <w:rsid w:val="000447BC"/>
    <w:rsid w:val="00045F40"/>
    <w:rsid w:val="0004703E"/>
    <w:rsid w:val="000520EB"/>
    <w:rsid w:val="00053A2C"/>
    <w:rsid w:val="00054268"/>
    <w:rsid w:val="00055468"/>
    <w:rsid w:val="00067B05"/>
    <w:rsid w:val="00070C20"/>
    <w:rsid w:val="00074D29"/>
    <w:rsid w:val="0007660D"/>
    <w:rsid w:val="00077B61"/>
    <w:rsid w:val="00081994"/>
    <w:rsid w:val="0008279B"/>
    <w:rsid w:val="0008433A"/>
    <w:rsid w:val="0008660D"/>
    <w:rsid w:val="00086CA8"/>
    <w:rsid w:val="00087F7F"/>
    <w:rsid w:val="000901C8"/>
    <w:rsid w:val="00091DD5"/>
    <w:rsid w:val="000921D7"/>
    <w:rsid w:val="00096776"/>
    <w:rsid w:val="000972F2"/>
    <w:rsid w:val="0009745F"/>
    <w:rsid w:val="000A040D"/>
    <w:rsid w:val="000A0517"/>
    <w:rsid w:val="000A07A9"/>
    <w:rsid w:val="000A0D46"/>
    <w:rsid w:val="000A10B6"/>
    <w:rsid w:val="000A540D"/>
    <w:rsid w:val="000A5E0B"/>
    <w:rsid w:val="000A612F"/>
    <w:rsid w:val="000A7008"/>
    <w:rsid w:val="000B188D"/>
    <w:rsid w:val="000B3E3D"/>
    <w:rsid w:val="000B460C"/>
    <w:rsid w:val="000B4C6F"/>
    <w:rsid w:val="000B6CCB"/>
    <w:rsid w:val="000C25C2"/>
    <w:rsid w:val="000C2832"/>
    <w:rsid w:val="000C59D7"/>
    <w:rsid w:val="000C60BA"/>
    <w:rsid w:val="000C6215"/>
    <w:rsid w:val="000D0F57"/>
    <w:rsid w:val="000D3202"/>
    <w:rsid w:val="000D66A7"/>
    <w:rsid w:val="000E01FE"/>
    <w:rsid w:val="000E0DE3"/>
    <w:rsid w:val="000E0F28"/>
    <w:rsid w:val="000E489F"/>
    <w:rsid w:val="000F39D6"/>
    <w:rsid w:val="000F4453"/>
    <w:rsid w:val="000F4AA8"/>
    <w:rsid w:val="000F76EB"/>
    <w:rsid w:val="00103FC2"/>
    <w:rsid w:val="00104B3C"/>
    <w:rsid w:val="001051E0"/>
    <w:rsid w:val="00105471"/>
    <w:rsid w:val="00111EA0"/>
    <w:rsid w:val="001144E1"/>
    <w:rsid w:val="00114AC8"/>
    <w:rsid w:val="0011599B"/>
    <w:rsid w:val="001214FA"/>
    <w:rsid w:val="001215B1"/>
    <w:rsid w:val="00127411"/>
    <w:rsid w:val="00130E9C"/>
    <w:rsid w:val="0013436B"/>
    <w:rsid w:val="00135808"/>
    <w:rsid w:val="00135931"/>
    <w:rsid w:val="00136953"/>
    <w:rsid w:val="00140DF8"/>
    <w:rsid w:val="001437F6"/>
    <w:rsid w:val="0014731E"/>
    <w:rsid w:val="00153EA9"/>
    <w:rsid w:val="00154D41"/>
    <w:rsid w:val="0016013F"/>
    <w:rsid w:val="00161232"/>
    <w:rsid w:val="00163889"/>
    <w:rsid w:val="001644FF"/>
    <w:rsid w:val="00164D9E"/>
    <w:rsid w:val="00170063"/>
    <w:rsid w:val="00171932"/>
    <w:rsid w:val="00172A67"/>
    <w:rsid w:val="00174D10"/>
    <w:rsid w:val="00175822"/>
    <w:rsid w:val="00181772"/>
    <w:rsid w:val="00182FA3"/>
    <w:rsid w:val="00183570"/>
    <w:rsid w:val="001839A4"/>
    <w:rsid w:val="0018651B"/>
    <w:rsid w:val="001916EF"/>
    <w:rsid w:val="00191FF9"/>
    <w:rsid w:val="00194F5E"/>
    <w:rsid w:val="0019611A"/>
    <w:rsid w:val="001A1C02"/>
    <w:rsid w:val="001A2484"/>
    <w:rsid w:val="001A4DD2"/>
    <w:rsid w:val="001B1213"/>
    <w:rsid w:val="001B4BBF"/>
    <w:rsid w:val="001C02D2"/>
    <w:rsid w:val="001C06FD"/>
    <w:rsid w:val="001C2758"/>
    <w:rsid w:val="001C299E"/>
    <w:rsid w:val="001D04AF"/>
    <w:rsid w:val="001D0613"/>
    <w:rsid w:val="001D7D06"/>
    <w:rsid w:val="001E6F28"/>
    <w:rsid w:val="001F27BE"/>
    <w:rsid w:val="001F3B6D"/>
    <w:rsid w:val="001F3C87"/>
    <w:rsid w:val="001F4231"/>
    <w:rsid w:val="001F702E"/>
    <w:rsid w:val="002012F7"/>
    <w:rsid w:val="00203D07"/>
    <w:rsid w:val="002046A6"/>
    <w:rsid w:val="00205026"/>
    <w:rsid w:val="0021035D"/>
    <w:rsid w:val="0021248A"/>
    <w:rsid w:val="002155AA"/>
    <w:rsid w:val="00215F49"/>
    <w:rsid w:val="0021714D"/>
    <w:rsid w:val="00217819"/>
    <w:rsid w:val="002258EB"/>
    <w:rsid w:val="0023314D"/>
    <w:rsid w:val="00233355"/>
    <w:rsid w:val="00233D5B"/>
    <w:rsid w:val="0023483B"/>
    <w:rsid w:val="00237689"/>
    <w:rsid w:val="00237900"/>
    <w:rsid w:val="00240A87"/>
    <w:rsid w:val="00242B90"/>
    <w:rsid w:val="00243127"/>
    <w:rsid w:val="00247CF7"/>
    <w:rsid w:val="002504A4"/>
    <w:rsid w:val="002528AC"/>
    <w:rsid w:val="00255896"/>
    <w:rsid w:val="002606B1"/>
    <w:rsid w:val="002614B6"/>
    <w:rsid w:val="00263859"/>
    <w:rsid w:val="00263B96"/>
    <w:rsid w:val="00263EBC"/>
    <w:rsid w:val="002708A3"/>
    <w:rsid w:val="00271A86"/>
    <w:rsid w:val="00271B6C"/>
    <w:rsid w:val="00272327"/>
    <w:rsid w:val="002729F8"/>
    <w:rsid w:val="00272B7B"/>
    <w:rsid w:val="0027435B"/>
    <w:rsid w:val="00276104"/>
    <w:rsid w:val="00276332"/>
    <w:rsid w:val="0028115A"/>
    <w:rsid w:val="00282B99"/>
    <w:rsid w:val="00282F29"/>
    <w:rsid w:val="00287865"/>
    <w:rsid w:val="002928AB"/>
    <w:rsid w:val="00292AFB"/>
    <w:rsid w:val="00292E1C"/>
    <w:rsid w:val="00293B74"/>
    <w:rsid w:val="0029717D"/>
    <w:rsid w:val="00297BB8"/>
    <w:rsid w:val="002A0798"/>
    <w:rsid w:val="002A1B6A"/>
    <w:rsid w:val="002A4EC4"/>
    <w:rsid w:val="002A698C"/>
    <w:rsid w:val="002A7BE1"/>
    <w:rsid w:val="002B31E9"/>
    <w:rsid w:val="002B3942"/>
    <w:rsid w:val="002B3AAF"/>
    <w:rsid w:val="002B4F55"/>
    <w:rsid w:val="002B5091"/>
    <w:rsid w:val="002B60F2"/>
    <w:rsid w:val="002C1765"/>
    <w:rsid w:val="002C428E"/>
    <w:rsid w:val="002C7A8C"/>
    <w:rsid w:val="002D10B4"/>
    <w:rsid w:val="002D2A07"/>
    <w:rsid w:val="002D2DC9"/>
    <w:rsid w:val="002D3B09"/>
    <w:rsid w:val="002D674D"/>
    <w:rsid w:val="002D6893"/>
    <w:rsid w:val="002E0CE7"/>
    <w:rsid w:val="002E1739"/>
    <w:rsid w:val="002E2AFB"/>
    <w:rsid w:val="002E44CE"/>
    <w:rsid w:val="002E700E"/>
    <w:rsid w:val="002E7D99"/>
    <w:rsid w:val="002F1F9E"/>
    <w:rsid w:val="002F47EF"/>
    <w:rsid w:val="002F5BB5"/>
    <w:rsid w:val="00300168"/>
    <w:rsid w:val="00302239"/>
    <w:rsid w:val="00303170"/>
    <w:rsid w:val="00304A68"/>
    <w:rsid w:val="00306702"/>
    <w:rsid w:val="00307FD3"/>
    <w:rsid w:val="00310274"/>
    <w:rsid w:val="003116E5"/>
    <w:rsid w:val="00312100"/>
    <w:rsid w:val="00315B41"/>
    <w:rsid w:val="00316EE8"/>
    <w:rsid w:val="00317ACE"/>
    <w:rsid w:val="003203A0"/>
    <w:rsid w:val="003216F8"/>
    <w:rsid w:val="00321BB3"/>
    <w:rsid w:val="00322E5D"/>
    <w:rsid w:val="00323B26"/>
    <w:rsid w:val="00325B68"/>
    <w:rsid w:val="00325BA2"/>
    <w:rsid w:val="00330307"/>
    <w:rsid w:val="00331C7D"/>
    <w:rsid w:val="00337627"/>
    <w:rsid w:val="0033763F"/>
    <w:rsid w:val="00341FDC"/>
    <w:rsid w:val="00342A55"/>
    <w:rsid w:val="00345529"/>
    <w:rsid w:val="0034637E"/>
    <w:rsid w:val="00347254"/>
    <w:rsid w:val="003505C9"/>
    <w:rsid w:val="00353431"/>
    <w:rsid w:val="00353489"/>
    <w:rsid w:val="0035560A"/>
    <w:rsid w:val="00355CA8"/>
    <w:rsid w:val="003560D7"/>
    <w:rsid w:val="0035615D"/>
    <w:rsid w:val="00356226"/>
    <w:rsid w:val="003627B7"/>
    <w:rsid w:val="00364CA9"/>
    <w:rsid w:val="00365C30"/>
    <w:rsid w:val="00365E56"/>
    <w:rsid w:val="00366BF5"/>
    <w:rsid w:val="00367696"/>
    <w:rsid w:val="0037011F"/>
    <w:rsid w:val="00374C1C"/>
    <w:rsid w:val="00375626"/>
    <w:rsid w:val="00380A36"/>
    <w:rsid w:val="0038383E"/>
    <w:rsid w:val="00384929"/>
    <w:rsid w:val="003854DD"/>
    <w:rsid w:val="00386703"/>
    <w:rsid w:val="00387314"/>
    <w:rsid w:val="00390656"/>
    <w:rsid w:val="00390F81"/>
    <w:rsid w:val="00392321"/>
    <w:rsid w:val="003928F7"/>
    <w:rsid w:val="00392B13"/>
    <w:rsid w:val="00393813"/>
    <w:rsid w:val="00394D1C"/>
    <w:rsid w:val="00395198"/>
    <w:rsid w:val="00395C0B"/>
    <w:rsid w:val="00396538"/>
    <w:rsid w:val="003A06EC"/>
    <w:rsid w:val="003A1D9F"/>
    <w:rsid w:val="003A3726"/>
    <w:rsid w:val="003A45B9"/>
    <w:rsid w:val="003A461E"/>
    <w:rsid w:val="003A6994"/>
    <w:rsid w:val="003A7327"/>
    <w:rsid w:val="003B3F38"/>
    <w:rsid w:val="003B572A"/>
    <w:rsid w:val="003B5F3A"/>
    <w:rsid w:val="003B6C78"/>
    <w:rsid w:val="003C12F7"/>
    <w:rsid w:val="003C43E4"/>
    <w:rsid w:val="003C5D5E"/>
    <w:rsid w:val="003C727E"/>
    <w:rsid w:val="003D2B2D"/>
    <w:rsid w:val="003D3013"/>
    <w:rsid w:val="003D48EF"/>
    <w:rsid w:val="003E0666"/>
    <w:rsid w:val="003E6C12"/>
    <w:rsid w:val="003F0137"/>
    <w:rsid w:val="003F2969"/>
    <w:rsid w:val="003F603A"/>
    <w:rsid w:val="003F6D95"/>
    <w:rsid w:val="004002CD"/>
    <w:rsid w:val="004024A4"/>
    <w:rsid w:val="00402F16"/>
    <w:rsid w:val="00404A3A"/>
    <w:rsid w:val="00405FBB"/>
    <w:rsid w:val="00406844"/>
    <w:rsid w:val="004074F1"/>
    <w:rsid w:val="004105B8"/>
    <w:rsid w:val="0041268C"/>
    <w:rsid w:val="00413376"/>
    <w:rsid w:val="00416162"/>
    <w:rsid w:val="0041661B"/>
    <w:rsid w:val="004166B2"/>
    <w:rsid w:val="00417647"/>
    <w:rsid w:val="004206F2"/>
    <w:rsid w:val="00426FB1"/>
    <w:rsid w:val="00433BC3"/>
    <w:rsid w:val="00437D09"/>
    <w:rsid w:val="00442519"/>
    <w:rsid w:val="00443841"/>
    <w:rsid w:val="004439F1"/>
    <w:rsid w:val="00443CC4"/>
    <w:rsid w:val="00444876"/>
    <w:rsid w:val="00445375"/>
    <w:rsid w:val="004468EB"/>
    <w:rsid w:val="00446C90"/>
    <w:rsid w:val="00446FC4"/>
    <w:rsid w:val="00450A19"/>
    <w:rsid w:val="0045172E"/>
    <w:rsid w:val="00451E2B"/>
    <w:rsid w:val="00452392"/>
    <w:rsid w:val="00452487"/>
    <w:rsid w:val="004569DE"/>
    <w:rsid w:val="0046423E"/>
    <w:rsid w:val="004658D3"/>
    <w:rsid w:val="004660E4"/>
    <w:rsid w:val="00467124"/>
    <w:rsid w:val="00471C10"/>
    <w:rsid w:val="00471DB5"/>
    <w:rsid w:val="00471FA6"/>
    <w:rsid w:val="004727B6"/>
    <w:rsid w:val="00473A11"/>
    <w:rsid w:val="0047467B"/>
    <w:rsid w:val="004747F9"/>
    <w:rsid w:val="0047491A"/>
    <w:rsid w:val="00481436"/>
    <w:rsid w:val="00481A73"/>
    <w:rsid w:val="00483183"/>
    <w:rsid w:val="00483D98"/>
    <w:rsid w:val="00485A1C"/>
    <w:rsid w:val="00487798"/>
    <w:rsid w:val="004879D9"/>
    <w:rsid w:val="00487A31"/>
    <w:rsid w:val="00490003"/>
    <w:rsid w:val="00492951"/>
    <w:rsid w:val="004967D9"/>
    <w:rsid w:val="004A087B"/>
    <w:rsid w:val="004A2856"/>
    <w:rsid w:val="004A34BD"/>
    <w:rsid w:val="004A4810"/>
    <w:rsid w:val="004A4EE0"/>
    <w:rsid w:val="004A709E"/>
    <w:rsid w:val="004A78B2"/>
    <w:rsid w:val="004B1BD2"/>
    <w:rsid w:val="004B52BE"/>
    <w:rsid w:val="004C0019"/>
    <w:rsid w:val="004C1F77"/>
    <w:rsid w:val="004C4493"/>
    <w:rsid w:val="004C53D3"/>
    <w:rsid w:val="004C7C4A"/>
    <w:rsid w:val="004D1C59"/>
    <w:rsid w:val="004D42D3"/>
    <w:rsid w:val="004D45B7"/>
    <w:rsid w:val="004D5997"/>
    <w:rsid w:val="004E3646"/>
    <w:rsid w:val="004E3EFE"/>
    <w:rsid w:val="004E48ED"/>
    <w:rsid w:val="004E6920"/>
    <w:rsid w:val="004E69B7"/>
    <w:rsid w:val="004F0F8F"/>
    <w:rsid w:val="004F49C5"/>
    <w:rsid w:val="004F59FC"/>
    <w:rsid w:val="004F7C34"/>
    <w:rsid w:val="00506EE2"/>
    <w:rsid w:val="00507405"/>
    <w:rsid w:val="0050765C"/>
    <w:rsid w:val="00510620"/>
    <w:rsid w:val="00514252"/>
    <w:rsid w:val="00515F62"/>
    <w:rsid w:val="00516E01"/>
    <w:rsid w:val="0052034B"/>
    <w:rsid w:val="005217BF"/>
    <w:rsid w:val="005231DF"/>
    <w:rsid w:val="00523FDF"/>
    <w:rsid w:val="00525876"/>
    <w:rsid w:val="00525B0A"/>
    <w:rsid w:val="005262D9"/>
    <w:rsid w:val="00526537"/>
    <w:rsid w:val="00533C26"/>
    <w:rsid w:val="00544312"/>
    <w:rsid w:val="005451BF"/>
    <w:rsid w:val="0054593B"/>
    <w:rsid w:val="005471F6"/>
    <w:rsid w:val="00547E43"/>
    <w:rsid w:val="00547E73"/>
    <w:rsid w:val="00550A4F"/>
    <w:rsid w:val="00553952"/>
    <w:rsid w:val="00561FC2"/>
    <w:rsid w:val="00566015"/>
    <w:rsid w:val="005666B3"/>
    <w:rsid w:val="00570336"/>
    <w:rsid w:val="00572CDC"/>
    <w:rsid w:val="00572E49"/>
    <w:rsid w:val="00573F21"/>
    <w:rsid w:val="00574351"/>
    <w:rsid w:val="00574E31"/>
    <w:rsid w:val="005758BC"/>
    <w:rsid w:val="00577561"/>
    <w:rsid w:val="00581B84"/>
    <w:rsid w:val="005820F1"/>
    <w:rsid w:val="00583321"/>
    <w:rsid w:val="005856B2"/>
    <w:rsid w:val="00587DC0"/>
    <w:rsid w:val="00591B54"/>
    <w:rsid w:val="00592FA2"/>
    <w:rsid w:val="005932CE"/>
    <w:rsid w:val="005960EA"/>
    <w:rsid w:val="005A090F"/>
    <w:rsid w:val="005A0A0D"/>
    <w:rsid w:val="005A2354"/>
    <w:rsid w:val="005A2C0B"/>
    <w:rsid w:val="005A2C2F"/>
    <w:rsid w:val="005A2DE8"/>
    <w:rsid w:val="005A371B"/>
    <w:rsid w:val="005A4A57"/>
    <w:rsid w:val="005A506F"/>
    <w:rsid w:val="005B0336"/>
    <w:rsid w:val="005B0FE5"/>
    <w:rsid w:val="005B14AC"/>
    <w:rsid w:val="005B2F7E"/>
    <w:rsid w:val="005B3C64"/>
    <w:rsid w:val="005B6375"/>
    <w:rsid w:val="005B691C"/>
    <w:rsid w:val="005C4AD8"/>
    <w:rsid w:val="005C7450"/>
    <w:rsid w:val="005D00F6"/>
    <w:rsid w:val="005D544A"/>
    <w:rsid w:val="005D7629"/>
    <w:rsid w:val="005E1D3E"/>
    <w:rsid w:val="005E1D81"/>
    <w:rsid w:val="005E41CF"/>
    <w:rsid w:val="005E598B"/>
    <w:rsid w:val="005E5F17"/>
    <w:rsid w:val="005E6A60"/>
    <w:rsid w:val="005E7DDF"/>
    <w:rsid w:val="00600EB4"/>
    <w:rsid w:val="006035F5"/>
    <w:rsid w:val="00604949"/>
    <w:rsid w:val="00604B89"/>
    <w:rsid w:val="0060539D"/>
    <w:rsid w:val="0060621E"/>
    <w:rsid w:val="006141DF"/>
    <w:rsid w:val="00615114"/>
    <w:rsid w:val="00616512"/>
    <w:rsid w:val="00621A3F"/>
    <w:rsid w:val="00621EA2"/>
    <w:rsid w:val="00625FF6"/>
    <w:rsid w:val="00631FA0"/>
    <w:rsid w:val="006353B7"/>
    <w:rsid w:val="00641EE3"/>
    <w:rsid w:val="00642DC3"/>
    <w:rsid w:val="00646B1C"/>
    <w:rsid w:val="00647DA8"/>
    <w:rsid w:val="0065665B"/>
    <w:rsid w:val="00657B2D"/>
    <w:rsid w:val="0066161A"/>
    <w:rsid w:val="00667486"/>
    <w:rsid w:val="00667BF1"/>
    <w:rsid w:val="006700BD"/>
    <w:rsid w:val="006714EC"/>
    <w:rsid w:val="0067290E"/>
    <w:rsid w:val="006734E2"/>
    <w:rsid w:val="00675ADF"/>
    <w:rsid w:val="00680D53"/>
    <w:rsid w:val="00683B6E"/>
    <w:rsid w:val="00683B7E"/>
    <w:rsid w:val="00685D5C"/>
    <w:rsid w:val="006875D3"/>
    <w:rsid w:val="0069283C"/>
    <w:rsid w:val="0069378D"/>
    <w:rsid w:val="00694668"/>
    <w:rsid w:val="0069610F"/>
    <w:rsid w:val="0069799B"/>
    <w:rsid w:val="006A0A92"/>
    <w:rsid w:val="006A0BF3"/>
    <w:rsid w:val="006A17DE"/>
    <w:rsid w:val="006A3B5A"/>
    <w:rsid w:val="006A40E9"/>
    <w:rsid w:val="006A55F4"/>
    <w:rsid w:val="006B2996"/>
    <w:rsid w:val="006B373D"/>
    <w:rsid w:val="006B4283"/>
    <w:rsid w:val="006B4FCA"/>
    <w:rsid w:val="006B755E"/>
    <w:rsid w:val="006B7AD0"/>
    <w:rsid w:val="006C0552"/>
    <w:rsid w:val="006C276A"/>
    <w:rsid w:val="006C77F5"/>
    <w:rsid w:val="006D13E8"/>
    <w:rsid w:val="006D24CA"/>
    <w:rsid w:val="006D413F"/>
    <w:rsid w:val="006D4F60"/>
    <w:rsid w:val="006D61F5"/>
    <w:rsid w:val="006D67AD"/>
    <w:rsid w:val="006D72A9"/>
    <w:rsid w:val="006E19F2"/>
    <w:rsid w:val="006E1B16"/>
    <w:rsid w:val="006E3FC9"/>
    <w:rsid w:val="006E52ED"/>
    <w:rsid w:val="006E5C4D"/>
    <w:rsid w:val="006E7FDC"/>
    <w:rsid w:val="006F176C"/>
    <w:rsid w:val="006F27E8"/>
    <w:rsid w:val="006F52DE"/>
    <w:rsid w:val="006F5EF1"/>
    <w:rsid w:val="006F6D59"/>
    <w:rsid w:val="006F76B3"/>
    <w:rsid w:val="00701DA8"/>
    <w:rsid w:val="0070248A"/>
    <w:rsid w:val="0070260D"/>
    <w:rsid w:val="00711470"/>
    <w:rsid w:val="00711BC6"/>
    <w:rsid w:val="00711EC7"/>
    <w:rsid w:val="00713A9F"/>
    <w:rsid w:val="00716FA9"/>
    <w:rsid w:val="00717A7A"/>
    <w:rsid w:val="00720DA1"/>
    <w:rsid w:val="007216F2"/>
    <w:rsid w:val="0072379E"/>
    <w:rsid w:val="007237DA"/>
    <w:rsid w:val="0074115E"/>
    <w:rsid w:val="00742CDC"/>
    <w:rsid w:val="007458F3"/>
    <w:rsid w:val="007462A4"/>
    <w:rsid w:val="00747F15"/>
    <w:rsid w:val="00753C11"/>
    <w:rsid w:val="00753FDB"/>
    <w:rsid w:val="00755D25"/>
    <w:rsid w:val="00761F5F"/>
    <w:rsid w:val="007638A3"/>
    <w:rsid w:val="007658B5"/>
    <w:rsid w:val="00765FE8"/>
    <w:rsid w:val="00766ECD"/>
    <w:rsid w:val="007675B4"/>
    <w:rsid w:val="00772685"/>
    <w:rsid w:val="007732D1"/>
    <w:rsid w:val="00774F87"/>
    <w:rsid w:val="00775A5C"/>
    <w:rsid w:val="00777B04"/>
    <w:rsid w:val="007819E4"/>
    <w:rsid w:val="00782D7A"/>
    <w:rsid w:val="00786B22"/>
    <w:rsid w:val="00790A1C"/>
    <w:rsid w:val="00791373"/>
    <w:rsid w:val="00791568"/>
    <w:rsid w:val="00791EEA"/>
    <w:rsid w:val="00792F4F"/>
    <w:rsid w:val="0079468B"/>
    <w:rsid w:val="00796EB1"/>
    <w:rsid w:val="00797B84"/>
    <w:rsid w:val="007A0840"/>
    <w:rsid w:val="007A093F"/>
    <w:rsid w:val="007A4FEC"/>
    <w:rsid w:val="007A51FE"/>
    <w:rsid w:val="007B0860"/>
    <w:rsid w:val="007B088B"/>
    <w:rsid w:val="007B383A"/>
    <w:rsid w:val="007B4D2D"/>
    <w:rsid w:val="007C2452"/>
    <w:rsid w:val="007C3F4E"/>
    <w:rsid w:val="007C7432"/>
    <w:rsid w:val="007D0451"/>
    <w:rsid w:val="007D0579"/>
    <w:rsid w:val="007D0D03"/>
    <w:rsid w:val="007D14C3"/>
    <w:rsid w:val="007D16DB"/>
    <w:rsid w:val="007D1778"/>
    <w:rsid w:val="007D30C7"/>
    <w:rsid w:val="007E1410"/>
    <w:rsid w:val="007E21D1"/>
    <w:rsid w:val="007E50DB"/>
    <w:rsid w:val="007E5986"/>
    <w:rsid w:val="007E798C"/>
    <w:rsid w:val="007F228D"/>
    <w:rsid w:val="007F3CAB"/>
    <w:rsid w:val="007F788A"/>
    <w:rsid w:val="00805770"/>
    <w:rsid w:val="008062AE"/>
    <w:rsid w:val="00812156"/>
    <w:rsid w:val="00812C26"/>
    <w:rsid w:val="008149A6"/>
    <w:rsid w:val="00815797"/>
    <w:rsid w:val="00832093"/>
    <w:rsid w:val="00832F6D"/>
    <w:rsid w:val="00834C3A"/>
    <w:rsid w:val="008364FB"/>
    <w:rsid w:val="008401F7"/>
    <w:rsid w:val="008459AE"/>
    <w:rsid w:val="00847852"/>
    <w:rsid w:val="00847F3F"/>
    <w:rsid w:val="0085491B"/>
    <w:rsid w:val="00854EF3"/>
    <w:rsid w:val="008632DF"/>
    <w:rsid w:val="00864495"/>
    <w:rsid w:val="008645A6"/>
    <w:rsid w:val="00865C07"/>
    <w:rsid w:val="008660C0"/>
    <w:rsid w:val="00871E78"/>
    <w:rsid w:val="00873460"/>
    <w:rsid w:val="008744AF"/>
    <w:rsid w:val="00874F42"/>
    <w:rsid w:val="00876AF1"/>
    <w:rsid w:val="0088140A"/>
    <w:rsid w:val="00882A43"/>
    <w:rsid w:val="00885F63"/>
    <w:rsid w:val="0088639D"/>
    <w:rsid w:val="0089087D"/>
    <w:rsid w:val="00890AB3"/>
    <w:rsid w:val="00890C9E"/>
    <w:rsid w:val="00894B62"/>
    <w:rsid w:val="00894C50"/>
    <w:rsid w:val="008958B8"/>
    <w:rsid w:val="00895EB4"/>
    <w:rsid w:val="008967BD"/>
    <w:rsid w:val="00897EAF"/>
    <w:rsid w:val="008A255A"/>
    <w:rsid w:val="008A575B"/>
    <w:rsid w:val="008A6069"/>
    <w:rsid w:val="008B5D71"/>
    <w:rsid w:val="008C0D85"/>
    <w:rsid w:val="008C0DE5"/>
    <w:rsid w:val="008C12BF"/>
    <w:rsid w:val="008C43ED"/>
    <w:rsid w:val="008C47CA"/>
    <w:rsid w:val="008C4FE6"/>
    <w:rsid w:val="008D0B92"/>
    <w:rsid w:val="008D102F"/>
    <w:rsid w:val="008D14A2"/>
    <w:rsid w:val="008D184F"/>
    <w:rsid w:val="008D23B1"/>
    <w:rsid w:val="008D23CC"/>
    <w:rsid w:val="008D2BDA"/>
    <w:rsid w:val="008D365C"/>
    <w:rsid w:val="008D7069"/>
    <w:rsid w:val="008D7C32"/>
    <w:rsid w:val="008E1926"/>
    <w:rsid w:val="008E343A"/>
    <w:rsid w:val="008E41F1"/>
    <w:rsid w:val="008E437A"/>
    <w:rsid w:val="008E4554"/>
    <w:rsid w:val="008E4F35"/>
    <w:rsid w:val="008E6233"/>
    <w:rsid w:val="008E731D"/>
    <w:rsid w:val="008F2351"/>
    <w:rsid w:val="008F4A7E"/>
    <w:rsid w:val="008F4C55"/>
    <w:rsid w:val="008F5128"/>
    <w:rsid w:val="008F5C03"/>
    <w:rsid w:val="008F7E78"/>
    <w:rsid w:val="00900447"/>
    <w:rsid w:val="00901129"/>
    <w:rsid w:val="00903140"/>
    <w:rsid w:val="00903166"/>
    <w:rsid w:val="00910160"/>
    <w:rsid w:val="00910370"/>
    <w:rsid w:val="009110C2"/>
    <w:rsid w:val="009113E8"/>
    <w:rsid w:val="00911599"/>
    <w:rsid w:val="0091323F"/>
    <w:rsid w:val="00914CB1"/>
    <w:rsid w:val="00915C34"/>
    <w:rsid w:val="009275E1"/>
    <w:rsid w:val="00931370"/>
    <w:rsid w:val="0093306A"/>
    <w:rsid w:val="00934366"/>
    <w:rsid w:val="0093617F"/>
    <w:rsid w:val="00936B57"/>
    <w:rsid w:val="00937A69"/>
    <w:rsid w:val="00940442"/>
    <w:rsid w:val="009414EB"/>
    <w:rsid w:val="00941D8F"/>
    <w:rsid w:val="00942AFD"/>
    <w:rsid w:val="00943C47"/>
    <w:rsid w:val="00950FF0"/>
    <w:rsid w:val="0095532E"/>
    <w:rsid w:val="009565CF"/>
    <w:rsid w:val="00956FCC"/>
    <w:rsid w:val="00963616"/>
    <w:rsid w:val="00963BF0"/>
    <w:rsid w:val="00965A4B"/>
    <w:rsid w:val="009718FF"/>
    <w:rsid w:val="00974D25"/>
    <w:rsid w:val="00975C55"/>
    <w:rsid w:val="00981498"/>
    <w:rsid w:val="0098167E"/>
    <w:rsid w:val="009818BA"/>
    <w:rsid w:val="00981DD3"/>
    <w:rsid w:val="00982AEE"/>
    <w:rsid w:val="00982B5B"/>
    <w:rsid w:val="009873FB"/>
    <w:rsid w:val="00990AC8"/>
    <w:rsid w:val="00992E43"/>
    <w:rsid w:val="00993545"/>
    <w:rsid w:val="009951EF"/>
    <w:rsid w:val="00996376"/>
    <w:rsid w:val="00996680"/>
    <w:rsid w:val="0099764B"/>
    <w:rsid w:val="009A099F"/>
    <w:rsid w:val="009A2011"/>
    <w:rsid w:val="009A2FCF"/>
    <w:rsid w:val="009A5E08"/>
    <w:rsid w:val="009B0CB2"/>
    <w:rsid w:val="009B1642"/>
    <w:rsid w:val="009B1FB8"/>
    <w:rsid w:val="009B40C3"/>
    <w:rsid w:val="009B456E"/>
    <w:rsid w:val="009C461C"/>
    <w:rsid w:val="009C47E7"/>
    <w:rsid w:val="009D1271"/>
    <w:rsid w:val="009D1C6F"/>
    <w:rsid w:val="009D5E48"/>
    <w:rsid w:val="009D5ED3"/>
    <w:rsid w:val="009E076A"/>
    <w:rsid w:val="009E1AB3"/>
    <w:rsid w:val="009E268E"/>
    <w:rsid w:val="009E4B39"/>
    <w:rsid w:val="009F39A9"/>
    <w:rsid w:val="009F5615"/>
    <w:rsid w:val="009F688C"/>
    <w:rsid w:val="00A02166"/>
    <w:rsid w:val="00A03E16"/>
    <w:rsid w:val="00A12BCB"/>
    <w:rsid w:val="00A12F60"/>
    <w:rsid w:val="00A139BB"/>
    <w:rsid w:val="00A144F3"/>
    <w:rsid w:val="00A15E0A"/>
    <w:rsid w:val="00A1678E"/>
    <w:rsid w:val="00A16BE1"/>
    <w:rsid w:val="00A20B5A"/>
    <w:rsid w:val="00A21152"/>
    <w:rsid w:val="00A2358C"/>
    <w:rsid w:val="00A275C6"/>
    <w:rsid w:val="00A31767"/>
    <w:rsid w:val="00A3595F"/>
    <w:rsid w:val="00A365B1"/>
    <w:rsid w:val="00A44C93"/>
    <w:rsid w:val="00A45656"/>
    <w:rsid w:val="00A457B5"/>
    <w:rsid w:val="00A467FF"/>
    <w:rsid w:val="00A46994"/>
    <w:rsid w:val="00A508FB"/>
    <w:rsid w:val="00A516E8"/>
    <w:rsid w:val="00A53FB5"/>
    <w:rsid w:val="00A600FC"/>
    <w:rsid w:val="00A61048"/>
    <w:rsid w:val="00A636DC"/>
    <w:rsid w:val="00A637DB"/>
    <w:rsid w:val="00A64DD0"/>
    <w:rsid w:val="00A655E6"/>
    <w:rsid w:val="00A676B5"/>
    <w:rsid w:val="00A7091F"/>
    <w:rsid w:val="00A72DC9"/>
    <w:rsid w:val="00A8116A"/>
    <w:rsid w:val="00A83018"/>
    <w:rsid w:val="00A866F3"/>
    <w:rsid w:val="00A9093F"/>
    <w:rsid w:val="00A90E90"/>
    <w:rsid w:val="00A90FB9"/>
    <w:rsid w:val="00A9148D"/>
    <w:rsid w:val="00A92918"/>
    <w:rsid w:val="00A92BB0"/>
    <w:rsid w:val="00A96B43"/>
    <w:rsid w:val="00A96C39"/>
    <w:rsid w:val="00A97600"/>
    <w:rsid w:val="00AA1462"/>
    <w:rsid w:val="00AB1C2D"/>
    <w:rsid w:val="00AB1CB8"/>
    <w:rsid w:val="00AB3042"/>
    <w:rsid w:val="00AB7DDB"/>
    <w:rsid w:val="00AC1BF2"/>
    <w:rsid w:val="00AC225D"/>
    <w:rsid w:val="00AC3FFD"/>
    <w:rsid w:val="00AC4081"/>
    <w:rsid w:val="00AC5367"/>
    <w:rsid w:val="00AC544F"/>
    <w:rsid w:val="00AC639B"/>
    <w:rsid w:val="00AC6D76"/>
    <w:rsid w:val="00AC75A4"/>
    <w:rsid w:val="00AD2FF6"/>
    <w:rsid w:val="00AD7DEF"/>
    <w:rsid w:val="00AD7EE4"/>
    <w:rsid w:val="00AE2F3B"/>
    <w:rsid w:val="00AE36DA"/>
    <w:rsid w:val="00AE5204"/>
    <w:rsid w:val="00AE7ABA"/>
    <w:rsid w:val="00AF02F5"/>
    <w:rsid w:val="00AF2A94"/>
    <w:rsid w:val="00AF347F"/>
    <w:rsid w:val="00AF5030"/>
    <w:rsid w:val="00AF5908"/>
    <w:rsid w:val="00B031AB"/>
    <w:rsid w:val="00B06266"/>
    <w:rsid w:val="00B12144"/>
    <w:rsid w:val="00B12197"/>
    <w:rsid w:val="00B215A1"/>
    <w:rsid w:val="00B2246F"/>
    <w:rsid w:val="00B25F70"/>
    <w:rsid w:val="00B262F9"/>
    <w:rsid w:val="00B32164"/>
    <w:rsid w:val="00B334AA"/>
    <w:rsid w:val="00B34362"/>
    <w:rsid w:val="00B37194"/>
    <w:rsid w:val="00B40290"/>
    <w:rsid w:val="00B42171"/>
    <w:rsid w:val="00B42800"/>
    <w:rsid w:val="00B44156"/>
    <w:rsid w:val="00B449E4"/>
    <w:rsid w:val="00B46485"/>
    <w:rsid w:val="00B467BF"/>
    <w:rsid w:val="00B46FE9"/>
    <w:rsid w:val="00B47E51"/>
    <w:rsid w:val="00B511B9"/>
    <w:rsid w:val="00B522FE"/>
    <w:rsid w:val="00B53942"/>
    <w:rsid w:val="00B53B82"/>
    <w:rsid w:val="00B53D0A"/>
    <w:rsid w:val="00B56766"/>
    <w:rsid w:val="00B625AE"/>
    <w:rsid w:val="00B63006"/>
    <w:rsid w:val="00B6326E"/>
    <w:rsid w:val="00B6596D"/>
    <w:rsid w:val="00B72263"/>
    <w:rsid w:val="00B739FC"/>
    <w:rsid w:val="00B74CAF"/>
    <w:rsid w:val="00B8198B"/>
    <w:rsid w:val="00B821FF"/>
    <w:rsid w:val="00B82FCB"/>
    <w:rsid w:val="00B851B4"/>
    <w:rsid w:val="00B86A84"/>
    <w:rsid w:val="00B872EC"/>
    <w:rsid w:val="00B87CCA"/>
    <w:rsid w:val="00B91001"/>
    <w:rsid w:val="00B912D4"/>
    <w:rsid w:val="00B9163E"/>
    <w:rsid w:val="00B91C81"/>
    <w:rsid w:val="00B92912"/>
    <w:rsid w:val="00B92D3C"/>
    <w:rsid w:val="00B93A52"/>
    <w:rsid w:val="00BA193C"/>
    <w:rsid w:val="00BA32B0"/>
    <w:rsid w:val="00BA54FC"/>
    <w:rsid w:val="00BB12C8"/>
    <w:rsid w:val="00BB2B1C"/>
    <w:rsid w:val="00BB3E7F"/>
    <w:rsid w:val="00BB526C"/>
    <w:rsid w:val="00BB5506"/>
    <w:rsid w:val="00BB63DE"/>
    <w:rsid w:val="00BC047C"/>
    <w:rsid w:val="00BC0868"/>
    <w:rsid w:val="00BC4D82"/>
    <w:rsid w:val="00BC5907"/>
    <w:rsid w:val="00BC65B6"/>
    <w:rsid w:val="00BC6D96"/>
    <w:rsid w:val="00BC778C"/>
    <w:rsid w:val="00BD1409"/>
    <w:rsid w:val="00BD37E1"/>
    <w:rsid w:val="00BD3B75"/>
    <w:rsid w:val="00BD488E"/>
    <w:rsid w:val="00BD5952"/>
    <w:rsid w:val="00BD6EB2"/>
    <w:rsid w:val="00BD72DB"/>
    <w:rsid w:val="00BE24FB"/>
    <w:rsid w:val="00BE2C7F"/>
    <w:rsid w:val="00BE5CD7"/>
    <w:rsid w:val="00BE6961"/>
    <w:rsid w:val="00BE7BE1"/>
    <w:rsid w:val="00BF00A9"/>
    <w:rsid w:val="00BF068E"/>
    <w:rsid w:val="00BF0B46"/>
    <w:rsid w:val="00BF1CED"/>
    <w:rsid w:val="00BF26D0"/>
    <w:rsid w:val="00BF4507"/>
    <w:rsid w:val="00BF5B64"/>
    <w:rsid w:val="00C00592"/>
    <w:rsid w:val="00C00B84"/>
    <w:rsid w:val="00C03E60"/>
    <w:rsid w:val="00C06B4F"/>
    <w:rsid w:val="00C119B9"/>
    <w:rsid w:val="00C13735"/>
    <w:rsid w:val="00C13D0E"/>
    <w:rsid w:val="00C154B4"/>
    <w:rsid w:val="00C21891"/>
    <w:rsid w:val="00C23096"/>
    <w:rsid w:val="00C31421"/>
    <w:rsid w:val="00C3296A"/>
    <w:rsid w:val="00C34165"/>
    <w:rsid w:val="00C35A7A"/>
    <w:rsid w:val="00C35DF9"/>
    <w:rsid w:val="00C36612"/>
    <w:rsid w:val="00C409E5"/>
    <w:rsid w:val="00C40AA8"/>
    <w:rsid w:val="00C40F35"/>
    <w:rsid w:val="00C4135E"/>
    <w:rsid w:val="00C449D9"/>
    <w:rsid w:val="00C45132"/>
    <w:rsid w:val="00C4543C"/>
    <w:rsid w:val="00C500C1"/>
    <w:rsid w:val="00C602F9"/>
    <w:rsid w:val="00C610D2"/>
    <w:rsid w:val="00C622BF"/>
    <w:rsid w:val="00C66545"/>
    <w:rsid w:val="00C724C9"/>
    <w:rsid w:val="00C73028"/>
    <w:rsid w:val="00C777B8"/>
    <w:rsid w:val="00C815B9"/>
    <w:rsid w:val="00C84537"/>
    <w:rsid w:val="00C860BC"/>
    <w:rsid w:val="00C868CA"/>
    <w:rsid w:val="00C87CBD"/>
    <w:rsid w:val="00C9021D"/>
    <w:rsid w:val="00CA050F"/>
    <w:rsid w:val="00CA06F4"/>
    <w:rsid w:val="00CA142B"/>
    <w:rsid w:val="00CA298E"/>
    <w:rsid w:val="00CA4DC2"/>
    <w:rsid w:val="00CB1C22"/>
    <w:rsid w:val="00CB31AA"/>
    <w:rsid w:val="00CB3AC5"/>
    <w:rsid w:val="00CC06F9"/>
    <w:rsid w:val="00CC2D94"/>
    <w:rsid w:val="00CD40DE"/>
    <w:rsid w:val="00CD41DC"/>
    <w:rsid w:val="00CD78D6"/>
    <w:rsid w:val="00CE1DF1"/>
    <w:rsid w:val="00CE3E02"/>
    <w:rsid w:val="00CE55CA"/>
    <w:rsid w:val="00CE567B"/>
    <w:rsid w:val="00CE7F50"/>
    <w:rsid w:val="00CF18FD"/>
    <w:rsid w:val="00CF4DAA"/>
    <w:rsid w:val="00CF669C"/>
    <w:rsid w:val="00D03A37"/>
    <w:rsid w:val="00D07512"/>
    <w:rsid w:val="00D15CD2"/>
    <w:rsid w:val="00D16C90"/>
    <w:rsid w:val="00D16F81"/>
    <w:rsid w:val="00D1728F"/>
    <w:rsid w:val="00D20967"/>
    <w:rsid w:val="00D22B01"/>
    <w:rsid w:val="00D22E17"/>
    <w:rsid w:val="00D25A92"/>
    <w:rsid w:val="00D26550"/>
    <w:rsid w:val="00D30354"/>
    <w:rsid w:val="00D31262"/>
    <w:rsid w:val="00D3168E"/>
    <w:rsid w:val="00D3523B"/>
    <w:rsid w:val="00D35C56"/>
    <w:rsid w:val="00D366F4"/>
    <w:rsid w:val="00D36BD5"/>
    <w:rsid w:val="00D4011D"/>
    <w:rsid w:val="00D4165D"/>
    <w:rsid w:val="00D416F5"/>
    <w:rsid w:val="00D41BD5"/>
    <w:rsid w:val="00D46C1E"/>
    <w:rsid w:val="00D50627"/>
    <w:rsid w:val="00D53C33"/>
    <w:rsid w:val="00D53DFF"/>
    <w:rsid w:val="00D54319"/>
    <w:rsid w:val="00D549D9"/>
    <w:rsid w:val="00D575EA"/>
    <w:rsid w:val="00D620C6"/>
    <w:rsid w:val="00D62270"/>
    <w:rsid w:val="00D65387"/>
    <w:rsid w:val="00D660B2"/>
    <w:rsid w:val="00D72772"/>
    <w:rsid w:val="00D75C90"/>
    <w:rsid w:val="00D76ADA"/>
    <w:rsid w:val="00D80D4D"/>
    <w:rsid w:val="00D8504F"/>
    <w:rsid w:val="00D85E71"/>
    <w:rsid w:val="00D85E79"/>
    <w:rsid w:val="00D87A7C"/>
    <w:rsid w:val="00D9475B"/>
    <w:rsid w:val="00D96BB5"/>
    <w:rsid w:val="00D97E00"/>
    <w:rsid w:val="00DA104E"/>
    <w:rsid w:val="00DA4BD1"/>
    <w:rsid w:val="00DA552F"/>
    <w:rsid w:val="00DA6AE4"/>
    <w:rsid w:val="00DB372E"/>
    <w:rsid w:val="00DB401B"/>
    <w:rsid w:val="00DB5E57"/>
    <w:rsid w:val="00DB6503"/>
    <w:rsid w:val="00DB6BA7"/>
    <w:rsid w:val="00DB7D03"/>
    <w:rsid w:val="00DB7FB7"/>
    <w:rsid w:val="00DC084E"/>
    <w:rsid w:val="00DC0F77"/>
    <w:rsid w:val="00DC226D"/>
    <w:rsid w:val="00DC2C5D"/>
    <w:rsid w:val="00DC2E1E"/>
    <w:rsid w:val="00DC573B"/>
    <w:rsid w:val="00DC6452"/>
    <w:rsid w:val="00DC6EBA"/>
    <w:rsid w:val="00DC7DAF"/>
    <w:rsid w:val="00DD034D"/>
    <w:rsid w:val="00DD1073"/>
    <w:rsid w:val="00DD51F7"/>
    <w:rsid w:val="00DD53EC"/>
    <w:rsid w:val="00DD5416"/>
    <w:rsid w:val="00DE0996"/>
    <w:rsid w:val="00DE6FF1"/>
    <w:rsid w:val="00DE701E"/>
    <w:rsid w:val="00DF204B"/>
    <w:rsid w:val="00DF2316"/>
    <w:rsid w:val="00DF24C2"/>
    <w:rsid w:val="00DF329C"/>
    <w:rsid w:val="00DF384B"/>
    <w:rsid w:val="00DF517F"/>
    <w:rsid w:val="00DF6542"/>
    <w:rsid w:val="00DF75BD"/>
    <w:rsid w:val="00E03716"/>
    <w:rsid w:val="00E068A5"/>
    <w:rsid w:val="00E1161C"/>
    <w:rsid w:val="00E12B55"/>
    <w:rsid w:val="00E2017F"/>
    <w:rsid w:val="00E250E9"/>
    <w:rsid w:val="00E27809"/>
    <w:rsid w:val="00E279FB"/>
    <w:rsid w:val="00E303E7"/>
    <w:rsid w:val="00E31434"/>
    <w:rsid w:val="00E3342B"/>
    <w:rsid w:val="00E36BF5"/>
    <w:rsid w:val="00E4333C"/>
    <w:rsid w:val="00E45223"/>
    <w:rsid w:val="00E51136"/>
    <w:rsid w:val="00E51420"/>
    <w:rsid w:val="00E52581"/>
    <w:rsid w:val="00E56878"/>
    <w:rsid w:val="00E62126"/>
    <w:rsid w:val="00E62A4E"/>
    <w:rsid w:val="00E631C7"/>
    <w:rsid w:val="00E66F18"/>
    <w:rsid w:val="00E71493"/>
    <w:rsid w:val="00E74ABA"/>
    <w:rsid w:val="00E74B77"/>
    <w:rsid w:val="00E75D61"/>
    <w:rsid w:val="00E81A6A"/>
    <w:rsid w:val="00E81D25"/>
    <w:rsid w:val="00E81D3B"/>
    <w:rsid w:val="00E84D70"/>
    <w:rsid w:val="00E859AD"/>
    <w:rsid w:val="00E864EF"/>
    <w:rsid w:val="00E9053D"/>
    <w:rsid w:val="00E920D3"/>
    <w:rsid w:val="00E93EFE"/>
    <w:rsid w:val="00E95A7A"/>
    <w:rsid w:val="00E97A6E"/>
    <w:rsid w:val="00EA0C9B"/>
    <w:rsid w:val="00EA67F7"/>
    <w:rsid w:val="00EA6907"/>
    <w:rsid w:val="00EA6D74"/>
    <w:rsid w:val="00EA73F6"/>
    <w:rsid w:val="00EB64B9"/>
    <w:rsid w:val="00EC1FCE"/>
    <w:rsid w:val="00EC2BBD"/>
    <w:rsid w:val="00EC2C0B"/>
    <w:rsid w:val="00EC56C2"/>
    <w:rsid w:val="00ED294F"/>
    <w:rsid w:val="00ED4A5F"/>
    <w:rsid w:val="00ED7C2C"/>
    <w:rsid w:val="00EE0124"/>
    <w:rsid w:val="00EE0BCB"/>
    <w:rsid w:val="00EE2193"/>
    <w:rsid w:val="00EE3D8F"/>
    <w:rsid w:val="00EE4643"/>
    <w:rsid w:val="00EF2BE6"/>
    <w:rsid w:val="00EF2EC4"/>
    <w:rsid w:val="00EF4879"/>
    <w:rsid w:val="00EF573A"/>
    <w:rsid w:val="00EF6FD5"/>
    <w:rsid w:val="00F01C73"/>
    <w:rsid w:val="00F031D5"/>
    <w:rsid w:val="00F04272"/>
    <w:rsid w:val="00F05C9F"/>
    <w:rsid w:val="00F06231"/>
    <w:rsid w:val="00F12DF8"/>
    <w:rsid w:val="00F1589E"/>
    <w:rsid w:val="00F25007"/>
    <w:rsid w:val="00F27184"/>
    <w:rsid w:val="00F276C1"/>
    <w:rsid w:val="00F303A7"/>
    <w:rsid w:val="00F317ED"/>
    <w:rsid w:val="00F31861"/>
    <w:rsid w:val="00F34839"/>
    <w:rsid w:val="00F35AEE"/>
    <w:rsid w:val="00F37127"/>
    <w:rsid w:val="00F4123A"/>
    <w:rsid w:val="00F41791"/>
    <w:rsid w:val="00F475D8"/>
    <w:rsid w:val="00F501B3"/>
    <w:rsid w:val="00F50CAB"/>
    <w:rsid w:val="00F5588F"/>
    <w:rsid w:val="00F55C51"/>
    <w:rsid w:val="00F64270"/>
    <w:rsid w:val="00F72AF1"/>
    <w:rsid w:val="00F75865"/>
    <w:rsid w:val="00F8026D"/>
    <w:rsid w:val="00F81119"/>
    <w:rsid w:val="00F82630"/>
    <w:rsid w:val="00F82A6B"/>
    <w:rsid w:val="00F850F0"/>
    <w:rsid w:val="00F85803"/>
    <w:rsid w:val="00F86C3F"/>
    <w:rsid w:val="00F86E6B"/>
    <w:rsid w:val="00F8796C"/>
    <w:rsid w:val="00F933F9"/>
    <w:rsid w:val="00F93660"/>
    <w:rsid w:val="00F93A94"/>
    <w:rsid w:val="00F94988"/>
    <w:rsid w:val="00F95B5C"/>
    <w:rsid w:val="00FA0F39"/>
    <w:rsid w:val="00FA567E"/>
    <w:rsid w:val="00FA5A46"/>
    <w:rsid w:val="00FA6C0E"/>
    <w:rsid w:val="00FB0DEF"/>
    <w:rsid w:val="00FB25B8"/>
    <w:rsid w:val="00FB2DCB"/>
    <w:rsid w:val="00FB5441"/>
    <w:rsid w:val="00FB72DD"/>
    <w:rsid w:val="00FB773F"/>
    <w:rsid w:val="00FC2CBD"/>
    <w:rsid w:val="00FC2F0A"/>
    <w:rsid w:val="00FC3C0B"/>
    <w:rsid w:val="00FC3C87"/>
    <w:rsid w:val="00FC4FF2"/>
    <w:rsid w:val="00FC5E30"/>
    <w:rsid w:val="00FC6924"/>
    <w:rsid w:val="00FD1F4B"/>
    <w:rsid w:val="00FD2552"/>
    <w:rsid w:val="00FD3A5E"/>
    <w:rsid w:val="00FD6CA6"/>
    <w:rsid w:val="00FD7097"/>
    <w:rsid w:val="00FD783D"/>
    <w:rsid w:val="00FE4756"/>
    <w:rsid w:val="00FF18ED"/>
    <w:rsid w:val="00FF3294"/>
    <w:rsid w:val="00FF40C1"/>
    <w:rsid w:val="00FF5A02"/>
    <w:rsid w:val="00FF6B61"/>
    <w:rsid w:val="00FF7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D3FB"/>
  <w15:docId w15:val="{15730C05-B4D7-46E0-9E33-89E5F3AE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4B"/>
    <w:pPr>
      <w:spacing w:before="120" w:after="120" w:line="240" w:lineRule="auto"/>
      <w:ind w:left="357" w:hanging="357"/>
      <w:jc w:val="both"/>
    </w:pPr>
    <w:rPr>
      <w:rFonts w:ascii="Times New Roman" w:hAnsi="Times New Roman" w:cs="Times New Roman"/>
      <w:sz w:val="24"/>
      <w:szCs w:val="20"/>
      <w:lang w:eastAsia="lv-LV"/>
    </w:rPr>
  </w:style>
  <w:style w:type="paragraph" w:styleId="Heading1">
    <w:name w:val="heading 1"/>
    <w:basedOn w:val="Normal"/>
    <w:next w:val="Heading2"/>
    <w:link w:val="Heading1Char"/>
    <w:autoRedefine/>
    <w:uiPriority w:val="9"/>
    <w:qFormat/>
    <w:rsid w:val="0052034B"/>
    <w:pPr>
      <w:numPr>
        <w:numId w:val="24"/>
      </w:numPr>
      <w:spacing w:before="240"/>
      <w:outlineLvl w:val="0"/>
    </w:pPr>
    <w:rPr>
      <w:rFonts w:cstheme="minorBidi"/>
      <w:b/>
      <w:bCs/>
      <w:szCs w:val="24"/>
      <w:lang w:eastAsia="en-US"/>
    </w:rPr>
  </w:style>
  <w:style w:type="paragraph" w:styleId="Heading2">
    <w:name w:val="heading 2"/>
    <w:basedOn w:val="Normal"/>
    <w:link w:val="Heading2Char"/>
    <w:autoRedefine/>
    <w:uiPriority w:val="9"/>
    <w:unhideWhenUsed/>
    <w:qFormat/>
    <w:rsid w:val="0052034B"/>
    <w:pPr>
      <w:ind w:left="576" w:firstLine="2"/>
      <w:outlineLvl w:val="1"/>
    </w:pPr>
    <w:rPr>
      <w:rFonts w:cstheme="minorBidi"/>
      <w:bCs/>
      <w:szCs w:val="26"/>
      <w:lang w:eastAsia="en-US"/>
    </w:rPr>
  </w:style>
  <w:style w:type="paragraph" w:styleId="Heading3">
    <w:name w:val="heading 3"/>
    <w:basedOn w:val="Normal"/>
    <w:link w:val="Heading3Char"/>
    <w:autoRedefine/>
    <w:uiPriority w:val="9"/>
    <w:unhideWhenUsed/>
    <w:qFormat/>
    <w:rsid w:val="0052034B"/>
    <w:pPr>
      <w:numPr>
        <w:ilvl w:val="2"/>
        <w:numId w:val="24"/>
      </w:numPr>
      <w:outlineLvl w:val="2"/>
    </w:pPr>
    <w:rPr>
      <w:rFonts w:ascii="Dutch TL" w:hAnsi="Dutch TL"/>
      <w:bCs/>
    </w:rPr>
  </w:style>
  <w:style w:type="paragraph" w:styleId="Heading4">
    <w:name w:val="heading 4"/>
    <w:basedOn w:val="Normal"/>
    <w:link w:val="Heading4Char"/>
    <w:autoRedefine/>
    <w:uiPriority w:val="9"/>
    <w:unhideWhenUsed/>
    <w:qFormat/>
    <w:rsid w:val="0052034B"/>
    <w:pPr>
      <w:numPr>
        <w:ilvl w:val="3"/>
        <w:numId w:val="24"/>
      </w:numPr>
      <w:outlineLvl w:val="3"/>
    </w:pPr>
    <w:rPr>
      <w:rFonts w:ascii="Dutch TL" w:eastAsiaTheme="majorEastAsia" w:hAnsi="Dutch TL" w:cstheme="majorBidi"/>
      <w:bCs/>
      <w:iCs/>
    </w:rPr>
  </w:style>
  <w:style w:type="paragraph" w:styleId="Heading5">
    <w:name w:val="heading 5"/>
    <w:basedOn w:val="Normal"/>
    <w:link w:val="Heading5Char"/>
    <w:autoRedefine/>
    <w:uiPriority w:val="9"/>
    <w:unhideWhenUsed/>
    <w:qFormat/>
    <w:rsid w:val="0052034B"/>
    <w:pPr>
      <w:numPr>
        <w:ilvl w:val="4"/>
        <w:numId w:val="24"/>
      </w:numPr>
      <w:outlineLvl w:val="4"/>
    </w:pPr>
    <w:rPr>
      <w:rFonts w:ascii="Dutch TL" w:eastAsiaTheme="majorEastAsia" w:hAnsi="Dutch TL" w:cstheme="majorBidi"/>
    </w:rPr>
  </w:style>
  <w:style w:type="paragraph" w:styleId="Heading6">
    <w:name w:val="heading 6"/>
    <w:basedOn w:val="Normal"/>
    <w:next w:val="Normal"/>
    <w:link w:val="Heading6Char"/>
    <w:uiPriority w:val="9"/>
    <w:semiHidden/>
    <w:unhideWhenUsed/>
    <w:qFormat/>
    <w:rsid w:val="0052034B"/>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2,Strip,H&amp;P List Paragraph,Normal bullet 2,Bullet list,Syle 1,List Paragraph1,Numurets,Colorful List - Accent 12,Virsraksti,Saraksta rindkopa,Krāsains saraksts — izcēlums 11,Párrafo de lista,Dot pt"/>
    <w:basedOn w:val="Normal"/>
    <w:link w:val="ListParagraphChar"/>
    <w:uiPriority w:val="34"/>
    <w:qFormat/>
    <w:rsid w:val="0052034B"/>
    <w:pPr>
      <w:ind w:left="720"/>
      <w:contextualSpacing/>
    </w:pPr>
  </w:style>
  <w:style w:type="character" w:customStyle="1" w:styleId="Heading1Char">
    <w:name w:val="Heading 1 Char"/>
    <w:link w:val="Heading1"/>
    <w:uiPriority w:val="9"/>
    <w:rsid w:val="0052034B"/>
    <w:rPr>
      <w:rFonts w:ascii="Times New Roman" w:hAnsi="Times New Roman"/>
      <w:b/>
      <w:bCs/>
      <w:sz w:val="24"/>
      <w:szCs w:val="24"/>
    </w:rPr>
  </w:style>
  <w:style w:type="character" w:customStyle="1" w:styleId="Heading2Char">
    <w:name w:val="Heading 2 Char"/>
    <w:link w:val="Heading2"/>
    <w:uiPriority w:val="9"/>
    <w:rsid w:val="0052034B"/>
    <w:rPr>
      <w:rFonts w:ascii="Times New Roman" w:hAnsi="Times New Roman"/>
      <w:bCs/>
      <w:sz w:val="24"/>
      <w:szCs w:val="26"/>
    </w:rPr>
  </w:style>
  <w:style w:type="character" w:customStyle="1" w:styleId="Heading3Char">
    <w:name w:val="Heading 3 Char"/>
    <w:link w:val="Heading3"/>
    <w:uiPriority w:val="9"/>
    <w:rsid w:val="0052034B"/>
    <w:rPr>
      <w:rFonts w:ascii="Dutch TL" w:hAnsi="Dutch TL" w:cs="Times New Roman"/>
      <w:bCs/>
      <w:sz w:val="24"/>
      <w:szCs w:val="20"/>
      <w:lang w:eastAsia="lv-LV"/>
    </w:rPr>
  </w:style>
  <w:style w:type="character" w:customStyle="1" w:styleId="Heading4Char">
    <w:name w:val="Heading 4 Char"/>
    <w:basedOn w:val="DefaultParagraphFont"/>
    <w:link w:val="Heading4"/>
    <w:uiPriority w:val="9"/>
    <w:rsid w:val="0052034B"/>
    <w:rPr>
      <w:rFonts w:ascii="Dutch TL" w:eastAsiaTheme="majorEastAsia" w:hAnsi="Dutch TL" w:cstheme="majorBidi"/>
      <w:bCs/>
      <w:iCs/>
      <w:sz w:val="24"/>
      <w:szCs w:val="20"/>
      <w:lang w:eastAsia="lv-LV"/>
    </w:rPr>
  </w:style>
  <w:style w:type="character" w:customStyle="1" w:styleId="Heading5Char">
    <w:name w:val="Heading 5 Char"/>
    <w:basedOn w:val="DefaultParagraphFont"/>
    <w:link w:val="Heading5"/>
    <w:uiPriority w:val="9"/>
    <w:rsid w:val="0052034B"/>
    <w:rPr>
      <w:rFonts w:ascii="Dutch TL" w:eastAsiaTheme="majorEastAsia" w:hAnsi="Dutch TL" w:cstheme="majorBidi"/>
      <w:sz w:val="24"/>
      <w:szCs w:val="20"/>
      <w:lang w:eastAsia="lv-LV"/>
    </w:rPr>
  </w:style>
  <w:style w:type="character" w:customStyle="1" w:styleId="Heading6Char">
    <w:name w:val="Heading 6 Char"/>
    <w:basedOn w:val="DefaultParagraphFont"/>
    <w:link w:val="Heading6"/>
    <w:uiPriority w:val="9"/>
    <w:semiHidden/>
    <w:rsid w:val="0052034B"/>
    <w:rPr>
      <w:rFonts w:asciiTheme="majorHAnsi" w:eastAsiaTheme="majorEastAsia" w:hAnsiTheme="majorHAnsi" w:cstheme="majorBidi"/>
      <w:i/>
      <w:iCs/>
      <w:color w:val="243F60" w:themeColor="accent1" w:themeShade="7F"/>
      <w:sz w:val="24"/>
      <w:szCs w:val="20"/>
      <w:lang w:eastAsia="lv-LV"/>
    </w:rPr>
  </w:style>
  <w:style w:type="paragraph" w:styleId="Title">
    <w:name w:val="Title"/>
    <w:basedOn w:val="Normal"/>
    <w:next w:val="Normal"/>
    <w:link w:val="TitleChar"/>
    <w:autoRedefine/>
    <w:uiPriority w:val="10"/>
    <w:qFormat/>
    <w:rsid w:val="0052034B"/>
    <w:pPr>
      <w:spacing w:before="240" w:after="240"/>
      <w:contextualSpacing/>
      <w:jc w:val="center"/>
    </w:pPr>
    <w:rPr>
      <w:rFonts w:eastAsiaTheme="majorEastAsia" w:cstheme="majorBidi"/>
      <w:b/>
      <w:spacing w:val="5"/>
      <w:kern w:val="28"/>
      <w:szCs w:val="52"/>
      <w:lang w:eastAsia="en-US"/>
    </w:rPr>
  </w:style>
  <w:style w:type="character" w:customStyle="1" w:styleId="TitleChar">
    <w:name w:val="Title Char"/>
    <w:basedOn w:val="DefaultParagraphFont"/>
    <w:link w:val="Title"/>
    <w:uiPriority w:val="10"/>
    <w:rsid w:val="0052034B"/>
    <w:rPr>
      <w:rFonts w:ascii="Times New Roman" w:eastAsiaTheme="majorEastAsia" w:hAnsi="Times New Roman" w:cstheme="majorBidi"/>
      <w:b/>
      <w:spacing w:val="5"/>
      <w:kern w:val="28"/>
      <w:sz w:val="24"/>
      <w:szCs w:val="52"/>
    </w:rPr>
  </w:style>
  <w:style w:type="paragraph" w:customStyle="1" w:styleId="Boldi">
    <w:name w:val="Boldiņš"/>
    <w:basedOn w:val="Normal"/>
    <w:link w:val="BoldiChar"/>
    <w:qFormat/>
    <w:rsid w:val="0052034B"/>
    <w:rPr>
      <w:b/>
      <w:szCs w:val="22"/>
      <w:lang w:eastAsia="en-US"/>
    </w:rPr>
  </w:style>
  <w:style w:type="character" w:customStyle="1" w:styleId="BoldiChar">
    <w:name w:val="Boldiņš Char"/>
    <w:link w:val="Boldi"/>
    <w:rsid w:val="0052034B"/>
    <w:rPr>
      <w:rFonts w:ascii="Times New Roman" w:hAnsi="Times New Roman" w:cs="Times New Roman"/>
      <w:b/>
      <w:sz w:val="24"/>
    </w:rPr>
  </w:style>
  <w:style w:type="paragraph" w:customStyle="1" w:styleId="Pielikums">
    <w:name w:val="Pielikums"/>
    <w:basedOn w:val="Heading1"/>
    <w:link w:val="PielikumsChar"/>
    <w:qFormat/>
    <w:rsid w:val="0052034B"/>
    <w:pPr>
      <w:keepNext/>
      <w:numPr>
        <w:numId w:val="0"/>
      </w:numPr>
      <w:spacing w:before="100" w:beforeAutospacing="1" w:after="100" w:afterAutospacing="1"/>
      <w:jc w:val="center"/>
    </w:pPr>
    <w:rPr>
      <w:rFonts w:eastAsia="Times New Roman" w:cs="Times New Roman"/>
    </w:rPr>
  </w:style>
  <w:style w:type="character" w:customStyle="1" w:styleId="PielikumsChar">
    <w:name w:val="Pielikums Char"/>
    <w:basedOn w:val="Heading1Char"/>
    <w:link w:val="Pielikums"/>
    <w:rsid w:val="0052034B"/>
    <w:rPr>
      <w:rFonts w:ascii="Times New Roman" w:eastAsia="Times New Roman" w:hAnsi="Times New Roman" w:cs="Times New Roman"/>
      <w:b/>
      <w:bCs/>
      <w:sz w:val="24"/>
      <w:szCs w:val="24"/>
    </w:rPr>
  </w:style>
  <w:style w:type="paragraph" w:customStyle="1" w:styleId="NrPielikums">
    <w:name w:val="Nr. Pielikums"/>
    <w:basedOn w:val="Normal"/>
    <w:link w:val="NrPielikumsChar"/>
    <w:qFormat/>
    <w:rsid w:val="0052034B"/>
    <w:pPr>
      <w:widowControl w:val="0"/>
      <w:numPr>
        <w:numId w:val="13"/>
      </w:numPr>
      <w:suppressAutoHyphens/>
      <w:autoSpaceDN w:val="0"/>
      <w:spacing w:before="0" w:after="0"/>
      <w:jc w:val="right"/>
      <w:textAlignment w:val="baseline"/>
    </w:pPr>
    <w:rPr>
      <w:szCs w:val="24"/>
      <w:lang w:eastAsia="en-US"/>
    </w:rPr>
  </w:style>
  <w:style w:type="character" w:customStyle="1" w:styleId="NrPielikumsChar">
    <w:name w:val="Nr. Pielikums Char"/>
    <w:link w:val="NrPielikums"/>
    <w:rsid w:val="0052034B"/>
    <w:rPr>
      <w:rFonts w:ascii="Times New Roman" w:hAnsi="Times New Roman" w:cs="Times New Roman"/>
      <w:sz w:val="24"/>
      <w:szCs w:val="24"/>
    </w:rPr>
  </w:style>
  <w:style w:type="character" w:styleId="Hyperlink">
    <w:name w:val="Hyperlink"/>
    <w:basedOn w:val="DefaultParagraphFont"/>
    <w:uiPriority w:val="99"/>
    <w:unhideWhenUsed/>
    <w:rsid w:val="009F39A9"/>
    <w:rPr>
      <w:strike w:val="0"/>
      <w:dstrike w:val="0"/>
      <w:color w:val="555555"/>
      <w:u w:val="none"/>
      <w:effect w:val="none"/>
    </w:rPr>
  </w:style>
  <w:style w:type="character" w:styleId="Strong">
    <w:name w:val="Strong"/>
    <w:basedOn w:val="DefaultParagraphFont"/>
    <w:uiPriority w:val="22"/>
    <w:qFormat/>
    <w:rsid w:val="009F39A9"/>
    <w:rPr>
      <w:b/>
      <w:bCs/>
      <w:color w:val="323338"/>
    </w:rPr>
  </w:style>
  <w:style w:type="paragraph" w:styleId="NormalWeb">
    <w:name w:val="Normal (Web)"/>
    <w:basedOn w:val="Normal"/>
    <w:uiPriority w:val="99"/>
    <w:semiHidden/>
    <w:unhideWhenUsed/>
    <w:rsid w:val="009F39A9"/>
    <w:pPr>
      <w:spacing w:before="100" w:beforeAutospacing="1" w:after="100" w:afterAutospacing="1"/>
      <w:ind w:left="0" w:firstLine="0"/>
      <w:jc w:val="left"/>
    </w:pPr>
    <w:rPr>
      <w:rFonts w:eastAsia="Times New Roman"/>
      <w:szCs w:val="24"/>
    </w:rPr>
  </w:style>
  <w:style w:type="table" w:styleId="TableGrid">
    <w:name w:val="Table Grid"/>
    <w:basedOn w:val="TableNormal"/>
    <w:uiPriority w:val="39"/>
    <w:rsid w:val="000E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35931"/>
    <w:pPr>
      <w:spacing w:before="0" w:after="0"/>
      <w:ind w:left="0" w:firstLine="0"/>
      <w:jc w:val="left"/>
    </w:pPr>
    <w:rPr>
      <w:rFonts w:ascii="Arial" w:eastAsia="Times New Roman" w:hAnsi="Arial" w:cs="Arial"/>
      <w:sz w:val="22"/>
      <w:szCs w:val="22"/>
      <w:lang w:eastAsia="en-US"/>
    </w:rPr>
  </w:style>
  <w:style w:type="character" w:customStyle="1" w:styleId="BodyTextChar">
    <w:name w:val="Body Text Char"/>
    <w:basedOn w:val="DefaultParagraphFont"/>
    <w:link w:val="BodyText"/>
    <w:uiPriority w:val="99"/>
    <w:rsid w:val="00135931"/>
    <w:rPr>
      <w:rFonts w:ascii="Arial" w:eastAsia="Times New Roman" w:hAnsi="Arial" w:cs="Arial"/>
    </w:rPr>
  </w:style>
  <w:style w:type="paragraph" w:styleId="BodyTextIndent">
    <w:name w:val="Body Text Indent"/>
    <w:basedOn w:val="Normal"/>
    <w:link w:val="BodyTextIndentChar"/>
    <w:uiPriority w:val="99"/>
    <w:semiHidden/>
    <w:unhideWhenUsed/>
    <w:rsid w:val="00A90E90"/>
    <w:pPr>
      <w:ind w:left="283"/>
    </w:pPr>
  </w:style>
  <w:style w:type="character" w:customStyle="1" w:styleId="BodyTextIndentChar">
    <w:name w:val="Body Text Indent Char"/>
    <w:basedOn w:val="DefaultParagraphFont"/>
    <w:link w:val="BodyTextIndent"/>
    <w:uiPriority w:val="99"/>
    <w:semiHidden/>
    <w:rsid w:val="00A90E90"/>
    <w:rPr>
      <w:rFonts w:ascii="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0B3E3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3D"/>
    <w:rPr>
      <w:rFonts w:ascii="Tahoma" w:hAnsi="Tahoma" w:cs="Tahoma"/>
      <w:sz w:val="16"/>
      <w:szCs w:val="16"/>
      <w:lang w:eastAsia="lv-LV"/>
    </w:rPr>
  </w:style>
  <w:style w:type="character" w:styleId="CommentReference">
    <w:name w:val="annotation reference"/>
    <w:basedOn w:val="DefaultParagraphFont"/>
    <w:uiPriority w:val="99"/>
    <w:semiHidden/>
    <w:unhideWhenUsed/>
    <w:rsid w:val="00990AC8"/>
    <w:rPr>
      <w:sz w:val="16"/>
      <w:szCs w:val="16"/>
    </w:rPr>
  </w:style>
  <w:style w:type="paragraph" w:styleId="CommentText">
    <w:name w:val="annotation text"/>
    <w:basedOn w:val="Normal"/>
    <w:link w:val="CommentTextChar"/>
    <w:uiPriority w:val="99"/>
    <w:unhideWhenUsed/>
    <w:rsid w:val="00990AC8"/>
    <w:rPr>
      <w:sz w:val="20"/>
    </w:rPr>
  </w:style>
  <w:style w:type="character" w:customStyle="1" w:styleId="CommentTextChar">
    <w:name w:val="Comment Text Char"/>
    <w:basedOn w:val="DefaultParagraphFont"/>
    <w:link w:val="CommentText"/>
    <w:uiPriority w:val="99"/>
    <w:rsid w:val="00990AC8"/>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0AC8"/>
    <w:rPr>
      <w:b/>
      <w:bCs/>
    </w:rPr>
  </w:style>
  <w:style w:type="character" w:customStyle="1" w:styleId="CommentSubjectChar">
    <w:name w:val="Comment Subject Char"/>
    <w:basedOn w:val="CommentTextChar"/>
    <w:link w:val="CommentSubject"/>
    <w:uiPriority w:val="99"/>
    <w:semiHidden/>
    <w:rsid w:val="00990AC8"/>
    <w:rPr>
      <w:rFonts w:ascii="Times New Roman" w:hAnsi="Times New Roman" w:cs="Times New Roman"/>
      <w:b/>
      <w:bCs/>
      <w:sz w:val="20"/>
      <w:szCs w:val="20"/>
      <w:lang w:eastAsia="lv-LV"/>
    </w:rPr>
  </w:style>
  <w:style w:type="paragraph" w:styleId="Header">
    <w:name w:val="header"/>
    <w:basedOn w:val="Normal"/>
    <w:link w:val="HeaderChar"/>
    <w:uiPriority w:val="99"/>
    <w:unhideWhenUsed/>
    <w:rsid w:val="00366BF5"/>
    <w:pPr>
      <w:tabs>
        <w:tab w:val="center" w:pos="4153"/>
        <w:tab w:val="right" w:pos="8306"/>
      </w:tabs>
      <w:spacing w:before="0" w:after="0"/>
    </w:pPr>
  </w:style>
  <w:style w:type="character" w:customStyle="1" w:styleId="HeaderChar">
    <w:name w:val="Header Char"/>
    <w:basedOn w:val="DefaultParagraphFont"/>
    <w:link w:val="Header"/>
    <w:uiPriority w:val="99"/>
    <w:rsid w:val="00366BF5"/>
    <w:rPr>
      <w:rFonts w:ascii="Times New Roman" w:hAnsi="Times New Roman" w:cs="Times New Roman"/>
      <w:sz w:val="24"/>
      <w:szCs w:val="20"/>
      <w:lang w:eastAsia="lv-LV"/>
    </w:rPr>
  </w:style>
  <w:style w:type="paragraph" w:styleId="Footer">
    <w:name w:val="footer"/>
    <w:basedOn w:val="Normal"/>
    <w:link w:val="FooterChar"/>
    <w:uiPriority w:val="99"/>
    <w:unhideWhenUsed/>
    <w:rsid w:val="00366BF5"/>
    <w:pPr>
      <w:tabs>
        <w:tab w:val="center" w:pos="4153"/>
        <w:tab w:val="right" w:pos="8306"/>
      </w:tabs>
      <w:spacing w:before="0" w:after="0"/>
    </w:pPr>
  </w:style>
  <w:style w:type="character" w:customStyle="1" w:styleId="FooterChar">
    <w:name w:val="Footer Char"/>
    <w:basedOn w:val="DefaultParagraphFont"/>
    <w:link w:val="Footer"/>
    <w:uiPriority w:val="99"/>
    <w:rsid w:val="00366BF5"/>
    <w:rPr>
      <w:rFonts w:ascii="Times New Roman" w:hAnsi="Times New Roman" w:cs="Times New Roman"/>
      <w:sz w:val="24"/>
      <w:szCs w:val="20"/>
      <w:lang w:eastAsia="lv-LV"/>
    </w:rPr>
  </w:style>
  <w:style w:type="paragraph" w:customStyle="1" w:styleId="1Sanita">
    <w:name w:val="1. Sanita"/>
    <w:basedOn w:val="ListParagraph"/>
    <w:qFormat/>
    <w:rsid w:val="006734E2"/>
    <w:pPr>
      <w:numPr>
        <w:numId w:val="45"/>
      </w:numPr>
      <w:jc w:val="center"/>
    </w:pPr>
  </w:style>
  <w:style w:type="paragraph" w:customStyle="1" w:styleId="11Sanita">
    <w:name w:val="1.1. Sanita"/>
    <w:basedOn w:val="ListParagraph"/>
    <w:qFormat/>
    <w:rsid w:val="006734E2"/>
    <w:pPr>
      <w:numPr>
        <w:ilvl w:val="1"/>
        <w:numId w:val="45"/>
      </w:numPr>
    </w:pPr>
    <w:rPr>
      <w:b/>
      <w:szCs w:val="22"/>
      <w:lang w:eastAsia="en-US"/>
    </w:rPr>
  </w:style>
  <w:style w:type="paragraph" w:customStyle="1" w:styleId="111Sanita">
    <w:name w:val="1.1.1.Sanita"/>
    <w:basedOn w:val="11Sanita"/>
    <w:link w:val="111SanitaChar"/>
    <w:rsid w:val="006734E2"/>
    <w:pPr>
      <w:numPr>
        <w:ilvl w:val="2"/>
      </w:numPr>
      <w:spacing w:before="0" w:after="0"/>
    </w:pPr>
    <w:rPr>
      <w:b w:val="0"/>
    </w:rPr>
  </w:style>
  <w:style w:type="character" w:customStyle="1" w:styleId="111SanitaChar">
    <w:name w:val="1.1.1.Sanita Char"/>
    <w:link w:val="111Sanita"/>
    <w:rsid w:val="006734E2"/>
    <w:rPr>
      <w:rFonts w:ascii="Times New Roman" w:hAnsi="Times New Roman" w:cs="Times New Roman"/>
      <w:sz w:val="24"/>
    </w:rPr>
  </w:style>
  <w:style w:type="paragraph" w:customStyle="1" w:styleId="Style1111">
    <w:name w:val="Style1.1.1.1."/>
    <w:basedOn w:val="111Sanita"/>
    <w:qFormat/>
    <w:rsid w:val="006734E2"/>
    <w:pPr>
      <w:numPr>
        <w:ilvl w:val="3"/>
      </w:numPr>
    </w:pPr>
  </w:style>
  <w:style w:type="paragraph" w:customStyle="1" w:styleId="Default">
    <w:name w:val="Default"/>
    <w:rsid w:val="007411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C59D7"/>
    <w:rPr>
      <w:color w:val="605E5C"/>
      <w:shd w:val="clear" w:color="auto" w:fill="E1DFDD"/>
    </w:rPr>
  </w:style>
  <w:style w:type="paragraph" w:styleId="FootnoteText">
    <w:name w:val="footnote text"/>
    <w:basedOn w:val="Normal"/>
    <w:link w:val="FootnoteTextChar"/>
    <w:uiPriority w:val="99"/>
    <w:semiHidden/>
    <w:unhideWhenUsed/>
    <w:rsid w:val="000C60BA"/>
    <w:pPr>
      <w:spacing w:before="0" w:after="0"/>
    </w:pPr>
    <w:rPr>
      <w:sz w:val="20"/>
    </w:rPr>
  </w:style>
  <w:style w:type="character" w:customStyle="1" w:styleId="FootnoteTextChar">
    <w:name w:val="Footnote Text Char"/>
    <w:basedOn w:val="DefaultParagraphFont"/>
    <w:link w:val="FootnoteText"/>
    <w:uiPriority w:val="99"/>
    <w:semiHidden/>
    <w:rsid w:val="000C60BA"/>
    <w:rPr>
      <w:rFonts w:ascii="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C60BA"/>
    <w:rPr>
      <w:vertAlign w:val="superscript"/>
    </w:rPr>
  </w:style>
  <w:style w:type="paragraph" w:customStyle="1" w:styleId="TableContents">
    <w:name w:val="Table Contents"/>
    <w:basedOn w:val="Normal"/>
    <w:rsid w:val="00DF6542"/>
    <w:pPr>
      <w:suppressLineNumbers/>
      <w:suppressAutoHyphens/>
      <w:spacing w:before="0" w:after="0"/>
      <w:ind w:left="0" w:firstLine="0"/>
      <w:jc w:val="left"/>
    </w:pPr>
    <w:rPr>
      <w:rFonts w:eastAsia="Times New Roman"/>
      <w:szCs w:val="24"/>
      <w:lang w:val="ru-RU" w:eastAsia="ar-SA"/>
    </w:rPr>
  </w:style>
  <w:style w:type="character" w:styleId="UnresolvedMention">
    <w:name w:val="Unresolved Mention"/>
    <w:basedOn w:val="DefaultParagraphFont"/>
    <w:uiPriority w:val="99"/>
    <w:semiHidden/>
    <w:unhideWhenUsed/>
    <w:rsid w:val="00B91001"/>
    <w:rPr>
      <w:color w:val="605E5C"/>
      <w:shd w:val="clear" w:color="auto" w:fill="E1DFDD"/>
    </w:rPr>
  </w:style>
  <w:style w:type="paragraph" w:styleId="NoSpacing">
    <w:name w:val="No Spacing"/>
    <w:uiPriority w:val="1"/>
    <w:qFormat/>
    <w:rsid w:val="003F6D9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FD7097"/>
    <w:rPr>
      <w:rFonts w:ascii="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56">
      <w:bodyDiv w:val="1"/>
      <w:marLeft w:val="0"/>
      <w:marRight w:val="0"/>
      <w:marTop w:val="0"/>
      <w:marBottom w:val="0"/>
      <w:divBdr>
        <w:top w:val="none" w:sz="0" w:space="0" w:color="auto"/>
        <w:left w:val="none" w:sz="0" w:space="0" w:color="auto"/>
        <w:bottom w:val="none" w:sz="0" w:space="0" w:color="auto"/>
        <w:right w:val="none" w:sz="0" w:space="0" w:color="auto"/>
      </w:divBdr>
      <w:divsChild>
        <w:div w:id="950818425">
          <w:marLeft w:val="0"/>
          <w:marRight w:val="0"/>
          <w:marTop w:val="0"/>
          <w:marBottom w:val="0"/>
          <w:divBdr>
            <w:top w:val="none" w:sz="0" w:space="0" w:color="auto"/>
            <w:left w:val="none" w:sz="0" w:space="0" w:color="auto"/>
            <w:bottom w:val="none" w:sz="0" w:space="0" w:color="auto"/>
            <w:right w:val="none" w:sz="0" w:space="0" w:color="auto"/>
          </w:divBdr>
          <w:divsChild>
            <w:div w:id="160121365">
              <w:marLeft w:val="0"/>
              <w:marRight w:val="0"/>
              <w:marTop w:val="0"/>
              <w:marBottom w:val="0"/>
              <w:divBdr>
                <w:top w:val="none" w:sz="0" w:space="0" w:color="auto"/>
                <w:left w:val="none" w:sz="0" w:space="0" w:color="auto"/>
                <w:bottom w:val="none" w:sz="0" w:space="0" w:color="auto"/>
                <w:right w:val="none" w:sz="0" w:space="0" w:color="auto"/>
              </w:divBdr>
              <w:divsChild>
                <w:div w:id="27680328">
                  <w:marLeft w:val="0"/>
                  <w:marRight w:val="0"/>
                  <w:marTop w:val="0"/>
                  <w:marBottom w:val="0"/>
                  <w:divBdr>
                    <w:top w:val="none" w:sz="0" w:space="0" w:color="auto"/>
                    <w:left w:val="none" w:sz="0" w:space="0" w:color="auto"/>
                    <w:bottom w:val="none" w:sz="0" w:space="0" w:color="auto"/>
                    <w:right w:val="none" w:sz="0" w:space="0" w:color="auto"/>
                  </w:divBdr>
                  <w:divsChild>
                    <w:div w:id="1717974310">
                      <w:marLeft w:val="0"/>
                      <w:marRight w:val="0"/>
                      <w:marTop w:val="0"/>
                      <w:marBottom w:val="0"/>
                      <w:divBdr>
                        <w:top w:val="none" w:sz="0" w:space="0" w:color="auto"/>
                        <w:left w:val="none" w:sz="0" w:space="0" w:color="auto"/>
                        <w:bottom w:val="none" w:sz="0" w:space="0" w:color="auto"/>
                        <w:right w:val="none" w:sz="0" w:space="0" w:color="auto"/>
                      </w:divBdr>
                      <w:divsChild>
                        <w:div w:id="1248225754">
                          <w:marLeft w:val="0"/>
                          <w:marRight w:val="0"/>
                          <w:marTop w:val="0"/>
                          <w:marBottom w:val="0"/>
                          <w:divBdr>
                            <w:top w:val="none" w:sz="0" w:space="0" w:color="auto"/>
                            <w:left w:val="none" w:sz="0" w:space="0" w:color="auto"/>
                            <w:bottom w:val="none" w:sz="0" w:space="0" w:color="auto"/>
                            <w:right w:val="none" w:sz="0" w:space="0" w:color="auto"/>
                          </w:divBdr>
                          <w:divsChild>
                            <w:div w:id="1671907859">
                              <w:marLeft w:val="0"/>
                              <w:marRight w:val="0"/>
                              <w:marTop w:val="0"/>
                              <w:marBottom w:val="0"/>
                              <w:divBdr>
                                <w:top w:val="none" w:sz="0" w:space="0" w:color="auto"/>
                                <w:left w:val="none" w:sz="0" w:space="0" w:color="auto"/>
                                <w:bottom w:val="none" w:sz="0" w:space="0" w:color="auto"/>
                                <w:right w:val="none" w:sz="0" w:space="0" w:color="auto"/>
                              </w:divBdr>
                              <w:divsChild>
                                <w:div w:id="1454976312">
                                  <w:marLeft w:val="0"/>
                                  <w:marRight w:val="0"/>
                                  <w:marTop w:val="0"/>
                                  <w:marBottom w:val="0"/>
                                  <w:divBdr>
                                    <w:top w:val="none" w:sz="0" w:space="0" w:color="auto"/>
                                    <w:left w:val="none" w:sz="0" w:space="0" w:color="auto"/>
                                    <w:bottom w:val="none" w:sz="0" w:space="0" w:color="auto"/>
                                    <w:right w:val="none" w:sz="0" w:space="0" w:color="auto"/>
                                  </w:divBdr>
                                  <w:divsChild>
                                    <w:div w:id="1025596551">
                                      <w:marLeft w:val="0"/>
                                      <w:marRight w:val="0"/>
                                      <w:marTop w:val="0"/>
                                      <w:marBottom w:val="0"/>
                                      <w:divBdr>
                                        <w:top w:val="none" w:sz="0" w:space="0" w:color="auto"/>
                                        <w:left w:val="none" w:sz="0" w:space="0" w:color="auto"/>
                                        <w:bottom w:val="none" w:sz="0" w:space="0" w:color="auto"/>
                                        <w:right w:val="none" w:sz="0" w:space="0" w:color="auto"/>
                                      </w:divBdr>
                                      <w:divsChild>
                                        <w:div w:id="72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95778">
      <w:bodyDiv w:val="1"/>
      <w:marLeft w:val="0"/>
      <w:marRight w:val="0"/>
      <w:marTop w:val="0"/>
      <w:marBottom w:val="0"/>
      <w:divBdr>
        <w:top w:val="none" w:sz="0" w:space="0" w:color="auto"/>
        <w:left w:val="none" w:sz="0" w:space="0" w:color="auto"/>
        <w:bottom w:val="none" w:sz="0" w:space="0" w:color="auto"/>
        <w:right w:val="none" w:sz="0" w:space="0" w:color="auto"/>
      </w:divBdr>
      <w:divsChild>
        <w:div w:id="1147476917">
          <w:marLeft w:val="0"/>
          <w:marRight w:val="0"/>
          <w:marTop w:val="0"/>
          <w:marBottom w:val="0"/>
          <w:divBdr>
            <w:top w:val="none" w:sz="0" w:space="0" w:color="auto"/>
            <w:left w:val="none" w:sz="0" w:space="0" w:color="auto"/>
            <w:bottom w:val="none" w:sz="0" w:space="0" w:color="auto"/>
            <w:right w:val="none" w:sz="0" w:space="0" w:color="auto"/>
          </w:divBdr>
          <w:divsChild>
            <w:div w:id="403840984">
              <w:marLeft w:val="0"/>
              <w:marRight w:val="0"/>
              <w:marTop w:val="0"/>
              <w:marBottom w:val="0"/>
              <w:divBdr>
                <w:top w:val="none" w:sz="0" w:space="0" w:color="auto"/>
                <w:left w:val="none" w:sz="0" w:space="0" w:color="auto"/>
                <w:bottom w:val="none" w:sz="0" w:space="0" w:color="auto"/>
                <w:right w:val="none" w:sz="0" w:space="0" w:color="auto"/>
              </w:divBdr>
              <w:divsChild>
                <w:div w:id="595333502">
                  <w:marLeft w:val="0"/>
                  <w:marRight w:val="0"/>
                  <w:marTop w:val="0"/>
                  <w:marBottom w:val="0"/>
                  <w:divBdr>
                    <w:top w:val="none" w:sz="0" w:space="0" w:color="auto"/>
                    <w:left w:val="none" w:sz="0" w:space="0" w:color="auto"/>
                    <w:bottom w:val="none" w:sz="0" w:space="0" w:color="auto"/>
                    <w:right w:val="none" w:sz="0" w:space="0" w:color="auto"/>
                  </w:divBdr>
                  <w:divsChild>
                    <w:div w:id="1715696936">
                      <w:marLeft w:val="0"/>
                      <w:marRight w:val="0"/>
                      <w:marTop w:val="0"/>
                      <w:marBottom w:val="0"/>
                      <w:divBdr>
                        <w:top w:val="none" w:sz="0" w:space="0" w:color="auto"/>
                        <w:left w:val="none" w:sz="0" w:space="0" w:color="auto"/>
                        <w:bottom w:val="none" w:sz="0" w:space="0" w:color="auto"/>
                        <w:right w:val="none" w:sz="0" w:space="0" w:color="auto"/>
                      </w:divBdr>
                      <w:divsChild>
                        <w:div w:id="1348094717">
                          <w:marLeft w:val="0"/>
                          <w:marRight w:val="0"/>
                          <w:marTop w:val="0"/>
                          <w:marBottom w:val="0"/>
                          <w:divBdr>
                            <w:top w:val="none" w:sz="0" w:space="0" w:color="auto"/>
                            <w:left w:val="none" w:sz="0" w:space="0" w:color="auto"/>
                            <w:bottom w:val="none" w:sz="0" w:space="0" w:color="auto"/>
                            <w:right w:val="none" w:sz="0" w:space="0" w:color="auto"/>
                          </w:divBdr>
                          <w:divsChild>
                            <w:div w:id="545876728">
                              <w:marLeft w:val="0"/>
                              <w:marRight w:val="0"/>
                              <w:marTop w:val="0"/>
                              <w:marBottom w:val="0"/>
                              <w:divBdr>
                                <w:top w:val="none" w:sz="0" w:space="0" w:color="auto"/>
                                <w:left w:val="none" w:sz="0" w:space="0" w:color="auto"/>
                                <w:bottom w:val="none" w:sz="0" w:space="0" w:color="auto"/>
                                <w:right w:val="none" w:sz="0" w:space="0" w:color="auto"/>
                              </w:divBdr>
                              <w:divsChild>
                                <w:div w:id="1680622704">
                                  <w:marLeft w:val="0"/>
                                  <w:marRight w:val="0"/>
                                  <w:marTop w:val="0"/>
                                  <w:marBottom w:val="0"/>
                                  <w:divBdr>
                                    <w:top w:val="none" w:sz="0" w:space="0" w:color="auto"/>
                                    <w:left w:val="none" w:sz="0" w:space="0" w:color="auto"/>
                                    <w:bottom w:val="none" w:sz="0" w:space="0" w:color="auto"/>
                                    <w:right w:val="none" w:sz="0" w:space="0" w:color="auto"/>
                                  </w:divBdr>
                                  <w:divsChild>
                                    <w:div w:id="1658729752">
                                      <w:marLeft w:val="0"/>
                                      <w:marRight w:val="0"/>
                                      <w:marTop w:val="0"/>
                                      <w:marBottom w:val="0"/>
                                      <w:divBdr>
                                        <w:top w:val="none" w:sz="0" w:space="0" w:color="auto"/>
                                        <w:left w:val="none" w:sz="0" w:space="0" w:color="auto"/>
                                        <w:bottom w:val="none" w:sz="0" w:space="0" w:color="auto"/>
                                        <w:right w:val="none" w:sz="0" w:space="0" w:color="auto"/>
                                      </w:divBdr>
                                      <w:divsChild>
                                        <w:div w:id="1434738477">
                                          <w:marLeft w:val="0"/>
                                          <w:marRight w:val="0"/>
                                          <w:marTop w:val="0"/>
                                          <w:marBottom w:val="0"/>
                                          <w:divBdr>
                                            <w:top w:val="none" w:sz="0" w:space="0" w:color="auto"/>
                                            <w:left w:val="none" w:sz="0" w:space="0" w:color="auto"/>
                                            <w:bottom w:val="none" w:sz="0" w:space="0" w:color="auto"/>
                                            <w:right w:val="none" w:sz="0" w:space="0" w:color="auto"/>
                                          </w:divBdr>
                                          <w:divsChild>
                                            <w:div w:id="1780683386">
                                              <w:marLeft w:val="0"/>
                                              <w:marRight w:val="0"/>
                                              <w:marTop w:val="0"/>
                                              <w:marBottom w:val="0"/>
                                              <w:divBdr>
                                                <w:top w:val="none" w:sz="0" w:space="0" w:color="auto"/>
                                                <w:left w:val="none" w:sz="0" w:space="0" w:color="auto"/>
                                                <w:bottom w:val="none" w:sz="0" w:space="0" w:color="auto"/>
                                                <w:right w:val="none" w:sz="0" w:space="0" w:color="auto"/>
                                              </w:divBdr>
                                              <w:divsChild>
                                                <w:div w:id="402066145">
                                                  <w:marLeft w:val="0"/>
                                                  <w:marRight w:val="0"/>
                                                  <w:marTop w:val="0"/>
                                                  <w:marBottom w:val="0"/>
                                                  <w:divBdr>
                                                    <w:top w:val="none" w:sz="0" w:space="0" w:color="auto"/>
                                                    <w:left w:val="none" w:sz="0" w:space="0" w:color="auto"/>
                                                    <w:bottom w:val="none" w:sz="0" w:space="0" w:color="auto"/>
                                                    <w:right w:val="none" w:sz="0" w:space="0" w:color="auto"/>
                                                  </w:divBdr>
                                                  <w:divsChild>
                                                    <w:div w:id="27919571">
                                                      <w:marLeft w:val="0"/>
                                                      <w:marRight w:val="0"/>
                                                      <w:marTop w:val="0"/>
                                                      <w:marBottom w:val="0"/>
                                                      <w:divBdr>
                                                        <w:top w:val="none" w:sz="0" w:space="0" w:color="auto"/>
                                                        <w:left w:val="none" w:sz="0" w:space="0" w:color="auto"/>
                                                        <w:bottom w:val="none" w:sz="0" w:space="0" w:color="auto"/>
                                                        <w:right w:val="none" w:sz="0" w:space="0" w:color="auto"/>
                                                      </w:divBdr>
                                                      <w:divsChild>
                                                        <w:div w:id="1254246640">
                                                          <w:marLeft w:val="0"/>
                                                          <w:marRight w:val="0"/>
                                                          <w:marTop w:val="0"/>
                                                          <w:marBottom w:val="225"/>
                                                          <w:divBdr>
                                                            <w:top w:val="none" w:sz="0" w:space="0" w:color="auto"/>
                                                            <w:left w:val="none" w:sz="0" w:space="0" w:color="auto"/>
                                                            <w:bottom w:val="none" w:sz="0" w:space="0" w:color="auto"/>
                                                            <w:right w:val="none" w:sz="0" w:space="0" w:color="auto"/>
                                                          </w:divBdr>
                                                        </w:div>
                                                        <w:div w:id="1273785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951881">
      <w:bodyDiv w:val="1"/>
      <w:marLeft w:val="0"/>
      <w:marRight w:val="0"/>
      <w:marTop w:val="0"/>
      <w:marBottom w:val="0"/>
      <w:divBdr>
        <w:top w:val="none" w:sz="0" w:space="0" w:color="auto"/>
        <w:left w:val="none" w:sz="0" w:space="0" w:color="auto"/>
        <w:bottom w:val="none" w:sz="0" w:space="0" w:color="auto"/>
        <w:right w:val="none" w:sz="0" w:space="0" w:color="auto"/>
      </w:divBdr>
      <w:divsChild>
        <w:div w:id="1881628079">
          <w:marLeft w:val="0"/>
          <w:marRight w:val="0"/>
          <w:marTop w:val="0"/>
          <w:marBottom w:val="0"/>
          <w:divBdr>
            <w:top w:val="none" w:sz="0" w:space="0" w:color="auto"/>
            <w:left w:val="none" w:sz="0" w:space="0" w:color="auto"/>
            <w:bottom w:val="none" w:sz="0" w:space="0" w:color="auto"/>
            <w:right w:val="none" w:sz="0" w:space="0" w:color="auto"/>
          </w:divBdr>
          <w:divsChild>
            <w:div w:id="699554558">
              <w:marLeft w:val="0"/>
              <w:marRight w:val="0"/>
              <w:marTop w:val="100"/>
              <w:marBottom w:val="100"/>
              <w:divBdr>
                <w:top w:val="none" w:sz="0" w:space="0" w:color="auto"/>
                <w:left w:val="none" w:sz="0" w:space="0" w:color="auto"/>
                <w:bottom w:val="none" w:sz="0" w:space="0" w:color="auto"/>
                <w:right w:val="none" w:sz="0" w:space="0" w:color="auto"/>
              </w:divBdr>
              <w:divsChild>
                <w:div w:id="1397432236">
                  <w:marLeft w:val="0"/>
                  <w:marRight w:val="0"/>
                  <w:marTop w:val="0"/>
                  <w:marBottom w:val="0"/>
                  <w:divBdr>
                    <w:top w:val="none" w:sz="0" w:space="0" w:color="auto"/>
                    <w:left w:val="none" w:sz="0" w:space="0" w:color="auto"/>
                    <w:bottom w:val="none" w:sz="0" w:space="0" w:color="auto"/>
                    <w:right w:val="none" w:sz="0" w:space="0" w:color="auto"/>
                  </w:divBdr>
                  <w:divsChild>
                    <w:div w:id="1335303813">
                      <w:marLeft w:val="0"/>
                      <w:marRight w:val="0"/>
                      <w:marTop w:val="0"/>
                      <w:marBottom w:val="0"/>
                      <w:divBdr>
                        <w:top w:val="none" w:sz="0" w:space="0" w:color="auto"/>
                        <w:left w:val="none" w:sz="0" w:space="0" w:color="auto"/>
                        <w:bottom w:val="none" w:sz="0" w:space="0" w:color="auto"/>
                        <w:right w:val="none" w:sz="0" w:space="0" w:color="auto"/>
                      </w:divBdr>
                      <w:divsChild>
                        <w:div w:id="1999722274">
                          <w:marLeft w:val="0"/>
                          <w:marRight w:val="0"/>
                          <w:marTop w:val="0"/>
                          <w:marBottom w:val="0"/>
                          <w:divBdr>
                            <w:top w:val="none" w:sz="0" w:space="0" w:color="auto"/>
                            <w:left w:val="none" w:sz="0" w:space="0" w:color="auto"/>
                            <w:bottom w:val="none" w:sz="0" w:space="0" w:color="auto"/>
                            <w:right w:val="none" w:sz="0" w:space="0" w:color="auto"/>
                          </w:divBdr>
                          <w:divsChild>
                            <w:div w:id="486283746">
                              <w:marLeft w:val="0"/>
                              <w:marRight w:val="0"/>
                              <w:marTop w:val="0"/>
                              <w:marBottom w:val="0"/>
                              <w:divBdr>
                                <w:top w:val="none" w:sz="0" w:space="0" w:color="auto"/>
                                <w:left w:val="none" w:sz="0" w:space="0" w:color="auto"/>
                                <w:bottom w:val="none" w:sz="0" w:space="0" w:color="auto"/>
                                <w:right w:val="none" w:sz="0" w:space="0" w:color="auto"/>
                              </w:divBdr>
                              <w:divsChild>
                                <w:div w:id="1769696988">
                                  <w:marLeft w:val="0"/>
                                  <w:marRight w:val="0"/>
                                  <w:marTop w:val="0"/>
                                  <w:marBottom w:val="0"/>
                                  <w:divBdr>
                                    <w:top w:val="none" w:sz="0" w:space="0" w:color="auto"/>
                                    <w:left w:val="none" w:sz="0" w:space="0" w:color="auto"/>
                                    <w:bottom w:val="none" w:sz="0" w:space="0" w:color="auto"/>
                                    <w:right w:val="none" w:sz="0" w:space="0" w:color="auto"/>
                                  </w:divBdr>
                                  <w:divsChild>
                                    <w:div w:id="2081629546">
                                      <w:marLeft w:val="0"/>
                                      <w:marRight w:val="0"/>
                                      <w:marTop w:val="0"/>
                                      <w:marBottom w:val="0"/>
                                      <w:divBdr>
                                        <w:top w:val="none" w:sz="0" w:space="0" w:color="auto"/>
                                        <w:left w:val="none" w:sz="0" w:space="0" w:color="auto"/>
                                        <w:bottom w:val="none" w:sz="0" w:space="0" w:color="auto"/>
                                        <w:right w:val="none" w:sz="0" w:space="0" w:color="auto"/>
                                      </w:divBdr>
                                      <w:divsChild>
                                        <w:div w:id="54547061">
                                          <w:marLeft w:val="0"/>
                                          <w:marRight w:val="0"/>
                                          <w:marTop w:val="0"/>
                                          <w:marBottom w:val="0"/>
                                          <w:divBdr>
                                            <w:top w:val="none" w:sz="0" w:space="0" w:color="auto"/>
                                            <w:left w:val="none" w:sz="0" w:space="0" w:color="auto"/>
                                            <w:bottom w:val="none" w:sz="0" w:space="0" w:color="auto"/>
                                            <w:right w:val="none" w:sz="0" w:space="0" w:color="auto"/>
                                          </w:divBdr>
                                          <w:divsChild>
                                            <w:div w:id="396588707">
                                              <w:marLeft w:val="0"/>
                                              <w:marRight w:val="0"/>
                                              <w:marTop w:val="0"/>
                                              <w:marBottom w:val="0"/>
                                              <w:divBdr>
                                                <w:top w:val="none" w:sz="0" w:space="0" w:color="auto"/>
                                                <w:left w:val="none" w:sz="0" w:space="0" w:color="auto"/>
                                                <w:bottom w:val="none" w:sz="0" w:space="0" w:color="auto"/>
                                                <w:right w:val="none" w:sz="0" w:space="0" w:color="auto"/>
                                              </w:divBdr>
                                              <w:divsChild>
                                                <w:div w:id="33818241">
                                                  <w:marLeft w:val="0"/>
                                                  <w:marRight w:val="0"/>
                                                  <w:marTop w:val="0"/>
                                                  <w:marBottom w:val="0"/>
                                                  <w:divBdr>
                                                    <w:top w:val="none" w:sz="0" w:space="0" w:color="auto"/>
                                                    <w:left w:val="none" w:sz="0" w:space="0" w:color="auto"/>
                                                    <w:bottom w:val="none" w:sz="0" w:space="0" w:color="auto"/>
                                                    <w:right w:val="none" w:sz="0" w:space="0" w:color="auto"/>
                                                  </w:divBdr>
                                                  <w:divsChild>
                                                    <w:div w:id="1549612162">
                                                      <w:marLeft w:val="0"/>
                                                      <w:marRight w:val="0"/>
                                                      <w:marTop w:val="0"/>
                                                      <w:marBottom w:val="0"/>
                                                      <w:divBdr>
                                                        <w:top w:val="none" w:sz="0" w:space="0" w:color="auto"/>
                                                        <w:left w:val="none" w:sz="0" w:space="0" w:color="auto"/>
                                                        <w:bottom w:val="none" w:sz="0" w:space="0" w:color="auto"/>
                                                        <w:right w:val="none" w:sz="0" w:space="0" w:color="auto"/>
                                                      </w:divBdr>
                                                      <w:divsChild>
                                                        <w:div w:id="2049917262">
                                                          <w:marLeft w:val="0"/>
                                                          <w:marRight w:val="0"/>
                                                          <w:marTop w:val="0"/>
                                                          <w:marBottom w:val="0"/>
                                                          <w:divBdr>
                                                            <w:top w:val="none" w:sz="0" w:space="0" w:color="auto"/>
                                                            <w:left w:val="none" w:sz="0" w:space="0" w:color="auto"/>
                                                            <w:bottom w:val="none" w:sz="0" w:space="0" w:color="auto"/>
                                                            <w:right w:val="none" w:sz="0" w:space="0" w:color="auto"/>
                                                          </w:divBdr>
                                                          <w:divsChild>
                                                            <w:div w:id="833569039">
                                                              <w:marLeft w:val="0"/>
                                                              <w:marRight w:val="4500"/>
                                                              <w:marTop w:val="0"/>
                                                              <w:marBottom w:val="0"/>
                                                              <w:divBdr>
                                                                <w:top w:val="none" w:sz="0" w:space="0" w:color="auto"/>
                                                                <w:left w:val="none" w:sz="0" w:space="0" w:color="auto"/>
                                                                <w:bottom w:val="none" w:sz="0" w:space="0" w:color="auto"/>
                                                                <w:right w:val="none" w:sz="0" w:space="0" w:color="auto"/>
                                                              </w:divBdr>
                                                              <w:divsChild>
                                                                <w:div w:id="1419016939">
                                                                  <w:marLeft w:val="0"/>
                                                                  <w:marRight w:val="0"/>
                                                                  <w:marTop w:val="0"/>
                                                                  <w:marBottom w:val="0"/>
                                                                  <w:divBdr>
                                                                    <w:top w:val="none" w:sz="0" w:space="0" w:color="auto"/>
                                                                    <w:left w:val="none" w:sz="0" w:space="0" w:color="auto"/>
                                                                    <w:bottom w:val="none" w:sz="0" w:space="0" w:color="auto"/>
                                                                    <w:right w:val="none" w:sz="0" w:space="0" w:color="auto"/>
                                                                  </w:divBdr>
                                                                  <w:divsChild>
                                                                    <w:div w:id="1518544110">
                                                                      <w:marLeft w:val="0"/>
                                                                      <w:marRight w:val="0"/>
                                                                      <w:marTop w:val="0"/>
                                                                      <w:marBottom w:val="0"/>
                                                                      <w:divBdr>
                                                                        <w:top w:val="none" w:sz="0" w:space="0" w:color="auto"/>
                                                                        <w:left w:val="none" w:sz="0" w:space="0" w:color="auto"/>
                                                                        <w:bottom w:val="none" w:sz="0" w:space="0" w:color="auto"/>
                                                                        <w:right w:val="none" w:sz="0" w:space="0" w:color="auto"/>
                                                                      </w:divBdr>
                                                                      <w:divsChild>
                                                                        <w:div w:id="1345327951">
                                                                          <w:marLeft w:val="0"/>
                                                                          <w:marRight w:val="0"/>
                                                                          <w:marTop w:val="0"/>
                                                                          <w:marBottom w:val="0"/>
                                                                          <w:divBdr>
                                                                            <w:top w:val="none" w:sz="0" w:space="0" w:color="auto"/>
                                                                            <w:left w:val="none" w:sz="0" w:space="0" w:color="auto"/>
                                                                            <w:bottom w:val="none" w:sz="0" w:space="0" w:color="auto"/>
                                                                            <w:right w:val="none" w:sz="0" w:space="0" w:color="auto"/>
                                                                          </w:divBdr>
                                                                          <w:divsChild>
                                                                            <w:div w:id="967589030">
                                                                              <w:marLeft w:val="0"/>
                                                                              <w:marRight w:val="0"/>
                                                                              <w:marTop w:val="0"/>
                                                                              <w:marBottom w:val="0"/>
                                                                              <w:divBdr>
                                                                                <w:top w:val="none" w:sz="0" w:space="0" w:color="auto"/>
                                                                                <w:left w:val="none" w:sz="0" w:space="0" w:color="auto"/>
                                                                                <w:bottom w:val="none" w:sz="0" w:space="0" w:color="auto"/>
                                                                                <w:right w:val="none" w:sz="0" w:space="0" w:color="auto"/>
                                                                              </w:divBdr>
                                                                              <w:divsChild>
                                                                                <w:div w:id="1346519159">
                                                                                  <w:marLeft w:val="225"/>
                                                                                  <w:marRight w:val="225"/>
                                                                                  <w:marTop w:val="0"/>
                                                                                  <w:marBottom w:val="0"/>
                                                                                  <w:divBdr>
                                                                                    <w:top w:val="none" w:sz="0" w:space="0" w:color="auto"/>
                                                                                    <w:left w:val="none" w:sz="0" w:space="0" w:color="auto"/>
                                                                                    <w:bottom w:val="none" w:sz="0" w:space="0" w:color="auto"/>
                                                                                    <w:right w:val="none" w:sz="0" w:space="0" w:color="auto"/>
                                                                                  </w:divBdr>
                                                                                  <w:divsChild>
                                                                                    <w:div w:id="852259566">
                                                                                      <w:marLeft w:val="0"/>
                                                                                      <w:marRight w:val="0"/>
                                                                                      <w:marTop w:val="0"/>
                                                                                      <w:marBottom w:val="0"/>
                                                                                      <w:divBdr>
                                                                                        <w:top w:val="none" w:sz="0" w:space="0" w:color="auto"/>
                                                                                        <w:left w:val="none" w:sz="0" w:space="0" w:color="auto"/>
                                                                                        <w:bottom w:val="none" w:sz="0" w:space="0" w:color="auto"/>
                                                                                        <w:right w:val="none" w:sz="0" w:space="0" w:color="auto"/>
                                                                                      </w:divBdr>
                                                                                      <w:divsChild>
                                                                                        <w:div w:id="1383092634">
                                                                                          <w:marLeft w:val="0"/>
                                                                                          <w:marRight w:val="0"/>
                                                                                          <w:marTop w:val="0"/>
                                                                                          <w:marBottom w:val="0"/>
                                                                                          <w:divBdr>
                                                                                            <w:top w:val="none" w:sz="0" w:space="0" w:color="auto"/>
                                                                                            <w:left w:val="none" w:sz="0" w:space="0" w:color="auto"/>
                                                                                            <w:bottom w:val="none" w:sz="0" w:space="0" w:color="auto"/>
                                                                                            <w:right w:val="none" w:sz="0" w:space="0" w:color="auto"/>
                                                                                          </w:divBdr>
                                                                                          <w:divsChild>
                                                                                            <w:div w:id="14921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759916">
      <w:bodyDiv w:val="1"/>
      <w:marLeft w:val="0"/>
      <w:marRight w:val="0"/>
      <w:marTop w:val="0"/>
      <w:marBottom w:val="0"/>
      <w:divBdr>
        <w:top w:val="none" w:sz="0" w:space="0" w:color="auto"/>
        <w:left w:val="none" w:sz="0" w:space="0" w:color="auto"/>
        <w:bottom w:val="none" w:sz="0" w:space="0" w:color="auto"/>
        <w:right w:val="none" w:sz="0" w:space="0" w:color="auto"/>
      </w:divBdr>
    </w:div>
    <w:div w:id="1329290464">
      <w:bodyDiv w:val="1"/>
      <w:marLeft w:val="0"/>
      <w:marRight w:val="0"/>
      <w:marTop w:val="0"/>
      <w:marBottom w:val="0"/>
      <w:divBdr>
        <w:top w:val="none" w:sz="0" w:space="0" w:color="auto"/>
        <w:left w:val="none" w:sz="0" w:space="0" w:color="auto"/>
        <w:bottom w:val="none" w:sz="0" w:space="0" w:color="auto"/>
        <w:right w:val="none" w:sz="0" w:space="0" w:color="auto"/>
      </w:divBdr>
      <w:divsChild>
        <w:div w:id="428431725">
          <w:marLeft w:val="0"/>
          <w:marRight w:val="0"/>
          <w:marTop w:val="0"/>
          <w:marBottom w:val="0"/>
          <w:divBdr>
            <w:top w:val="none" w:sz="0" w:space="0" w:color="auto"/>
            <w:left w:val="none" w:sz="0" w:space="0" w:color="auto"/>
            <w:bottom w:val="single" w:sz="48" w:space="0" w:color="BFBEB8"/>
            <w:right w:val="none" w:sz="0" w:space="0" w:color="auto"/>
          </w:divBdr>
          <w:divsChild>
            <w:div w:id="86076621">
              <w:marLeft w:val="0"/>
              <w:marRight w:val="0"/>
              <w:marTop w:val="100"/>
              <w:marBottom w:val="100"/>
              <w:divBdr>
                <w:top w:val="none" w:sz="0" w:space="0" w:color="auto"/>
                <w:left w:val="none" w:sz="0" w:space="0" w:color="auto"/>
                <w:bottom w:val="none" w:sz="0" w:space="0" w:color="auto"/>
                <w:right w:val="none" w:sz="0" w:space="0" w:color="auto"/>
              </w:divBdr>
              <w:divsChild>
                <w:div w:id="398481651">
                  <w:marLeft w:val="0"/>
                  <w:marRight w:val="0"/>
                  <w:marTop w:val="0"/>
                  <w:marBottom w:val="0"/>
                  <w:divBdr>
                    <w:top w:val="none" w:sz="0" w:space="0" w:color="auto"/>
                    <w:left w:val="none" w:sz="0" w:space="0" w:color="auto"/>
                    <w:bottom w:val="none" w:sz="0" w:space="0" w:color="auto"/>
                    <w:right w:val="none" w:sz="0" w:space="0" w:color="auto"/>
                  </w:divBdr>
                  <w:divsChild>
                    <w:div w:id="1245606580">
                      <w:marLeft w:val="0"/>
                      <w:marRight w:val="0"/>
                      <w:marTop w:val="0"/>
                      <w:marBottom w:val="0"/>
                      <w:divBdr>
                        <w:top w:val="none" w:sz="0" w:space="0" w:color="auto"/>
                        <w:left w:val="none" w:sz="0" w:space="0" w:color="auto"/>
                        <w:bottom w:val="none" w:sz="0" w:space="0" w:color="auto"/>
                        <w:right w:val="none" w:sz="0" w:space="0" w:color="auto"/>
                      </w:divBdr>
                      <w:divsChild>
                        <w:div w:id="995766334">
                          <w:marLeft w:val="0"/>
                          <w:marRight w:val="0"/>
                          <w:marTop w:val="0"/>
                          <w:marBottom w:val="0"/>
                          <w:divBdr>
                            <w:top w:val="none" w:sz="0" w:space="0" w:color="auto"/>
                            <w:left w:val="none" w:sz="0" w:space="0" w:color="auto"/>
                            <w:bottom w:val="none" w:sz="0" w:space="0" w:color="auto"/>
                            <w:right w:val="none" w:sz="0" w:space="0" w:color="auto"/>
                          </w:divBdr>
                          <w:divsChild>
                            <w:div w:id="4273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7008">
      <w:bodyDiv w:val="1"/>
      <w:marLeft w:val="0"/>
      <w:marRight w:val="0"/>
      <w:marTop w:val="0"/>
      <w:marBottom w:val="0"/>
      <w:divBdr>
        <w:top w:val="none" w:sz="0" w:space="0" w:color="auto"/>
        <w:left w:val="none" w:sz="0" w:space="0" w:color="auto"/>
        <w:bottom w:val="none" w:sz="0" w:space="0" w:color="auto"/>
        <w:right w:val="none" w:sz="0" w:space="0" w:color="auto"/>
      </w:divBdr>
      <w:divsChild>
        <w:div w:id="1674723706">
          <w:marLeft w:val="0"/>
          <w:marRight w:val="0"/>
          <w:marTop w:val="0"/>
          <w:marBottom w:val="0"/>
          <w:divBdr>
            <w:top w:val="none" w:sz="0" w:space="0" w:color="auto"/>
            <w:left w:val="none" w:sz="0" w:space="0" w:color="auto"/>
            <w:bottom w:val="none" w:sz="0" w:space="0" w:color="auto"/>
            <w:right w:val="none" w:sz="0" w:space="0" w:color="auto"/>
          </w:divBdr>
          <w:divsChild>
            <w:div w:id="752896324">
              <w:marLeft w:val="0"/>
              <w:marRight w:val="0"/>
              <w:marTop w:val="0"/>
              <w:marBottom w:val="0"/>
              <w:divBdr>
                <w:top w:val="none" w:sz="0" w:space="0" w:color="auto"/>
                <w:left w:val="none" w:sz="0" w:space="0" w:color="auto"/>
                <w:bottom w:val="none" w:sz="0" w:space="0" w:color="auto"/>
                <w:right w:val="none" w:sz="0" w:space="0" w:color="auto"/>
              </w:divBdr>
              <w:divsChild>
                <w:div w:id="278874712">
                  <w:marLeft w:val="0"/>
                  <w:marRight w:val="0"/>
                  <w:marTop w:val="0"/>
                  <w:marBottom w:val="0"/>
                  <w:divBdr>
                    <w:top w:val="none" w:sz="0" w:space="0" w:color="auto"/>
                    <w:left w:val="none" w:sz="0" w:space="0" w:color="auto"/>
                    <w:bottom w:val="none" w:sz="0" w:space="0" w:color="auto"/>
                    <w:right w:val="none" w:sz="0" w:space="0" w:color="auto"/>
                  </w:divBdr>
                  <w:divsChild>
                    <w:div w:id="380986792">
                      <w:marLeft w:val="225"/>
                      <w:marRight w:val="0"/>
                      <w:marTop w:val="0"/>
                      <w:marBottom w:val="0"/>
                      <w:divBdr>
                        <w:top w:val="none" w:sz="0" w:space="0" w:color="auto"/>
                        <w:left w:val="none" w:sz="0" w:space="0" w:color="auto"/>
                        <w:bottom w:val="none" w:sz="0" w:space="0" w:color="auto"/>
                        <w:right w:val="none" w:sz="0" w:space="0" w:color="auto"/>
                      </w:divBdr>
                      <w:divsChild>
                        <w:div w:id="1740253764">
                          <w:marLeft w:val="0"/>
                          <w:marRight w:val="0"/>
                          <w:marTop w:val="0"/>
                          <w:marBottom w:val="240"/>
                          <w:divBdr>
                            <w:top w:val="single" w:sz="6" w:space="14" w:color="E9E9E9"/>
                            <w:left w:val="single" w:sz="6" w:space="14" w:color="E9E9E9"/>
                            <w:bottom w:val="single" w:sz="6" w:space="14" w:color="E9E9E9"/>
                            <w:right w:val="single" w:sz="6" w:space="14" w:color="E9E9E9"/>
                          </w:divBdr>
                          <w:divsChild>
                            <w:div w:id="1707412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alode@rsu.lv" TargetMode="External"/><Relationship Id="rId13" Type="http://schemas.openxmlformats.org/officeDocument/2006/relationships/hyperlink" Target="https://www.rsu.lv/izsol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atvijasnotar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rsu.lv/par-rsu/ipas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inis.zemess@rsu.lb" TargetMode="External"/><Relationship Id="rId20" Type="http://schemas.openxmlformats.org/officeDocument/2006/relationships/hyperlink" Target="mailto:dainis.zemess@rsu.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u.lv/izso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nda.balode@rsu.lv" TargetMode="External"/><Relationship Id="rId23" Type="http://schemas.openxmlformats.org/officeDocument/2006/relationships/hyperlink" Target="mailto:kavet.vad@gmail.com" TargetMode="External"/><Relationship Id="rId10" Type="http://schemas.openxmlformats.org/officeDocument/2006/relationships/hyperlink" Target="mailto:zanda.balode@rsu.lv" TargetMode="External"/><Relationship Id="rId19" Type="http://schemas.openxmlformats.org/officeDocument/2006/relationships/hyperlink" Target="http://www.zemesgramat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yperlink" Target="mailto:dainis.zemess@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1A5B-BF22-47C8-90C0-746685AE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Zvejnieks</dc:creator>
  <cp:keywords/>
  <dc:description/>
  <cp:lastModifiedBy>Zanda Balode</cp:lastModifiedBy>
  <cp:revision>36</cp:revision>
  <cp:lastPrinted>2025-08-19T07:50:00Z</cp:lastPrinted>
  <dcterms:created xsi:type="dcterms:W3CDTF">2025-08-25T11:26:00Z</dcterms:created>
  <dcterms:modified xsi:type="dcterms:W3CDTF">2025-10-15T09:34:00Z</dcterms:modified>
</cp:coreProperties>
</file>