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C435" w14:textId="77777777" w:rsidR="00AE326C" w:rsidRPr="004E0663" w:rsidRDefault="00AE326C" w:rsidP="00F66109">
      <w:pPr>
        <w:spacing w:line="240" w:lineRule="auto"/>
        <w:ind w:left="0" w:right="58" w:firstLine="0"/>
        <w:jc w:val="right"/>
        <w:rPr>
          <w:sz w:val="24"/>
          <w:szCs w:val="24"/>
        </w:rPr>
      </w:pPr>
      <w:bookmarkStart w:id="0" w:name="_GoBack"/>
      <w:bookmarkEnd w:id="0"/>
      <w:r w:rsidRPr="004E0663">
        <w:rPr>
          <w:sz w:val="24"/>
          <w:szCs w:val="24"/>
        </w:rPr>
        <w:t xml:space="preserve">Pielikums Nr. 2 </w:t>
      </w:r>
    </w:p>
    <w:p w14:paraId="00880B3C" w14:textId="77777777" w:rsidR="00AE326C" w:rsidRPr="004E0663" w:rsidRDefault="00AE326C" w:rsidP="00AE326C">
      <w:pPr>
        <w:spacing w:line="240" w:lineRule="auto"/>
        <w:ind w:left="0" w:right="0" w:firstLine="0"/>
        <w:jc w:val="right"/>
        <w:rPr>
          <w:sz w:val="24"/>
          <w:szCs w:val="24"/>
        </w:rPr>
      </w:pPr>
      <w:r w:rsidRPr="004E0663">
        <w:rPr>
          <w:sz w:val="24"/>
          <w:szCs w:val="24"/>
        </w:rPr>
        <w:t xml:space="preserve"> </w:t>
      </w:r>
    </w:p>
    <w:p w14:paraId="7E23B870" w14:textId="77777777" w:rsidR="00AE326C" w:rsidRPr="00AA5A90" w:rsidRDefault="00AE326C" w:rsidP="00AE326C">
      <w:pPr>
        <w:spacing w:line="240" w:lineRule="auto"/>
        <w:ind w:left="11" w:right="7" w:hanging="11"/>
        <w:jc w:val="right"/>
        <w:rPr>
          <w:sz w:val="24"/>
          <w:szCs w:val="24"/>
        </w:rPr>
      </w:pPr>
      <w:r w:rsidRPr="004E0663">
        <w:rPr>
          <w:sz w:val="24"/>
          <w:szCs w:val="24"/>
        </w:rPr>
        <w:t xml:space="preserve">Rīgas Stradiņa </w:t>
      </w:r>
      <w:r w:rsidRPr="00AA5A90">
        <w:rPr>
          <w:sz w:val="24"/>
          <w:szCs w:val="24"/>
        </w:rPr>
        <w:t xml:space="preserve">universitātes </w:t>
      </w:r>
    </w:p>
    <w:p w14:paraId="3B679102" w14:textId="77777777" w:rsidR="00AE326C" w:rsidRPr="00AA5A90" w:rsidRDefault="00AE326C" w:rsidP="00AE326C">
      <w:pPr>
        <w:spacing w:line="240" w:lineRule="auto"/>
        <w:ind w:left="11" w:right="4" w:hanging="11"/>
        <w:jc w:val="right"/>
        <w:rPr>
          <w:sz w:val="24"/>
          <w:szCs w:val="24"/>
        </w:rPr>
      </w:pPr>
      <w:r w:rsidRPr="00AA5A90">
        <w:rPr>
          <w:sz w:val="24"/>
          <w:szCs w:val="24"/>
        </w:rPr>
        <w:t>Intelektuālā īpašuma izsoles</w:t>
      </w:r>
    </w:p>
    <w:p w14:paraId="0F32C389" w14:textId="77777777" w:rsidR="00AE326C" w:rsidRPr="00F66109" w:rsidRDefault="00AE326C" w:rsidP="00AE326C">
      <w:pPr>
        <w:spacing w:line="240" w:lineRule="auto"/>
        <w:ind w:left="11" w:right="4" w:hanging="11"/>
        <w:jc w:val="right"/>
        <w:rPr>
          <w:i/>
          <w:color w:val="auto"/>
          <w:sz w:val="24"/>
          <w:szCs w:val="24"/>
        </w:rPr>
      </w:pPr>
      <w:r w:rsidRPr="00F66109">
        <w:rPr>
          <w:i/>
          <w:color w:val="auto"/>
          <w:sz w:val="24"/>
          <w:szCs w:val="24"/>
        </w:rPr>
        <w:t>“Latvijas klīniskais personības tests”</w:t>
      </w:r>
    </w:p>
    <w:p w14:paraId="29840F06" w14:textId="77777777" w:rsidR="00AE326C" w:rsidRPr="00F66109" w:rsidRDefault="00AE326C" w:rsidP="00AE326C">
      <w:pPr>
        <w:spacing w:line="240" w:lineRule="auto"/>
        <w:ind w:left="11" w:right="4" w:hanging="11"/>
        <w:jc w:val="right"/>
        <w:rPr>
          <w:color w:val="auto"/>
          <w:sz w:val="24"/>
          <w:szCs w:val="24"/>
        </w:rPr>
      </w:pPr>
      <w:r w:rsidRPr="00F66109">
        <w:rPr>
          <w:color w:val="auto"/>
          <w:sz w:val="24"/>
          <w:szCs w:val="24"/>
        </w:rPr>
        <w:t xml:space="preserve"> nolikumam </w:t>
      </w:r>
    </w:p>
    <w:p w14:paraId="4A41321F" w14:textId="377099CA" w:rsidR="00AE326C" w:rsidRPr="004E0663" w:rsidRDefault="00AE326C" w:rsidP="00AE326C">
      <w:pPr>
        <w:spacing w:line="240" w:lineRule="auto"/>
        <w:ind w:left="11" w:right="4" w:hanging="11"/>
        <w:jc w:val="right"/>
        <w:rPr>
          <w:sz w:val="24"/>
          <w:szCs w:val="24"/>
        </w:rPr>
      </w:pPr>
      <w:r>
        <w:rPr>
          <w:sz w:val="24"/>
          <w:szCs w:val="24"/>
        </w:rPr>
        <w:t>(izsoles Nr. 2022/</w:t>
      </w:r>
      <w:r w:rsidR="00457130">
        <w:rPr>
          <w:sz w:val="24"/>
          <w:szCs w:val="24"/>
        </w:rPr>
        <w:t>1</w:t>
      </w:r>
      <w:r w:rsidRPr="00861A14">
        <w:rPr>
          <w:sz w:val="24"/>
          <w:szCs w:val="24"/>
        </w:rPr>
        <w:t>)</w:t>
      </w:r>
      <w:r w:rsidRPr="004E0663">
        <w:rPr>
          <w:sz w:val="24"/>
          <w:szCs w:val="24"/>
        </w:rPr>
        <w:t xml:space="preserve"> </w:t>
      </w:r>
    </w:p>
    <w:p w14:paraId="422C9A0A" w14:textId="77777777" w:rsidR="00AE326C" w:rsidRPr="004E0663" w:rsidRDefault="00AE326C" w:rsidP="00AE326C">
      <w:pPr>
        <w:spacing w:line="240" w:lineRule="auto"/>
        <w:ind w:left="5062" w:right="0" w:firstLine="437"/>
        <w:jc w:val="right"/>
        <w:rPr>
          <w:sz w:val="24"/>
          <w:szCs w:val="24"/>
        </w:rPr>
      </w:pPr>
    </w:p>
    <w:p w14:paraId="441E561D" w14:textId="77777777" w:rsidR="00AE326C" w:rsidRPr="004E0663" w:rsidRDefault="00AE326C" w:rsidP="00AE326C">
      <w:pPr>
        <w:spacing w:before="120" w:after="120" w:line="240" w:lineRule="auto"/>
        <w:ind w:left="0" w:right="0" w:firstLine="0"/>
        <w:jc w:val="center"/>
        <w:rPr>
          <w:sz w:val="24"/>
          <w:szCs w:val="24"/>
        </w:rPr>
      </w:pPr>
      <w:r w:rsidRPr="004E0663">
        <w:rPr>
          <w:sz w:val="24"/>
          <w:szCs w:val="24"/>
        </w:rPr>
        <w:t>LICENCES LĪGUMS</w:t>
      </w:r>
    </w:p>
    <w:p w14:paraId="5ADA6043" w14:textId="77777777" w:rsidR="00AE326C" w:rsidRPr="004E0663" w:rsidRDefault="00AE326C" w:rsidP="00AE326C">
      <w:pPr>
        <w:spacing w:line="240" w:lineRule="auto"/>
        <w:ind w:left="0" w:firstLine="0"/>
        <w:jc w:val="center"/>
        <w:rPr>
          <w:sz w:val="24"/>
          <w:szCs w:val="24"/>
        </w:rPr>
      </w:pPr>
      <w:r w:rsidRPr="004E0663">
        <w:rPr>
          <w:sz w:val="24"/>
          <w:szCs w:val="24"/>
        </w:rPr>
        <w:t xml:space="preserve">(projekts) </w:t>
      </w:r>
    </w:p>
    <w:p w14:paraId="06ABE05B" w14:textId="77777777" w:rsidR="00AE326C" w:rsidRPr="004E0663" w:rsidRDefault="00AE326C" w:rsidP="00AE326C">
      <w:pPr>
        <w:spacing w:before="120" w:after="120" w:line="240" w:lineRule="auto"/>
        <w:ind w:left="0" w:right="0" w:firstLine="0"/>
        <w:jc w:val="left"/>
        <w:rPr>
          <w:sz w:val="24"/>
          <w:szCs w:val="24"/>
        </w:rPr>
      </w:pPr>
      <w:r w:rsidRPr="004E0663">
        <w:rPr>
          <w:sz w:val="24"/>
          <w:szCs w:val="24"/>
        </w:rPr>
        <w:t xml:space="preserve"> </w:t>
      </w:r>
    </w:p>
    <w:p w14:paraId="0ACAB9C3" w14:textId="77777777" w:rsidR="00AE326C" w:rsidRPr="004E0663" w:rsidRDefault="00AE326C" w:rsidP="00AE326C">
      <w:pPr>
        <w:tabs>
          <w:tab w:val="left" w:pos="6804"/>
        </w:tabs>
        <w:spacing w:before="120" w:after="120" w:line="240" w:lineRule="auto"/>
        <w:rPr>
          <w:sz w:val="24"/>
          <w:szCs w:val="24"/>
        </w:rPr>
      </w:pPr>
      <w:r w:rsidRPr="004E0663">
        <w:rPr>
          <w:sz w:val="24"/>
          <w:szCs w:val="24"/>
        </w:rPr>
        <w:t xml:space="preserve">Rīgā, </w:t>
      </w:r>
      <w:r w:rsidRPr="00373B00">
        <w:rPr>
          <w:rFonts w:eastAsia="Calibri"/>
          <w:spacing w:val="-3"/>
          <w:sz w:val="22"/>
        </w:rPr>
        <w:t>DOKUMENTA PARAKSTĪŠANAS DATUMS IR PĒDĒJĀ PIEVIENOTĀ DROŠA ELEKTRONISKĀ PARAKSTA UN TĀ LAIKA ZĪMOGA DATUMS</w:t>
      </w:r>
      <w:r w:rsidRPr="004E0663">
        <w:rPr>
          <w:sz w:val="24"/>
          <w:szCs w:val="24"/>
        </w:rPr>
        <w:t xml:space="preserve">                                                                                          </w:t>
      </w:r>
    </w:p>
    <w:p w14:paraId="1E4511E2" w14:textId="77777777" w:rsidR="00AE326C" w:rsidRPr="004E0663" w:rsidRDefault="00AE326C" w:rsidP="00AE326C">
      <w:pPr>
        <w:spacing w:before="120" w:after="120" w:line="240" w:lineRule="auto"/>
        <w:ind w:left="0" w:right="0" w:firstLine="0"/>
        <w:jc w:val="left"/>
        <w:rPr>
          <w:sz w:val="24"/>
          <w:szCs w:val="24"/>
        </w:rPr>
      </w:pPr>
      <w:r w:rsidRPr="004E0663">
        <w:rPr>
          <w:color w:val="222222"/>
          <w:sz w:val="24"/>
          <w:szCs w:val="24"/>
        </w:rPr>
        <w:t xml:space="preserve"> </w:t>
      </w:r>
    </w:p>
    <w:p w14:paraId="5ACBCCBD" w14:textId="77777777" w:rsidR="00AE326C" w:rsidRPr="004E0663" w:rsidRDefault="00AE326C" w:rsidP="00AE326C">
      <w:pPr>
        <w:spacing w:before="120" w:after="120" w:line="240" w:lineRule="auto"/>
        <w:rPr>
          <w:sz w:val="24"/>
          <w:szCs w:val="24"/>
        </w:rPr>
      </w:pPr>
      <w:r w:rsidRPr="004E0663">
        <w:rPr>
          <w:b/>
          <w:bCs/>
          <w:sz w:val="24"/>
          <w:szCs w:val="24"/>
        </w:rPr>
        <w:t>Rīgas Stradiņa universitāte</w:t>
      </w:r>
      <w:r>
        <w:rPr>
          <w:b/>
          <w:bCs/>
          <w:sz w:val="24"/>
          <w:szCs w:val="24"/>
        </w:rPr>
        <w:t xml:space="preserve"> </w:t>
      </w:r>
      <w:r w:rsidRPr="00A058A1">
        <w:rPr>
          <w:bCs/>
          <w:sz w:val="24"/>
          <w:szCs w:val="24"/>
        </w:rPr>
        <w:t>(RSU),</w:t>
      </w:r>
      <w:r w:rsidRPr="004E0663">
        <w:rPr>
          <w:b/>
          <w:bCs/>
          <w:sz w:val="24"/>
          <w:szCs w:val="24"/>
        </w:rPr>
        <w:t xml:space="preserve"> </w:t>
      </w:r>
      <w:r>
        <w:rPr>
          <w:noProof/>
          <w:sz w:val="24"/>
          <w:szCs w:val="24"/>
        </w:rPr>
        <w:t>r</w:t>
      </w:r>
      <w:r w:rsidRPr="004E0663">
        <w:rPr>
          <w:noProof/>
          <w:sz w:val="24"/>
          <w:szCs w:val="24"/>
        </w:rPr>
        <w:t>eģ. Nr. 90000013771, tās rektora Aigara Pētersona personā,</w:t>
      </w:r>
      <w:r w:rsidRPr="004E0663">
        <w:rPr>
          <w:sz w:val="24"/>
          <w:szCs w:val="24"/>
        </w:rPr>
        <w:t xml:space="preserve"> kurš rīkojas atbilstīgi RSU Satversmei, turpmāk tekstā – Licenciārs, no vienas puses, </w:t>
      </w:r>
    </w:p>
    <w:p w14:paraId="577A4CFE" w14:textId="77777777" w:rsidR="00AE326C" w:rsidRPr="004E0663" w:rsidRDefault="00AE326C" w:rsidP="00AE326C">
      <w:pPr>
        <w:spacing w:before="120" w:after="120" w:line="240" w:lineRule="auto"/>
        <w:rPr>
          <w:sz w:val="24"/>
          <w:szCs w:val="24"/>
        </w:rPr>
      </w:pPr>
      <w:r>
        <w:rPr>
          <w:sz w:val="24"/>
          <w:szCs w:val="24"/>
        </w:rPr>
        <w:t xml:space="preserve">un </w:t>
      </w:r>
    </w:p>
    <w:p w14:paraId="09E8A06A" w14:textId="77777777" w:rsidR="00AE326C" w:rsidRPr="004E0663" w:rsidRDefault="00AE326C" w:rsidP="00AE326C">
      <w:pPr>
        <w:spacing w:before="120" w:after="120" w:line="240" w:lineRule="auto"/>
        <w:ind w:left="-5" w:right="43"/>
        <w:rPr>
          <w:sz w:val="24"/>
          <w:szCs w:val="24"/>
        </w:rPr>
      </w:pPr>
      <w:r w:rsidRPr="004E0663">
        <w:rPr>
          <w:sz w:val="24"/>
          <w:szCs w:val="24"/>
        </w:rPr>
        <w:t>___ „__________”, reģistrācijas numurs __________, juridiskā adrese: __________, tās ____________________________ personā, kurš rīkojas uz __________ pamata,</w:t>
      </w:r>
      <w:r>
        <w:rPr>
          <w:sz w:val="24"/>
          <w:szCs w:val="24"/>
        </w:rPr>
        <w:t xml:space="preserve"> turpmāk tekstā – Licenciāts,</w:t>
      </w:r>
      <w:r w:rsidRPr="004E0663">
        <w:rPr>
          <w:sz w:val="24"/>
          <w:szCs w:val="24"/>
        </w:rPr>
        <w:t xml:space="preserve"> no otras puses, abas kopā turpmāk – Puses, </w:t>
      </w:r>
    </w:p>
    <w:p w14:paraId="3C5ECAD0" w14:textId="77777777" w:rsidR="00AE326C" w:rsidRDefault="00AE326C" w:rsidP="00AE326C">
      <w:pPr>
        <w:spacing w:before="120" w:after="120" w:line="240" w:lineRule="auto"/>
        <w:ind w:left="-5" w:right="45"/>
        <w:rPr>
          <w:sz w:val="24"/>
          <w:szCs w:val="24"/>
        </w:rPr>
      </w:pPr>
      <w:r>
        <w:rPr>
          <w:sz w:val="24"/>
          <w:szCs w:val="24"/>
        </w:rPr>
        <w:t>i</w:t>
      </w:r>
      <w:r w:rsidRPr="00F70506">
        <w:rPr>
          <w:sz w:val="24"/>
          <w:szCs w:val="24"/>
        </w:rPr>
        <w:t>evērojot</w:t>
      </w:r>
      <w:r>
        <w:rPr>
          <w:sz w:val="24"/>
          <w:szCs w:val="24"/>
        </w:rPr>
        <w:t>:</w:t>
      </w:r>
      <w:r w:rsidRPr="00F70506">
        <w:rPr>
          <w:sz w:val="24"/>
          <w:szCs w:val="24"/>
        </w:rPr>
        <w:t xml:space="preserve"> </w:t>
      </w:r>
    </w:p>
    <w:p w14:paraId="1B977245" w14:textId="77777777" w:rsidR="00AE326C" w:rsidRPr="008A552D" w:rsidRDefault="00AE326C" w:rsidP="00AE326C">
      <w:pPr>
        <w:pStyle w:val="ListParagraph"/>
        <w:numPr>
          <w:ilvl w:val="0"/>
          <w:numId w:val="7"/>
        </w:numPr>
        <w:spacing w:before="120" w:after="120"/>
        <w:ind w:right="45"/>
        <w:contextualSpacing w:val="0"/>
        <w:jc w:val="both"/>
      </w:pPr>
      <w:r w:rsidRPr="008A552D">
        <w:rPr>
          <w:i/>
        </w:rPr>
        <w:t>Zinātniskās darbības likuma</w:t>
      </w:r>
      <w:r w:rsidRPr="008A552D">
        <w:t xml:space="preserve"> </w:t>
      </w:r>
      <w:r w:rsidRPr="008A552D">
        <w:rPr>
          <w:bCs/>
          <w:shd w:val="clear" w:color="auto" w:fill="FFFFFF"/>
        </w:rPr>
        <w:t>39.</w:t>
      </w:r>
      <w:r w:rsidRPr="008A552D">
        <w:rPr>
          <w:bCs/>
          <w:shd w:val="clear" w:color="auto" w:fill="FFFFFF"/>
          <w:vertAlign w:val="superscript"/>
        </w:rPr>
        <w:t>5</w:t>
      </w:r>
      <w:r w:rsidRPr="008A552D">
        <w:rPr>
          <w:bCs/>
          <w:shd w:val="clear" w:color="auto" w:fill="FFFFFF"/>
        </w:rPr>
        <w:t xml:space="preserve"> pantu, </w:t>
      </w:r>
    </w:p>
    <w:p w14:paraId="1C077957" w14:textId="77777777" w:rsidR="00AE326C" w:rsidRPr="008A552D" w:rsidRDefault="00AE326C" w:rsidP="00AE326C">
      <w:pPr>
        <w:pStyle w:val="ListParagraph"/>
        <w:numPr>
          <w:ilvl w:val="0"/>
          <w:numId w:val="7"/>
        </w:numPr>
        <w:spacing w:before="120" w:after="120"/>
        <w:ind w:right="45"/>
        <w:contextualSpacing w:val="0"/>
        <w:jc w:val="both"/>
      </w:pPr>
      <w:r w:rsidRPr="008A552D">
        <w:rPr>
          <w:bCs/>
          <w:shd w:val="clear" w:color="auto" w:fill="FFFFFF"/>
        </w:rPr>
        <w:t xml:space="preserve">Ministru kabineta 2016.gada 25.oktobra noteikumu Nr.692 </w:t>
      </w:r>
      <w:r w:rsidRPr="008A552D">
        <w:rPr>
          <w:bCs/>
          <w:i/>
          <w:shd w:val="clear" w:color="auto" w:fill="FFFFFF"/>
        </w:rPr>
        <w:t>“Darbības programmas "Izaugsme un nodarbinātība" 1.2.1. specifiskā atbalsta mērķa "Palielināt privātā sektora investīcijas P&amp;A" 1.2.1.2. pasākuma "Atbalsts tehnoloģiju pārneses sistēmas pilnveidošanai" īstenošanas noteikumi”</w:t>
      </w:r>
      <w:r w:rsidRPr="008A552D">
        <w:rPr>
          <w:bCs/>
          <w:shd w:val="clear" w:color="auto" w:fill="FFFFFF"/>
        </w:rPr>
        <w:t xml:space="preserve"> 31.4., 31.4.1.punktus, </w:t>
      </w:r>
    </w:p>
    <w:p w14:paraId="65C6C1E4" w14:textId="31071140" w:rsidR="00AE326C" w:rsidRDefault="00AE326C" w:rsidP="00AE326C">
      <w:pPr>
        <w:pStyle w:val="ListParagraph"/>
        <w:numPr>
          <w:ilvl w:val="0"/>
          <w:numId w:val="7"/>
        </w:numPr>
        <w:spacing w:before="120" w:after="120"/>
        <w:ind w:right="45"/>
        <w:contextualSpacing w:val="0"/>
        <w:jc w:val="both"/>
      </w:pPr>
      <w:r w:rsidRPr="008A552D">
        <w:t>Licenciāra</w:t>
      </w:r>
      <w:r>
        <w:t xml:space="preserve"> īstenotās intelektuālā īpašuma izsoles</w:t>
      </w:r>
      <w:r w:rsidRPr="00D86250">
        <w:rPr>
          <w:b/>
          <w:i/>
        </w:rPr>
        <w:t xml:space="preserve"> </w:t>
      </w:r>
      <w:r w:rsidRPr="00D86250">
        <w:rPr>
          <w:i/>
        </w:rPr>
        <w:t>“</w:t>
      </w:r>
      <w:r>
        <w:rPr>
          <w:i/>
        </w:rPr>
        <w:t>Latvijas klīniskais personības tests</w:t>
      </w:r>
      <w:r w:rsidRPr="00D86250">
        <w:rPr>
          <w:i/>
        </w:rPr>
        <w:t xml:space="preserve">” </w:t>
      </w:r>
      <w:r w:rsidRPr="00D86250">
        <w:t>(</w:t>
      </w:r>
      <w:r>
        <w:t>izsoles Nr. 2022</w:t>
      </w:r>
      <w:r w:rsidRPr="00861A14">
        <w:t>/</w:t>
      </w:r>
      <w:r w:rsidR="00457130">
        <w:t>1</w:t>
      </w:r>
      <w:r w:rsidRPr="00861A14">
        <w:t>) rezultātus</w:t>
      </w:r>
      <w:r>
        <w:t>,</w:t>
      </w:r>
    </w:p>
    <w:p w14:paraId="15092604" w14:textId="77777777" w:rsidR="00AE326C" w:rsidRDefault="00AE326C" w:rsidP="00AE326C">
      <w:pPr>
        <w:spacing w:before="120" w:after="120" w:line="240" w:lineRule="auto"/>
        <w:ind w:left="-5" w:right="45"/>
        <w:rPr>
          <w:sz w:val="24"/>
          <w:szCs w:val="24"/>
        </w:rPr>
      </w:pPr>
      <w:r w:rsidRPr="004E0663">
        <w:rPr>
          <w:sz w:val="24"/>
          <w:szCs w:val="24"/>
        </w:rPr>
        <w:t>noslēdz š</w:t>
      </w:r>
      <w:r>
        <w:rPr>
          <w:sz w:val="24"/>
          <w:szCs w:val="24"/>
        </w:rPr>
        <w:t>ādu līgumu (turpmāk – Līgums):</w:t>
      </w:r>
    </w:p>
    <w:p w14:paraId="1B04274B" w14:textId="77777777" w:rsidR="00AE326C" w:rsidRPr="004E0663" w:rsidRDefault="00AE326C" w:rsidP="00AE326C">
      <w:pPr>
        <w:spacing w:before="120" w:after="120" w:line="240" w:lineRule="auto"/>
        <w:ind w:left="-5" w:right="45"/>
        <w:rPr>
          <w:sz w:val="24"/>
          <w:szCs w:val="24"/>
        </w:rPr>
      </w:pPr>
    </w:p>
    <w:p w14:paraId="096438CC" w14:textId="77777777" w:rsidR="00AE326C" w:rsidRPr="004E0663" w:rsidRDefault="00AE326C" w:rsidP="00AE326C">
      <w:pPr>
        <w:spacing w:before="120" w:after="120" w:line="240" w:lineRule="auto"/>
        <w:ind w:left="-15" w:right="100" w:firstLine="15"/>
        <w:jc w:val="center"/>
        <w:rPr>
          <w:sz w:val="24"/>
          <w:szCs w:val="24"/>
        </w:rPr>
      </w:pPr>
      <w:r w:rsidRPr="004E0663">
        <w:rPr>
          <w:sz w:val="24"/>
          <w:szCs w:val="24"/>
        </w:rPr>
        <w:t>1. LĪGUMĀ IZMANTOTO TERMINU SKAIDROJUMI</w:t>
      </w:r>
    </w:p>
    <w:p w14:paraId="64E3A7B3" w14:textId="77777777" w:rsidR="00AE326C" w:rsidRPr="004E0663" w:rsidRDefault="00AE326C" w:rsidP="00AE326C">
      <w:pPr>
        <w:pStyle w:val="NoSpacing"/>
        <w:numPr>
          <w:ilvl w:val="1"/>
          <w:numId w:val="1"/>
        </w:numPr>
        <w:spacing w:before="120" w:after="120"/>
        <w:ind w:left="567" w:hanging="567"/>
        <w:jc w:val="both"/>
      </w:pPr>
      <w:r w:rsidRPr="004E0663">
        <w:t xml:space="preserve">Licenciārs </w:t>
      </w:r>
      <w:r>
        <w:t>– RSU – Intelektuālā īpašuma</w:t>
      </w:r>
      <w:r w:rsidRPr="004E0663">
        <w:t xml:space="preserve"> īpašnieks;</w:t>
      </w:r>
    </w:p>
    <w:p w14:paraId="0CA563B5" w14:textId="77777777" w:rsidR="00AE326C" w:rsidRDefault="00AE326C" w:rsidP="00AE326C">
      <w:pPr>
        <w:pStyle w:val="NoSpacing"/>
        <w:numPr>
          <w:ilvl w:val="1"/>
          <w:numId w:val="1"/>
        </w:numPr>
        <w:spacing w:before="120" w:after="120"/>
        <w:ind w:left="567" w:hanging="567"/>
        <w:jc w:val="both"/>
      </w:pPr>
      <w:r w:rsidRPr="004E0663">
        <w:t>Licenciāts – subjekts, kam</w:t>
      </w:r>
      <w:r>
        <w:t xml:space="preserve"> ir piešķirtas tiesības </w:t>
      </w:r>
      <w:r w:rsidRPr="004E0663">
        <w:t>saskaņā ar šo</w:t>
      </w:r>
      <w:r>
        <w:t xml:space="preserve"> Līgumu</w:t>
      </w:r>
      <w:r w:rsidRPr="004E0663">
        <w:t xml:space="preserve"> </w:t>
      </w:r>
      <w:r>
        <w:t>solo licences veidā</w:t>
      </w:r>
      <w:r w:rsidRPr="004E0663">
        <w:t xml:space="preserve"> </w:t>
      </w:r>
      <w:r>
        <w:t>izmantot Intelektuālo īpašumu</w:t>
      </w:r>
      <w:r w:rsidRPr="004E0663">
        <w:t>;</w:t>
      </w:r>
    </w:p>
    <w:p w14:paraId="3FEEDCE3" w14:textId="2A71D200" w:rsidR="00AE326C" w:rsidRPr="00412A87" w:rsidRDefault="00AE326C" w:rsidP="00AE326C">
      <w:pPr>
        <w:pStyle w:val="ListParagraph"/>
        <w:numPr>
          <w:ilvl w:val="0"/>
          <w:numId w:val="8"/>
        </w:numPr>
        <w:spacing w:before="120" w:after="120"/>
        <w:contextualSpacing w:val="0"/>
        <w:jc w:val="both"/>
        <w:rPr>
          <w:vanish/>
        </w:rPr>
      </w:pPr>
    </w:p>
    <w:p w14:paraId="499CCAE7" w14:textId="77777777" w:rsidR="00AE326C" w:rsidRPr="00412A87" w:rsidRDefault="00AE326C" w:rsidP="00AE326C">
      <w:pPr>
        <w:pStyle w:val="ListParagraph"/>
        <w:numPr>
          <w:ilvl w:val="1"/>
          <w:numId w:val="8"/>
        </w:numPr>
        <w:spacing w:before="120" w:after="120"/>
        <w:contextualSpacing w:val="0"/>
        <w:jc w:val="both"/>
        <w:rPr>
          <w:vanish/>
        </w:rPr>
      </w:pPr>
    </w:p>
    <w:p w14:paraId="1F20E2FA" w14:textId="77777777" w:rsidR="00AE326C" w:rsidRPr="00412A87" w:rsidRDefault="00AE326C" w:rsidP="00AE326C">
      <w:pPr>
        <w:pStyle w:val="ListParagraph"/>
        <w:numPr>
          <w:ilvl w:val="1"/>
          <w:numId w:val="8"/>
        </w:numPr>
        <w:spacing w:before="120" w:after="120"/>
        <w:contextualSpacing w:val="0"/>
        <w:jc w:val="both"/>
        <w:rPr>
          <w:vanish/>
        </w:rPr>
      </w:pPr>
    </w:p>
    <w:p w14:paraId="699A0B56" w14:textId="646A69DE" w:rsidR="00DD12A6" w:rsidRPr="00861A14" w:rsidRDefault="00AE326C" w:rsidP="00DD12A6">
      <w:pPr>
        <w:pStyle w:val="ListParagraph"/>
        <w:numPr>
          <w:ilvl w:val="1"/>
          <w:numId w:val="8"/>
        </w:numPr>
        <w:spacing w:before="120" w:after="120"/>
        <w:contextualSpacing w:val="0"/>
        <w:jc w:val="both"/>
      </w:pPr>
      <w:r>
        <w:t>Intelektuālais īpašums</w:t>
      </w:r>
      <w:r w:rsidRPr="000B3CD4">
        <w:t xml:space="preserve"> – </w:t>
      </w:r>
      <w:r>
        <w:t xml:space="preserve">RSU radīts, daudzveidīgi izmantojams psihometrisks instruments “Latvijas klīniskais </w:t>
      </w:r>
      <w:r w:rsidR="00997646">
        <w:t xml:space="preserve">personības tests”, turpmāk - </w:t>
      </w:r>
      <w:r>
        <w:t>tests, latviešu un krievu valodās izmantošanai elektroniskā vidē.</w:t>
      </w:r>
      <w:r w:rsidR="00DD12A6">
        <w:t xml:space="preserve"> </w:t>
      </w:r>
      <w:r w:rsidR="00DD12A6" w:rsidRPr="00861A14">
        <w:t>Intelektuālajā īpašumā, kas tiek nodots Licenciātam izmantošanai solo licences veidā saskaņā ar Līgumu, gan testa latviešu valodas, gan krievu valodas un gan testa pilnajā, gan saīsinātajā versijā ietilpst šādu materiālu kopums un šādi raksturojošie un papildinošie informācijas elementi:</w:t>
      </w:r>
    </w:p>
    <w:p w14:paraId="55B1D75B" w14:textId="77777777" w:rsidR="00DD12A6" w:rsidRPr="00861A14" w:rsidRDefault="00DD12A6" w:rsidP="00DD12A6">
      <w:pPr>
        <w:pStyle w:val="ListParagraph"/>
        <w:numPr>
          <w:ilvl w:val="0"/>
          <w:numId w:val="10"/>
        </w:numPr>
        <w:shd w:val="clear" w:color="auto" w:fill="FFFFFF"/>
        <w:spacing w:before="120" w:after="120"/>
        <w:ind w:left="851" w:hanging="284"/>
        <w:contextualSpacing w:val="0"/>
        <w:jc w:val="both"/>
      </w:pPr>
      <w:r w:rsidRPr="00861A14">
        <w:lastRenderedPageBreak/>
        <w:t xml:space="preserve">Testa elektroniskā versija un testa drukas versija; </w:t>
      </w:r>
    </w:p>
    <w:p w14:paraId="229F943A" w14:textId="77777777" w:rsidR="00DD12A6" w:rsidRPr="00861A14" w:rsidRDefault="00DD12A6" w:rsidP="00DD12A6">
      <w:pPr>
        <w:pStyle w:val="ListParagraph"/>
        <w:numPr>
          <w:ilvl w:val="0"/>
          <w:numId w:val="10"/>
        </w:numPr>
        <w:shd w:val="clear" w:color="auto" w:fill="FFFFFF"/>
        <w:spacing w:before="120" w:after="120"/>
        <w:ind w:left="851" w:hanging="284"/>
        <w:contextualSpacing w:val="0"/>
        <w:jc w:val="both"/>
      </w:pPr>
      <w:r w:rsidRPr="00861A14">
        <w:t xml:space="preserve">Tehniskā rokasgrāmata (testa elektroniskajai un drukas versijai); </w:t>
      </w:r>
    </w:p>
    <w:p w14:paraId="5F064A90" w14:textId="77777777" w:rsidR="00DD12A6" w:rsidRPr="00861A14" w:rsidRDefault="00DD12A6" w:rsidP="00DD12A6">
      <w:pPr>
        <w:pStyle w:val="ListParagraph"/>
        <w:numPr>
          <w:ilvl w:val="0"/>
          <w:numId w:val="10"/>
        </w:numPr>
        <w:shd w:val="clear" w:color="auto" w:fill="FFFFFF"/>
        <w:spacing w:before="120" w:after="120"/>
        <w:ind w:left="851" w:hanging="284"/>
        <w:contextualSpacing w:val="0"/>
        <w:jc w:val="both"/>
      </w:pPr>
      <w:r w:rsidRPr="00861A14">
        <w:t xml:space="preserve">Interpretācijas rokasgrāmata (testa elektroniskajai un drukas versijai);  </w:t>
      </w:r>
    </w:p>
    <w:p w14:paraId="275717AD" w14:textId="77777777" w:rsidR="00997646" w:rsidRPr="00861A14" w:rsidRDefault="00DD12A6" w:rsidP="00997646">
      <w:pPr>
        <w:pStyle w:val="ListParagraph"/>
        <w:numPr>
          <w:ilvl w:val="0"/>
          <w:numId w:val="10"/>
        </w:numPr>
        <w:shd w:val="clear" w:color="auto" w:fill="FFFFFF"/>
        <w:spacing w:before="120" w:after="120"/>
        <w:ind w:left="851" w:hanging="284"/>
        <w:contextualSpacing w:val="0"/>
        <w:jc w:val="both"/>
      </w:pPr>
      <w:r w:rsidRPr="00861A14">
        <w:t xml:space="preserve">Apgalvojumu bukleti (testa drukas versijai);  </w:t>
      </w:r>
    </w:p>
    <w:p w14:paraId="43B83F30" w14:textId="60188299" w:rsidR="00AE326C" w:rsidRPr="00861A14" w:rsidRDefault="00DD12A6" w:rsidP="00997646">
      <w:pPr>
        <w:pStyle w:val="ListParagraph"/>
        <w:numPr>
          <w:ilvl w:val="0"/>
          <w:numId w:val="10"/>
        </w:numPr>
        <w:shd w:val="clear" w:color="auto" w:fill="FFFFFF"/>
        <w:spacing w:before="120" w:after="120"/>
        <w:ind w:left="851" w:hanging="284"/>
        <w:contextualSpacing w:val="0"/>
        <w:jc w:val="both"/>
      </w:pPr>
      <w:r w:rsidRPr="00861A14">
        <w:t>Atbilžu lapas (testa drukas versijai);</w:t>
      </w:r>
    </w:p>
    <w:p w14:paraId="0E5CFDDD" w14:textId="475AEB1E" w:rsidR="00AE326C" w:rsidRDefault="00AE326C" w:rsidP="00AE326C">
      <w:pPr>
        <w:shd w:val="clear" w:color="auto" w:fill="FFFFFF"/>
        <w:spacing w:before="120" w:after="120"/>
        <w:ind w:left="567" w:firstLine="0"/>
      </w:pPr>
      <w:r>
        <w:t>Saistībā ar Intelektuālo īpašumu Latvijas Republikas Patentu valdes Preču zīmju reģistrā ir reģistrēta preču zīme «LKPT LATVIJAS KLĪNISKAIS PERSONĪBAS TESTS» (LR Patentu valdes 20.07.2019. reģistrācijas apliecība Nr. M 74 588).</w:t>
      </w:r>
    </w:p>
    <w:p w14:paraId="2083D091" w14:textId="77777777" w:rsidR="00AE326C" w:rsidRPr="00D86250" w:rsidRDefault="00AE326C" w:rsidP="00AE326C">
      <w:pPr>
        <w:pStyle w:val="ListParagraph"/>
        <w:numPr>
          <w:ilvl w:val="0"/>
          <w:numId w:val="9"/>
        </w:numPr>
        <w:shd w:val="clear" w:color="auto" w:fill="FFFFFF"/>
        <w:spacing w:before="120" w:after="120"/>
        <w:contextualSpacing w:val="0"/>
        <w:jc w:val="both"/>
        <w:rPr>
          <w:vanish/>
          <w:highlight w:val="yellow"/>
        </w:rPr>
      </w:pPr>
      <w:bookmarkStart w:id="1" w:name="_Hlk73437609"/>
    </w:p>
    <w:p w14:paraId="7BE516E0" w14:textId="77777777" w:rsidR="00AE326C" w:rsidRPr="00D86250" w:rsidRDefault="00AE326C" w:rsidP="00AE326C">
      <w:pPr>
        <w:pStyle w:val="ListParagraph"/>
        <w:numPr>
          <w:ilvl w:val="1"/>
          <w:numId w:val="9"/>
        </w:numPr>
        <w:shd w:val="clear" w:color="auto" w:fill="FFFFFF"/>
        <w:spacing w:before="120" w:after="120"/>
        <w:contextualSpacing w:val="0"/>
        <w:jc w:val="both"/>
        <w:rPr>
          <w:vanish/>
          <w:highlight w:val="yellow"/>
        </w:rPr>
      </w:pPr>
    </w:p>
    <w:p w14:paraId="1EAB852A" w14:textId="77777777" w:rsidR="00AE326C" w:rsidRPr="00D86250" w:rsidRDefault="00AE326C" w:rsidP="00AE326C">
      <w:pPr>
        <w:pStyle w:val="ListParagraph"/>
        <w:numPr>
          <w:ilvl w:val="1"/>
          <w:numId w:val="9"/>
        </w:numPr>
        <w:shd w:val="clear" w:color="auto" w:fill="FFFFFF"/>
        <w:spacing w:before="120" w:after="120"/>
        <w:contextualSpacing w:val="0"/>
        <w:jc w:val="both"/>
        <w:rPr>
          <w:vanish/>
          <w:highlight w:val="yellow"/>
        </w:rPr>
      </w:pPr>
    </w:p>
    <w:bookmarkEnd w:id="1"/>
    <w:p w14:paraId="3520646A" w14:textId="2163785C" w:rsidR="00AE326C" w:rsidRDefault="00AE326C" w:rsidP="00AE326C">
      <w:pPr>
        <w:pStyle w:val="ListParagraph"/>
        <w:numPr>
          <w:ilvl w:val="1"/>
          <w:numId w:val="9"/>
        </w:numPr>
        <w:shd w:val="clear" w:color="auto" w:fill="FFFFFF"/>
        <w:spacing w:before="120" w:after="120"/>
        <w:ind w:left="567" w:hanging="567"/>
        <w:contextualSpacing w:val="0"/>
        <w:jc w:val="both"/>
      </w:pPr>
      <w:r>
        <w:t>Solo licences d</w:t>
      </w:r>
      <w:r w:rsidRPr="000B3CD4">
        <w:t xml:space="preserve">arbības teritorija (licences) – </w:t>
      </w:r>
      <w:r>
        <w:t>bez ierobežojuma, tomēr Licenciāts patstāvīgi apzina, vai saskaņā ar Latvijā saistošiem normatīvajiem aktiem nav noteikti pārdošanas ierobežojumi vai liegumi uz noteiktām teritorijām, valstīm, kas attiecināmi arī uz testu pārdošanu, un šādu normatīvo aktu prasību gadījumā nodrošina un atbild par to izpildi, informējot arī Licenciāru;</w:t>
      </w:r>
      <w:r w:rsidRPr="000B3CD4">
        <w:t xml:space="preserve"> </w:t>
      </w:r>
    </w:p>
    <w:p w14:paraId="36B90D47" w14:textId="3F7DA399" w:rsidR="00AE326C" w:rsidRPr="00F9660E" w:rsidRDefault="00AE326C" w:rsidP="00AE326C">
      <w:pPr>
        <w:pStyle w:val="ListParagraph"/>
        <w:numPr>
          <w:ilvl w:val="1"/>
          <w:numId w:val="9"/>
        </w:numPr>
        <w:shd w:val="clear" w:color="auto" w:fill="FFFFFF"/>
        <w:spacing w:before="120" w:after="120"/>
        <w:ind w:left="567" w:hanging="567"/>
        <w:contextualSpacing w:val="0"/>
        <w:jc w:val="both"/>
      </w:pPr>
      <w:r w:rsidRPr="00F9660E">
        <w:t xml:space="preserve">Neto apgrozījums no pārdotajiem testiem - Licenciāta ieņēmumi no testa gala lietotāju jeb pircēju veiktās kopējās samaksas par testu pirkšanu, atskaitot no ieņēmumiem valstī noteiktos, veiktos obligātos nodokļu maksājumus; </w:t>
      </w:r>
    </w:p>
    <w:p w14:paraId="743F1D4E" w14:textId="77777777" w:rsidR="00AE326C" w:rsidRDefault="00AE326C" w:rsidP="00AE326C">
      <w:pPr>
        <w:pStyle w:val="ListParagraph"/>
        <w:numPr>
          <w:ilvl w:val="1"/>
          <w:numId w:val="9"/>
        </w:numPr>
        <w:shd w:val="clear" w:color="auto" w:fill="FFFFFF"/>
        <w:spacing w:before="120" w:after="120"/>
        <w:ind w:left="567" w:hanging="567"/>
        <w:contextualSpacing w:val="0"/>
        <w:jc w:val="both"/>
      </w:pPr>
      <w:r w:rsidRPr="004E0663">
        <w:t>Licences maksa – maksa, ko Licenciāts</w:t>
      </w:r>
      <w:r>
        <w:t xml:space="preserve"> saskaņā ar Līguma 6</w:t>
      </w:r>
      <w:r w:rsidRPr="004E0663">
        <w:t xml:space="preserve">.nodaļu maksā Licenciāram par </w:t>
      </w:r>
      <w:r>
        <w:t xml:space="preserve">solo </w:t>
      </w:r>
      <w:r w:rsidRPr="004E0663">
        <w:t>licences iegūšanu un lietošanu.</w:t>
      </w:r>
    </w:p>
    <w:p w14:paraId="3454223D" w14:textId="03BF87F2" w:rsidR="00AE326C" w:rsidRPr="001D3FFF" w:rsidRDefault="00AE326C" w:rsidP="00AE326C">
      <w:pPr>
        <w:pStyle w:val="ListParagraph"/>
        <w:numPr>
          <w:ilvl w:val="1"/>
          <w:numId w:val="9"/>
        </w:numPr>
        <w:shd w:val="clear" w:color="auto" w:fill="FFFFFF"/>
        <w:spacing w:before="120" w:after="120"/>
        <w:ind w:left="567" w:hanging="567"/>
        <w:contextualSpacing w:val="0"/>
        <w:jc w:val="both"/>
      </w:pPr>
      <w:r w:rsidRPr="001D3FFF">
        <w:t>Platforma – vietne ______________________, kuru testu pārdošanai un citu saskaņā ar Līgumu noteikto funkciju īstenošanai nodrošina Licenciāts.</w:t>
      </w:r>
    </w:p>
    <w:p w14:paraId="1AB23D07" w14:textId="77777777" w:rsidR="00AE326C" w:rsidRPr="00373B00" w:rsidRDefault="00AE326C" w:rsidP="00AE326C">
      <w:pPr>
        <w:pStyle w:val="NoSpacing"/>
        <w:spacing w:before="120" w:after="120"/>
        <w:ind w:left="567"/>
        <w:jc w:val="both"/>
      </w:pPr>
    </w:p>
    <w:p w14:paraId="42DBF83B" w14:textId="77777777" w:rsidR="00AE326C" w:rsidRPr="004E0663" w:rsidRDefault="00AE326C" w:rsidP="00AE326C">
      <w:pPr>
        <w:spacing w:before="120" w:after="120" w:line="240" w:lineRule="auto"/>
        <w:ind w:left="0" w:right="100"/>
        <w:jc w:val="center"/>
        <w:rPr>
          <w:sz w:val="24"/>
          <w:szCs w:val="24"/>
        </w:rPr>
      </w:pPr>
      <w:r w:rsidRPr="004E0663">
        <w:rPr>
          <w:sz w:val="24"/>
          <w:szCs w:val="24"/>
        </w:rPr>
        <w:t xml:space="preserve">2. LĪGUMA PRIEKŠMETS </w:t>
      </w:r>
    </w:p>
    <w:p w14:paraId="0BCEBC3D" w14:textId="4C5F2675" w:rsidR="00AE326C" w:rsidRDefault="00AE326C" w:rsidP="00AE326C">
      <w:pPr>
        <w:numPr>
          <w:ilvl w:val="1"/>
          <w:numId w:val="2"/>
        </w:numPr>
        <w:spacing w:before="120" w:after="120" w:line="240" w:lineRule="auto"/>
        <w:ind w:left="567" w:right="43" w:hanging="567"/>
        <w:rPr>
          <w:sz w:val="24"/>
          <w:szCs w:val="24"/>
        </w:rPr>
      </w:pPr>
      <w:r w:rsidRPr="00E369F8">
        <w:rPr>
          <w:sz w:val="24"/>
          <w:szCs w:val="24"/>
        </w:rPr>
        <w:t>Līguma priekšmets - Licenciārs par Līgumā noteikto maksu izsniedz Licenciātam solo licenci, ar ko piešķir tiesības</w:t>
      </w:r>
      <w:r w:rsidR="001D3FFF" w:rsidRPr="00E369F8">
        <w:rPr>
          <w:sz w:val="24"/>
          <w:szCs w:val="24"/>
        </w:rPr>
        <w:t xml:space="preserve"> </w:t>
      </w:r>
      <w:r w:rsidRPr="00E369F8">
        <w:rPr>
          <w:sz w:val="24"/>
          <w:szCs w:val="24"/>
        </w:rPr>
        <w:t>un uzliek pienākumu izmantot Intelektuālo īpašumu testu</w:t>
      </w:r>
      <w:r w:rsidRPr="000C2CDF">
        <w:rPr>
          <w:sz w:val="24"/>
          <w:szCs w:val="24"/>
        </w:rPr>
        <w:t xml:space="preserve"> </w:t>
      </w:r>
      <w:r>
        <w:rPr>
          <w:sz w:val="24"/>
          <w:szCs w:val="24"/>
        </w:rPr>
        <w:t>pārdošanai saskaņā ar Līguma noteikumiem.</w:t>
      </w:r>
    </w:p>
    <w:p w14:paraId="79533A28" w14:textId="26CD33B4" w:rsidR="00997646" w:rsidRPr="00861A14" w:rsidRDefault="00997646" w:rsidP="00AE326C">
      <w:pPr>
        <w:numPr>
          <w:ilvl w:val="1"/>
          <w:numId w:val="2"/>
        </w:numPr>
        <w:spacing w:before="120" w:after="120" w:line="240" w:lineRule="auto"/>
        <w:ind w:left="567" w:right="43" w:hanging="567"/>
        <w:rPr>
          <w:sz w:val="24"/>
          <w:szCs w:val="24"/>
        </w:rPr>
      </w:pPr>
      <w:r w:rsidRPr="00861A14">
        <w:rPr>
          <w:sz w:val="24"/>
          <w:szCs w:val="24"/>
        </w:rPr>
        <w:t xml:space="preserve">Līdz ar Līguma noslēgšanu Puses paraksta pieņemšanas-nodošanas aktu, ar kuru fiksē, ka Licenciārs nodod un Licenciāts pieņem Intelektuālā īpašuma </w:t>
      </w:r>
      <w:r w:rsidRPr="00861A14">
        <w:rPr>
          <w:color w:val="auto"/>
          <w:szCs w:val="24"/>
        </w:rPr>
        <w:t>materiālu kopumu un</w:t>
      </w:r>
      <w:r w:rsidR="00FB2399" w:rsidRPr="00861A14">
        <w:rPr>
          <w:color w:val="auto"/>
          <w:szCs w:val="24"/>
        </w:rPr>
        <w:t xml:space="preserve"> to</w:t>
      </w:r>
      <w:r w:rsidRPr="00861A14">
        <w:rPr>
          <w:color w:val="auto"/>
          <w:szCs w:val="24"/>
        </w:rPr>
        <w:t xml:space="preserve"> raksturojošos un papildinošos</w:t>
      </w:r>
      <w:r w:rsidR="00FB2399" w:rsidRPr="00861A14">
        <w:rPr>
          <w:color w:val="auto"/>
          <w:szCs w:val="24"/>
        </w:rPr>
        <w:t xml:space="preserve"> informācijas elementu</w:t>
      </w:r>
      <w:r w:rsidRPr="00861A14">
        <w:rPr>
          <w:color w:val="auto"/>
          <w:szCs w:val="24"/>
        </w:rPr>
        <w:t>s, kā uzskaitīts Līguma 1.3.punktā, un Līgumam kā 1.pielikumu pievieno materiālu drukas versijas.</w:t>
      </w:r>
    </w:p>
    <w:p w14:paraId="15182A9B" w14:textId="77777777" w:rsidR="00AE326C" w:rsidRDefault="00AE326C" w:rsidP="00AE326C">
      <w:pPr>
        <w:spacing w:before="120" w:after="120" w:line="240" w:lineRule="auto"/>
        <w:ind w:left="0" w:right="43" w:firstLine="0"/>
        <w:rPr>
          <w:sz w:val="24"/>
          <w:szCs w:val="24"/>
        </w:rPr>
      </w:pPr>
    </w:p>
    <w:p w14:paraId="5B2749DC" w14:textId="77777777" w:rsidR="00AE326C" w:rsidRPr="00861A14" w:rsidRDefault="00AE326C" w:rsidP="00AE326C">
      <w:pPr>
        <w:pStyle w:val="ListParagraph"/>
        <w:numPr>
          <w:ilvl w:val="0"/>
          <w:numId w:val="14"/>
        </w:numPr>
        <w:spacing w:before="120" w:after="120"/>
        <w:ind w:right="45"/>
        <w:contextualSpacing w:val="0"/>
        <w:jc w:val="center"/>
      </w:pPr>
      <w:r w:rsidRPr="00861A14">
        <w:t>SOLO LICENCES IZMANTOŠANAS NOTEIKUMI</w:t>
      </w:r>
    </w:p>
    <w:p w14:paraId="3CF309A1" w14:textId="15453563" w:rsidR="001D3FFF" w:rsidRPr="00861A14" w:rsidRDefault="00AE326C" w:rsidP="001D3FFF">
      <w:pPr>
        <w:pStyle w:val="ListParagraph"/>
        <w:numPr>
          <w:ilvl w:val="1"/>
          <w:numId w:val="15"/>
        </w:numPr>
        <w:spacing w:before="120" w:after="120"/>
        <w:ind w:left="567" w:right="45" w:hanging="567"/>
        <w:contextualSpacing w:val="0"/>
        <w:jc w:val="both"/>
      </w:pPr>
      <w:r w:rsidRPr="00861A14">
        <w:t>Saskaņā ar šo Līgumu Licenciātam piešķirtā solo licence nozīmē Intelektuālā īpašuma komerciālas izmantošanas tiesību piešķiršanu ekskluzīvi vienam tirgus dalībniekam - Licenciātam,  vienlaikus paredzot tiesības izmantot Intelektuālo īpašumu Līgumā note</w:t>
      </w:r>
      <w:r w:rsidR="00861A14">
        <w:t>i</w:t>
      </w:r>
      <w:r w:rsidRPr="00861A14">
        <w:t xml:space="preserve">ktajā kārtībā, apjomā un veidā arī pašam Intelektuālā īpašuma īpašniekam – Licenciāram, un nosakot pušu savstarpējās tiesības un pienākumus saskaņā ar Līgumu. </w:t>
      </w:r>
    </w:p>
    <w:p w14:paraId="755D4544" w14:textId="3A722E40" w:rsidR="001D3FFF" w:rsidRPr="00861A14" w:rsidRDefault="001D3FFF" w:rsidP="00F85FB9">
      <w:pPr>
        <w:pStyle w:val="ListParagraph"/>
        <w:numPr>
          <w:ilvl w:val="1"/>
          <w:numId w:val="15"/>
        </w:numPr>
        <w:spacing w:before="120" w:after="120"/>
        <w:ind w:left="567" w:right="45" w:hanging="567"/>
        <w:contextualSpacing w:val="0"/>
        <w:jc w:val="both"/>
      </w:pPr>
      <w:r w:rsidRPr="00861A14">
        <w:rPr>
          <w:u w:val="single"/>
        </w:rPr>
        <w:t>Specifiskie papildus aspekti Līguma izpildes un solo licences izmantošanas ietvaros</w:t>
      </w:r>
      <w:r w:rsidRPr="00861A14">
        <w:t xml:space="preserve">: </w:t>
      </w:r>
    </w:p>
    <w:p w14:paraId="1637340C" w14:textId="579D6B74" w:rsidR="001D3FFF" w:rsidRPr="00861A14" w:rsidRDefault="001D3FFF" w:rsidP="00F85FB9">
      <w:pPr>
        <w:pStyle w:val="ListParagraph"/>
        <w:numPr>
          <w:ilvl w:val="2"/>
          <w:numId w:val="15"/>
        </w:numPr>
        <w:spacing w:before="120" w:after="120"/>
        <w:ind w:left="851" w:hanging="567"/>
        <w:contextualSpacing w:val="0"/>
      </w:pPr>
      <w:r w:rsidRPr="00861A14">
        <w:t xml:space="preserve">Licenciāts nodrošina: </w:t>
      </w:r>
    </w:p>
    <w:p w14:paraId="5ED4766A" w14:textId="0B74A75C" w:rsidR="001D3FFF" w:rsidRPr="00861A14" w:rsidRDefault="001D3FFF" w:rsidP="00F85FB9">
      <w:pPr>
        <w:pStyle w:val="ListParagraph"/>
        <w:numPr>
          <w:ilvl w:val="3"/>
          <w:numId w:val="15"/>
        </w:numPr>
        <w:spacing w:before="120" w:after="120"/>
        <w:ind w:left="1134" w:hanging="567"/>
        <w:contextualSpacing w:val="0"/>
        <w:jc w:val="both"/>
      </w:pPr>
      <w:r w:rsidRPr="00861A14">
        <w:lastRenderedPageBreak/>
        <w:t>elektronisko platformu internetā, prec</w:t>
      </w:r>
      <w:r w:rsidR="00861A14">
        <w:t>ī</w:t>
      </w:r>
      <w:r w:rsidRPr="00861A14">
        <w:t xml:space="preserve">zāk – vietnē - ______________________ ar gatavu un precīzu dizainu un funkcionalitāti, kura nodrošina testa pārdošanu klientiem. Platformai jānodrošina: </w:t>
      </w:r>
    </w:p>
    <w:p w14:paraId="17CFBA58" w14:textId="77777777" w:rsidR="001D3FFF" w:rsidRPr="00861A14" w:rsidRDefault="001D3FFF" w:rsidP="00F85FB9">
      <w:pPr>
        <w:pStyle w:val="ListParagraph"/>
        <w:numPr>
          <w:ilvl w:val="0"/>
          <w:numId w:val="11"/>
        </w:numPr>
        <w:spacing w:before="120" w:after="120"/>
        <w:ind w:left="1418" w:hanging="567"/>
        <w:contextualSpacing w:val="0"/>
        <w:jc w:val="both"/>
      </w:pPr>
      <w:r w:rsidRPr="00861A14">
        <w:t xml:space="preserve">testa pārdošana ātri, nekļūdīgi un pircējam ērtā veidā, </w:t>
      </w:r>
    </w:p>
    <w:p w14:paraId="172C82C9" w14:textId="77777777" w:rsidR="001D3FFF" w:rsidRPr="00861A14" w:rsidRDefault="001D3FFF" w:rsidP="00F85FB9">
      <w:pPr>
        <w:pStyle w:val="ListParagraph"/>
        <w:numPr>
          <w:ilvl w:val="0"/>
          <w:numId w:val="11"/>
        </w:numPr>
        <w:spacing w:before="120" w:after="120"/>
        <w:ind w:left="1418" w:hanging="567"/>
        <w:contextualSpacing w:val="0"/>
        <w:jc w:val="both"/>
      </w:pPr>
      <w:r w:rsidRPr="00861A14">
        <w:t xml:space="preserve">testa pārdošana Licenciāra noteiktā testa tehniskā, funkcionālā, saturiskā, vizuālā un citu aspektu izpildījumā, tajā skaitā ietverot papildus informāciju un materiālus, kas pircējam jāsaņem, ja Licenciārs tādus nosaka, </w:t>
      </w:r>
    </w:p>
    <w:p w14:paraId="21A21111" w14:textId="77777777" w:rsidR="001D3FFF" w:rsidRPr="00861A14" w:rsidRDefault="001D3FFF" w:rsidP="00F85FB9">
      <w:pPr>
        <w:pStyle w:val="ListParagraph"/>
        <w:numPr>
          <w:ilvl w:val="0"/>
          <w:numId w:val="11"/>
        </w:numPr>
        <w:spacing w:before="120" w:after="120"/>
        <w:ind w:left="1418" w:hanging="567"/>
        <w:contextualSpacing w:val="0"/>
        <w:jc w:val="both"/>
      </w:pPr>
      <w:r w:rsidRPr="00861A14">
        <w:t>Licenciāra noteiktu vēlāku testa, t.sk. ar to saistītās papildus informācijas un materiālu, uzlabojumu, korekciju vai papildinājumu operatīva  integrēšana platformā nopērkamajā testā un tā materiālos,</w:t>
      </w:r>
    </w:p>
    <w:p w14:paraId="61758DEB" w14:textId="77777777" w:rsidR="001D3FFF" w:rsidRPr="00861A14" w:rsidRDefault="001D3FFF" w:rsidP="00F85FB9">
      <w:pPr>
        <w:pStyle w:val="ListParagraph"/>
        <w:numPr>
          <w:ilvl w:val="0"/>
          <w:numId w:val="11"/>
        </w:numPr>
        <w:spacing w:before="120" w:after="120"/>
        <w:ind w:left="1418" w:hanging="567"/>
        <w:contextualSpacing w:val="0"/>
        <w:jc w:val="both"/>
      </w:pPr>
      <w:r w:rsidRPr="00861A14">
        <w:t>testu pārdošanas precīzas uzskaites un atskaišu funkcionalitāte,</w:t>
      </w:r>
    </w:p>
    <w:p w14:paraId="75D25AEB" w14:textId="77777777" w:rsidR="001D3FFF" w:rsidRPr="00861A14" w:rsidRDefault="001D3FFF" w:rsidP="00F85FB9">
      <w:pPr>
        <w:pStyle w:val="ListParagraph"/>
        <w:numPr>
          <w:ilvl w:val="0"/>
          <w:numId w:val="11"/>
        </w:numPr>
        <w:spacing w:before="120" w:after="120"/>
        <w:ind w:left="1418" w:hanging="567"/>
        <w:contextualSpacing w:val="0"/>
        <w:jc w:val="both"/>
      </w:pPr>
      <w:r w:rsidRPr="00861A14">
        <w:t>normatīvajiem aktiem atbilstoša, juridiski korekta un droša fizisko personu datu apstrāde.</w:t>
      </w:r>
    </w:p>
    <w:p w14:paraId="58D3202C" w14:textId="77777777" w:rsidR="00E40BA5" w:rsidRPr="00861A14" w:rsidRDefault="001D3FFF" w:rsidP="00F85FB9">
      <w:pPr>
        <w:pStyle w:val="ListParagraph"/>
        <w:numPr>
          <w:ilvl w:val="3"/>
          <w:numId w:val="15"/>
        </w:numPr>
        <w:spacing w:before="120" w:after="120" w:line="267" w:lineRule="auto"/>
        <w:ind w:left="1134" w:right="5" w:hanging="567"/>
        <w:contextualSpacing w:val="0"/>
        <w:jc w:val="both"/>
      </w:pPr>
      <w:r w:rsidRPr="00861A14">
        <w:t>Platformas korektas darbības pastāvīgu monitorēšanu un ikdienas tehnisko un funkcionālo uzturēšanu ar mērķi sekmēt testu pārdošanas funkcionalitāti bez pārtraukuma un kļūdām;</w:t>
      </w:r>
    </w:p>
    <w:p w14:paraId="3ECF9355" w14:textId="77777777" w:rsidR="00E40BA5" w:rsidRPr="00861A14" w:rsidRDefault="001D3FFF" w:rsidP="00F85FB9">
      <w:pPr>
        <w:pStyle w:val="ListParagraph"/>
        <w:numPr>
          <w:ilvl w:val="3"/>
          <w:numId w:val="15"/>
        </w:numPr>
        <w:spacing w:before="120" w:after="120" w:line="267" w:lineRule="auto"/>
        <w:ind w:left="1134" w:right="5" w:hanging="567"/>
        <w:contextualSpacing w:val="0"/>
        <w:jc w:val="both"/>
      </w:pPr>
      <w:r w:rsidRPr="00861A14">
        <w:t>Testa drukātās versijas izplatīšanu saskaņā ar Licenciāra sagatavotajiem testa drukas versijas materiāliem;</w:t>
      </w:r>
    </w:p>
    <w:p w14:paraId="7F419BBD" w14:textId="177423B6" w:rsidR="001D3FFF" w:rsidRPr="00861A14" w:rsidRDefault="001D3FFF" w:rsidP="00F85FB9">
      <w:pPr>
        <w:pStyle w:val="ListParagraph"/>
        <w:numPr>
          <w:ilvl w:val="3"/>
          <w:numId w:val="15"/>
        </w:numPr>
        <w:spacing w:before="120" w:after="120" w:line="267" w:lineRule="auto"/>
        <w:ind w:left="1134" w:right="5" w:hanging="567"/>
        <w:contextualSpacing w:val="0"/>
        <w:jc w:val="both"/>
      </w:pPr>
      <w:r w:rsidRPr="00861A14">
        <w:t xml:space="preserve">Atbalstu, līdzdalību, pieredzes apmaiņu un priekšlikumus Licenciāram testa efektīvākas pārdošanas jautājumos, kā arī Licenciāra uzdevumu, kas norādīti </w:t>
      </w:r>
      <w:r w:rsidR="00E40BA5" w:rsidRPr="00861A14">
        <w:t>Līguma 3.2.2</w:t>
      </w:r>
      <w:r w:rsidRPr="00861A14">
        <w:t xml:space="preserve">.punktā,  īstenošanā, saskaņojot konkrētāku aktivitāšu veidus, apjomu un kārtību ar Licenciāru. </w:t>
      </w:r>
    </w:p>
    <w:p w14:paraId="1300A3F7" w14:textId="77777777" w:rsidR="001D3FFF" w:rsidRPr="00861A14" w:rsidRDefault="001D3FFF" w:rsidP="00F85FB9">
      <w:pPr>
        <w:pStyle w:val="ListParagraph"/>
        <w:numPr>
          <w:ilvl w:val="0"/>
          <w:numId w:val="13"/>
        </w:numPr>
        <w:spacing w:before="120" w:after="120"/>
        <w:contextualSpacing w:val="0"/>
        <w:jc w:val="both"/>
        <w:rPr>
          <w:vanish/>
        </w:rPr>
      </w:pPr>
    </w:p>
    <w:p w14:paraId="1A9EE96A" w14:textId="77777777" w:rsidR="001D3FFF" w:rsidRPr="00861A14" w:rsidRDefault="001D3FFF" w:rsidP="00F85FB9">
      <w:pPr>
        <w:pStyle w:val="ListParagraph"/>
        <w:numPr>
          <w:ilvl w:val="1"/>
          <w:numId w:val="13"/>
        </w:numPr>
        <w:spacing w:before="120" w:after="120"/>
        <w:contextualSpacing w:val="0"/>
        <w:jc w:val="both"/>
        <w:rPr>
          <w:vanish/>
        </w:rPr>
      </w:pPr>
    </w:p>
    <w:p w14:paraId="5D6D4133" w14:textId="45646221" w:rsidR="001D3FFF" w:rsidRPr="00861A14" w:rsidRDefault="001D3FFF" w:rsidP="00F85FB9">
      <w:pPr>
        <w:pStyle w:val="ListParagraph"/>
        <w:numPr>
          <w:ilvl w:val="2"/>
          <w:numId w:val="15"/>
        </w:numPr>
        <w:spacing w:before="120" w:after="120"/>
        <w:ind w:left="851" w:hanging="567"/>
        <w:contextualSpacing w:val="0"/>
      </w:pPr>
      <w:r w:rsidRPr="00861A14">
        <w:t xml:space="preserve">Licenciārs, atsevišķās aktivitātēs atbilstoši to specifikai ņemot vērā arī Licenciāta priekšlikumus un koordinējot abu pušu darbības, nodrošina un īsteno: </w:t>
      </w:r>
    </w:p>
    <w:p w14:paraId="436B3C7C" w14:textId="77777777" w:rsidR="001D3FFF" w:rsidRPr="00861A14" w:rsidRDefault="001D3FFF" w:rsidP="00F85FB9">
      <w:pPr>
        <w:pStyle w:val="ListParagraph"/>
        <w:numPr>
          <w:ilvl w:val="0"/>
          <w:numId w:val="12"/>
        </w:numPr>
        <w:spacing w:before="120" w:after="120"/>
        <w:ind w:left="1134" w:hanging="567"/>
        <w:contextualSpacing w:val="0"/>
        <w:jc w:val="both"/>
      </w:pPr>
      <w:r w:rsidRPr="00861A14">
        <w:t xml:space="preserve">testa satura aktualitātes uzturēšanu, </w:t>
      </w:r>
    </w:p>
    <w:p w14:paraId="03FC3DAA" w14:textId="77777777" w:rsidR="001D3FFF" w:rsidRPr="00861A14" w:rsidRDefault="001D3FFF" w:rsidP="00F85FB9">
      <w:pPr>
        <w:pStyle w:val="ListParagraph"/>
        <w:numPr>
          <w:ilvl w:val="0"/>
          <w:numId w:val="12"/>
        </w:numPr>
        <w:spacing w:before="120" w:after="120"/>
        <w:ind w:left="1134" w:hanging="567"/>
        <w:contextualSpacing w:val="0"/>
        <w:jc w:val="both"/>
      </w:pPr>
      <w:r w:rsidRPr="00861A14">
        <w:t>testa popularizēšanu, mārketingu, ar tālāku testa izpēti, pilnveidošanu un attīstīšanu saistītas aktivitātes,</w:t>
      </w:r>
    </w:p>
    <w:p w14:paraId="7ED64359" w14:textId="77777777" w:rsidR="001D3FFF" w:rsidRPr="00861A14" w:rsidRDefault="001D3FFF" w:rsidP="00F85FB9">
      <w:pPr>
        <w:pStyle w:val="ListParagraph"/>
        <w:numPr>
          <w:ilvl w:val="0"/>
          <w:numId w:val="12"/>
        </w:numPr>
        <w:spacing w:before="120" w:after="120"/>
        <w:ind w:left="1134" w:hanging="567"/>
        <w:contextualSpacing w:val="0"/>
        <w:jc w:val="both"/>
      </w:pPr>
      <w:r w:rsidRPr="00861A14">
        <w:t>IT personāla un tehniskos resursus, ja to nepieciešamība nav saistīta ar platformas pilnvērtīgas darbības ikdienas nodrošināšanu, kas ir Licenciāta pienākums, bet ir saistīta ar testu pārdošanas funkcionalitātes uzlabojumiem (piem., efektīvāki, modernāki IT risinājumi u.tml.), un kas Licenciāta ieskatā nav īstenojami ar Licenciāta resursiem,</w:t>
      </w:r>
    </w:p>
    <w:p w14:paraId="7CE2AE0E" w14:textId="77777777" w:rsidR="001D3FFF" w:rsidRPr="00861A14" w:rsidRDefault="001D3FFF" w:rsidP="00F85FB9">
      <w:pPr>
        <w:pStyle w:val="ListParagraph"/>
        <w:numPr>
          <w:ilvl w:val="0"/>
          <w:numId w:val="12"/>
        </w:numPr>
        <w:spacing w:before="120" w:after="120"/>
        <w:ind w:left="1134" w:hanging="567"/>
        <w:contextualSpacing w:val="0"/>
        <w:jc w:val="both"/>
      </w:pPr>
      <w:r w:rsidRPr="00861A14">
        <w:t>kursus testu lietošanā,</w:t>
      </w:r>
    </w:p>
    <w:p w14:paraId="1F3C51B0" w14:textId="77777777" w:rsidR="001D3FFF" w:rsidRPr="00861A14" w:rsidRDefault="001D3FFF" w:rsidP="00F85FB9">
      <w:pPr>
        <w:pStyle w:val="ListParagraph"/>
        <w:numPr>
          <w:ilvl w:val="0"/>
          <w:numId w:val="12"/>
        </w:numPr>
        <w:spacing w:before="120" w:after="120"/>
        <w:ind w:left="1134" w:hanging="567"/>
        <w:contextualSpacing w:val="0"/>
        <w:jc w:val="both"/>
      </w:pPr>
      <w:r w:rsidRPr="00861A14">
        <w:t xml:space="preserve">specifiskus norādījumus Licenciātam saistībā ar testu pārdošanu (piemēram, specifisks pircēju loks, kam testus drīkst pārdot, vai papildus nosacījumi), </w:t>
      </w:r>
    </w:p>
    <w:p w14:paraId="6816977D" w14:textId="77777777" w:rsidR="001D3FFF" w:rsidRPr="00861A14" w:rsidRDefault="001D3FFF" w:rsidP="00F85FB9">
      <w:pPr>
        <w:pStyle w:val="ListParagraph"/>
        <w:numPr>
          <w:ilvl w:val="0"/>
          <w:numId w:val="12"/>
        </w:numPr>
        <w:spacing w:before="120" w:after="120"/>
        <w:ind w:left="1134" w:hanging="567"/>
        <w:contextualSpacing w:val="0"/>
        <w:jc w:val="both"/>
      </w:pPr>
      <w:r w:rsidRPr="00861A14">
        <w:t>testa pārdošanas cenas kalkulāciju un definēšanu,</w:t>
      </w:r>
    </w:p>
    <w:p w14:paraId="45BE8C59" w14:textId="77777777" w:rsidR="001D3FFF" w:rsidRPr="00861A14" w:rsidRDefault="001D3FFF" w:rsidP="00F85FB9">
      <w:pPr>
        <w:pStyle w:val="ListParagraph"/>
        <w:numPr>
          <w:ilvl w:val="0"/>
          <w:numId w:val="12"/>
        </w:numPr>
        <w:spacing w:before="120" w:after="120"/>
        <w:ind w:left="1134" w:hanging="567"/>
        <w:contextualSpacing w:val="0"/>
        <w:jc w:val="both"/>
      </w:pPr>
      <w:r w:rsidRPr="00861A14">
        <w:t xml:space="preserve">testa drukas versijas izgatavošanu un nodošanu Licenciātam izplatīšanai, </w:t>
      </w:r>
    </w:p>
    <w:p w14:paraId="238304DB" w14:textId="28DA05DC" w:rsidR="00AE326C" w:rsidRPr="00861A14" w:rsidRDefault="001D3FFF" w:rsidP="00F85FB9">
      <w:pPr>
        <w:pStyle w:val="ListParagraph"/>
        <w:numPr>
          <w:ilvl w:val="0"/>
          <w:numId w:val="12"/>
        </w:numPr>
        <w:spacing w:before="120" w:after="120"/>
        <w:ind w:left="1134" w:hanging="567"/>
        <w:contextualSpacing w:val="0"/>
        <w:jc w:val="both"/>
      </w:pPr>
      <w:r w:rsidRPr="00861A14">
        <w:t>testa izmantošanu tur</w:t>
      </w:r>
      <w:r w:rsidR="00861A14">
        <w:t>p</w:t>
      </w:r>
      <w:r w:rsidRPr="00861A14">
        <w:t>mākā akadēmiskā un pētnieciskā darbā, un testa attīstīšanā;</w:t>
      </w:r>
    </w:p>
    <w:p w14:paraId="745E1581" w14:textId="2490758A" w:rsidR="00AE326C" w:rsidRPr="00FB2399" w:rsidRDefault="00AE326C" w:rsidP="00AE326C">
      <w:pPr>
        <w:pStyle w:val="ListParagraph"/>
        <w:numPr>
          <w:ilvl w:val="1"/>
          <w:numId w:val="15"/>
        </w:numPr>
        <w:spacing w:before="120" w:after="120"/>
        <w:ind w:left="567" w:right="43" w:hanging="567"/>
        <w:contextualSpacing w:val="0"/>
        <w:jc w:val="both"/>
      </w:pPr>
      <w:r w:rsidRPr="00FB2399">
        <w:lastRenderedPageBreak/>
        <w:t>Licenciārs apņemas Līguma 3.2.</w:t>
      </w:r>
      <w:r w:rsidR="00C3241C" w:rsidRPr="00FB2399">
        <w:t>2.</w:t>
      </w:r>
      <w:r w:rsidRPr="00FB2399">
        <w:t>punkta apakšpunktos norādīto pienākumu īstenošanai novirzīt finanšu resursus ik gadu ne mazāk kā EUR 26278,- apmērā, summai ik gadu pieaugot. Izmaksas ietver personālresursa, t.sk. pētnieku, IT speciālistu atalgojumu, testa saturiskās uzturēšanas, uzlabošanas, testēšanas izmaksas, administrācijas un infrastruktūras uzturēšanas izmaksas, kursu nodrošināšanas izmaksas, mārketinga izmaksas un citas saistītās izmaksas. Pēc Licenciāta pieprasījuma Licenciārs iesniedz Licenciāram tāmi plānotajām izmaksām nākošajā gadā un atskaiti par reālajām izmaksām budžeta pozīciju griezumā par iepriekšējo gadu.</w:t>
      </w:r>
    </w:p>
    <w:p w14:paraId="586BEECC" w14:textId="70AE8436" w:rsidR="00AE326C" w:rsidRPr="00861A14" w:rsidRDefault="00AE326C" w:rsidP="00AE326C">
      <w:pPr>
        <w:pStyle w:val="ListParagraph"/>
        <w:numPr>
          <w:ilvl w:val="1"/>
          <w:numId w:val="15"/>
        </w:numPr>
        <w:spacing w:before="120" w:after="120"/>
        <w:ind w:left="567" w:right="43" w:hanging="567"/>
        <w:contextualSpacing w:val="0"/>
        <w:jc w:val="both"/>
      </w:pPr>
      <w:r w:rsidRPr="00FB7FFE">
        <w:t xml:space="preserve">Noteiktas </w:t>
      </w:r>
      <w:r>
        <w:t>Līguma 3.2.</w:t>
      </w:r>
      <w:r w:rsidR="00275BD7">
        <w:t>2.</w:t>
      </w:r>
      <w:r>
        <w:t xml:space="preserve">punkta apakšpunktos norādītās </w:t>
      </w:r>
      <w:r w:rsidRPr="00FB7FFE">
        <w:t xml:space="preserve">aktivitātes, kas vērstas uz </w:t>
      </w:r>
      <w:r>
        <w:t>testa</w:t>
      </w:r>
      <w:r w:rsidRPr="00FB7FFE">
        <w:t xml:space="preserve"> pārdošanas rezultātu uzlabošanu, iepriekš saskaņojot ar Licenciāru, drīkst veikt arī </w:t>
      </w:r>
      <w:r w:rsidRPr="00861A14">
        <w:t>Licenciāts.</w:t>
      </w:r>
    </w:p>
    <w:p w14:paraId="30D9C8A7" w14:textId="22CEFA56" w:rsidR="00375B7E" w:rsidRPr="00861A14" w:rsidRDefault="00AE326C" w:rsidP="00375B7E">
      <w:pPr>
        <w:pStyle w:val="ListParagraph"/>
        <w:numPr>
          <w:ilvl w:val="1"/>
          <w:numId w:val="15"/>
        </w:numPr>
        <w:spacing w:before="120" w:after="120"/>
        <w:ind w:left="567" w:right="43" w:hanging="567"/>
        <w:contextualSpacing w:val="0"/>
        <w:jc w:val="both"/>
      </w:pPr>
      <w:r w:rsidRPr="00861A14">
        <w:t>Puses 1 (viena) mēneša laikā pēc Līguma noslēgšanas</w:t>
      </w:r>
      <w:r w:rsidR="00375B7E" w:rsidRPr="00861A14">
        <w:t xml:space="preserve"> noslēdz vienošanās, ko pievieno Līgumam kā pielikumus, par sekojošo:</w:t>
      </w:r>
    </w:p>
    <w:p w14:paraId="27BA6578" w14:textId="1C628DEA" w:rsidR="00375B7E" w:rsidRPr="00861A14" w:rsidRDefault="00375B7E" w:rsidP="00DC1093">
      <w:pPr>
        <w:pStyle w:val="ListParagraph"/>
        <w:numPr>
          <w:ilvl w:val="2"/>
          <w:numId w:val="15"/>
        </w:numPr>
        <w:spacing w:before="120" w:after="120"/>
        <w:ind w:right="43"/>
        <w:contextualSpacing w:val="0"/>
        <w:jc w:val="both"/>
      </w:pPr>
      <w:r w:rsidRPr="00861A14">
        <w:t xml:space="preserve">par specifiskiem tehniskiem, funkcionāliem vizuāliem, IT un citiem risinājumiem saistībā ar testu integrēšanu, uzturēšanu un pārdošanu Licenciāta nodrošinātajā elektroniskajā platformā, tajā skaitā - attiecībā par fizisko personu datu apstrādi; </w:t>
      </w:r>
    </w:p>
    <w:p w14:paraId="1B615ACE" w14:textId="08F74B9C" w:rsidR="00375B7E" w:rsidRPr="00861A14" w:rsidRDefault="00375B7E" w:rsidP="00DC1093">
      <w:pPr>
        <w:pStyle w:val="ListParagraph"/>
        <w:numPr>
          <w:ilvl w:val="2"/>
          <w:numId w:val="15"/>
        </w:numPr>
        <w:spacing w:before="120" w:after="120"/>
        <w:ind w:right="43"/>
        <w:contextualSpacing w:val="0"/>
        <w:jc w:val="both"/>
      </w:pPr>
      <w:r w:rsidRPr="00861A14">
        <w:t>par specifiskiem noteikumiem par testa drukas versijas pasūtījumu veikšanu un pieņemšanu, testa drukas versijas materiālu izgatavošanu, sagatavoto materiālu nodošanu realizācijai Licenciātam un testa drukas versijas pārdošanu,</w:t>
      </w:r>
    </w:p>
    <w:p w14:paraId="3FB4E88B" w14:textId="4CA1E88F" w:rsidR="00AE326C" w:rsidRPr="00861A14" w:rsidRDefault="00375B7E" w:rsidP="00DC1093">
      <w:pPr>
        <w:pStyle w:val="ListParagraph"/>
        <w:spacing w:before="120" w:after="120"/>
        <w:ind w:left="567" w:right="43"/>
        <w:contextualSpacing w:val="0"/>
        <w:jc w:val="both"/>
      </w:pPr>
      <w:r w:rsidRPr="00861A14">
        <w:t xml:space="preserve">Kādas no minētajām vienošanām </w:t>
      </w:r>
      <w:r w:rsidR="00AE326C" w:rsidRPr="00861A14">
        <w:t>nenoslēgšana var būt patstāvīgs pamats Licenciāram vienpusējai Līguma izbeigšanai.</w:t>
      </w:r>
    </w:p>
    <w:p w14:paraId="1A49ED92" w14:textId="13D87AF0" w:rsidR="00AE326C" w:rsidRPr="000734BE" w:rsidRDefault="00AE326C" w:rsidP="00AE326C">
      <w:pPr>
        <w:numPr>
          <w:ilvl w:val="1"/>
          <w:numId w:val="15"/>
        </w:numPr>
        <w:spacing w:before="120" w:after="120" w:line="240" w:lineRule="auto"/>
        <w:ind w:left="567" w:right="43" w:hanging="567"/>
        <w:rPr>
          <w:sz w:val="24"/>
          <w:szCs w:val="24"/>
        </w:rPr>
      </w:pPr>
      <w:r w:rsidRPr="000734BE">
        <w:rPr>
          <w:sz w:val="24"/>
          <w:szCs w:val="24"/>
        </w:rPr>
        <w:t xml:space="preserve">Pārdodot </w:t>
      </w:r>
      <w:r w:rsidR="00F95D49">
        <w:rPr>
          <w:sz w:val="24"/>
          <w:szCs w:val="24"/>
        </w:rPr>
        <w:t>t</w:t>
      </w:r>
      <w:r w:rsidRPr="000734BE">
        <w:rPr>
          <w:sz w:val="24"/>
          <w:szCs w:val="24"/>
        </w:rPr>
        <w:t xml:space="preserve">estus, Licenciāts patstāvīgi uzņemas atbildību par </w:t>
      </w:r>
      <w:r>
        <w:rPr>
          <w:sz w:val="24"/>
          <w:szCs w:val="24"/>
        </w:rPr>
        <w:t xml:space="preserve">pārdoto </w:t>
      </w:r>
      <w:r w:rsidRPr="000734BE">
        <w:rPr>
          <w:sz w:val="24"/>
          <w:szCs w:val="24"/>
        </w:rPr>
        <w:t xml:space="preserve">testu </w:t>
      </w:r>
      <w:r>
        <w:rPr>
          <w:sz w:val="24"/>
          <w:szCs w:val="24"/>
        </w:rPr>
        <w:t xml:space="preserve">atbilstību Licenciāra noteiktajam testa saturam, apjomam, vizuālajam, tehniskajam, </w:t>
      </w:r>
      <w:r w:rsidRPr="000734BE">
        <w:rPr>
          <w:sz w:val="24"/>
          <w:szCs w:val="24"/>
        </w:rPr>
        <w:t>funkc</w:t>
      </w:r>
      <w:r>
        <w:rPr>
          <w:sz w:val="24"/>
          <w:szCs w:val="24"/>
        </w:rPr>
        <w:t>ionālajam izpildījumam</w:t>
      </w:r>
      <w:r w:rsidRPr="000734BE">
        <w:rPr>
          <w:sz w:val="24"/>
          <w:szCs w:val="24"/>
        </w:rPr>
        <w:t xml:space="preserve">. Nav pieļaujams pārdot pircējam </w:t>
      </w:r>
      <w:r>
        <w:rPr>
          <w:sz w:val="24"/>
          <w:szCs w:val="24"/>
        </w:rPr>
        <w:t xml:space="preserve">kļūdainu, nepilnīgu, vai citādi </w:t>
      </w:r>
      <w:r w:rsidRPr="000734BE">
        <w:rPr>
          <w:sz w:val="24"/>
          <w:szCs w:val="24"/>
        </w:rPr>
        <w:t xml:space="preserve">nepilnvērtīgu testu. </w:t>
      </w:r>
      <w:r>
        <w:rPr>
          <w:sz w:val="24"/>
          <w:szCs w:val="24"/>
        </w:rPr>
        <w:t>Par katru šādu nepilnvērtīgas pārdošanas gadījumu Licenciāts nekavējoties (vienas darba dienas laikā) informē Licenciāru, un nodrošina pilnvērtīga testa pieejamību pircējam (ja vien pircējs neatsakās no pirkuma</w:t>
      </w:r>
      <w:r w:rsidR="00F95D49">
        <w:rPr>
          <w:sz w:val="24"/>
          <w:szCs w:val="24"/>
        </w:rPr>
        <w:t>, bet atteikšanās gadījumā Licenciāts atgriež pircējam samaksu</w:t>
      </w:r>
      <w:r>
        <w:rPr>
          <w:sz w:val="24"/>
          <w:szCs w:val="24"/>
        </w:rPr>
        <w:t>) vienas darba dienas laikā pēc nepilnvērtīgā testa pārdošanas konstatācijas brīža, nodrošinot arī tirdzniecībā pieņemto labo praksi komunikācijā ar pircēju.</w:t>
      </w:r>
    </w:p>
    <w:p w14:paraId="212BC20C" w14:textId="0CD35138" w:rsidR="00AE326C" w:rsidRDefault="00AE326C" w:rsidP="00AE326C">
      <w:pPr>
        <w:numPr>
          <w:ilvl w:val="1"/>
          <w:numId w:val="15"/>
        </w:numPr>
        <w:spacing w:before="120" w:after="120" w:line="240" w:lineRule="auto"/>
        <w:ind w:left="567" w:right="45" w:hanging="567"/>
        <w:rPr>
          <w:sz w:val="24"/>
          <w:szCs w:val="24"/>
        </w:rPr>
      </w:pPr>
      <w:r>
        <w:rPr>
          <w:sz w:val="24"/>
          <w:szCs w:val="24"/>
        </w:rPr>
        <w:t>Ja tehnisku vai citu iemeslu dēļ Licenciāta platformā uz laiku nav iespējama pilnvērtīga testu iegāde, Licenciāts:</w:t>
      </w:r>
    </w:p>
    <w:p w14:paraId="26C00F31" w14:textId="77777777" w:rsidR="00AE326C" w:rsidRDefault="00AE326C" w:rsidP="00AE326C">
      <w:pPr>
        <w:pStyle w:val="ListParagraph"/>
        <w:numPr>
          <w:ilvl w:val="2"/>
          <w:numId w:val="15"/>
        </w:numPr>
        <w:spacing w:before="120" w:after="120"/>
        <w:ind w:left="851" w:right="45" w:hanging="567"/>
        <w:contextualSpacing w:val="0"/>
        <w:jc w:val="both"/>
      </w:pPr>
      <w:r>
        <w:t>par faktu nekavējoties (vienas darba dienas laikā) informē Licenciāru;</w:t>
      </w:r>
    </w:p>
    <w:p w14:paraId="3113938F" w14:textId="40194193" w:rsidR="00AE326C" w:rsidRPr="00FB2399" w:rsidRDefault="00AE326C" w:rsidP="00AE326C">
      <w:pPr>
        <w:pStyle w:val="ListParagraph"/>
        <w:numPr>
          <w:ilvl w:val="2"/>
          <w:numId w:val="15"/>
        </w:numPr>
        <w:spacing w:before="120" w:after="120"/>
        <w:ind w:left="851" w:right="45" w:hanging="567"/>
        <w:contextualSpacing w:val="0"/>
        <w:jc w:val="both"/>
      </w:pPr>
      <w:r w:rsidRPr="00FB2399">
        <w:t>patstāvīgi novērš šķēršļus testu iegādes nodrošināšanai. Ja tas nav iespējams, risina jautājumu ar Licenciāru par resursu piesaisti šķēršļu novēršanai, taču Puses ņem vērā, ka izdevumi, kas saistīti ar platformas korektas darbības ikdienas uzturēšanu ir piekritīgi Licenciātam, savukārt izdevumi, kas ir saistīti ar testu pārdošanas funkcionalitātes uzlabojumiem (piem., efektīvāki, modernāki IT risinājumi u.tml.), un kas Licenciāta ieskatā nav īstenojami ar Licenciāta resursiem, ir piekritīgi Licenciāram;</w:t>
      </w:r>
    </w:p>
    <w:p w14:paraId="571096BC" w14:textId="77777777" w:rsidR="00AE326C" w:rsidRDefault="00AE326C" w:rsidP="00AE326C">
      <w:pPr>
        <w:pStyle w:val="ListParagraph"/>
        <w:numPr>
          <w:ilvl w:val="2"/>
          <w:numId w:val="15"/>
        </w:numPr>
        <w:spacing w:before="120" w:after="120"/>
        <w:ind w:left="851" w:right="45" w:hanging="567"/>
        <w:contextualSpacing w:val="0"/>
        <w:jc w:val="both"/>
      </w:pPr>
      <w:r>
        <w:t>nekavējoties ievieto platformā ar Licenciāru saskaņotu,</w:t>
      </w:r>
      <w:r w:rsidRPr="00B53063">
        <w:t xml:space="preserve"> skaidrojošu informāciju potenciālajiem pircējiem, interesentiem.</w:t>
      </w:r>
    </w:p>
    <w:p w14:paraId="32739692" w14:textId="742EF3EC" w:rsidR="00AE326C" w:rsidRDefault="00AE326C" w:rsidP="00AE326C">
      <w:pPr>
        <w:pStyle w:val="ListParagraph"/>
        <w:numPr>
          <w:ilvl w:val="1"/>
          <w:numId w:val="15"/>
        </w:numPr>
        <w:spacing w:before="120" w:after="120"/>
        <w:ind w:left="567" w:right="45" w:hanging="567"/>
        <w:contextualSpacing w:val="0"/>
        <w:jc w:val="both"/>
      </w:pPr>
      <w:r>
        <w:t xml:space="preserve">Licenciāts nodrošina, ka platforma ir tehniski, funkcionāli un citādā ziņā piemērota un gatava arī Licenciāra iesniegto testu satura uzlabojumu, papildinājumu, modifikāciju </w:t>
      </w:r>
      <w:r>
        <w:lastRenderedPageBreak/>
        <w:t>nekavējošai (ne ilgāk kā piecu darba dienu laikā) ieviešanai un sagatavošanai aktualizētā testa pārdošanai. Šo termiņu iespējams pagarināt, Pusēm abpusēji saskaņojot.</w:t>
      </w:r>
    </w:p>
    <w:p w14:paraId="17642493" w14:textId="77777777" w:rsidR="00AE326C" w:rsidRDefault="00AE326C" w:rsidP="00AE326C">
      <w:pPr>
        <w:pStyle w:val="ListParagraph"/>
        <w:numPr>
          <w:ilvl w:val="1"/>
          <w:numId w:val="15"/>
        </w:numPr>
        <w:spacing w:before="120" w:after="120"/>
        <w:ind w:left="567" w:right="45" w:hanging="567"/>
        <w:contextualSpacing w:val="0"/>
        <w:jc w:val="both"/>
      </w:pPr>
      <w:r>
        <w:t>Licenciāts nodrošina platformas darbības un citu no Līguma izrietošo Licenciāta saistību izpildes atbilstību normatīvajiem aktiem (t.sk. reģistrāciju, licencēšanu, sertifikātu saņemšanu un citas prasības, ja tādas noteiktas).</w:t>
      </w:r>
    </w:p>
    <w:p w14:paraId="77DBE474" w14:textId="7CBDFF74" w:rsidR="00AE326C" w:rsidRPr="002C5E23" w:rsidRDefault="00AE326C" w:rsidP="00AE326C">
      <w:pPr>
        <w:numPr>
          <w:ilvl w:val="1"/>
          <w:numId w:val="15"/>
        </w:numPr>
        <w:spacing w:before="120" w:after="120" w:line="240" w:lineRule="auto"/>
        <w:ind w:left="567" w:right="43" w:hanging="567"/>
        <w:rPr>
          <w:sz w:val="24"/>
          <w:szCs w:val="24"/>
        </w:rPr>
      </w:pPr>
      <w:r w:rsidRPr="007D4F17">
        <w:rPr>
          <w:sz w:val="24"/>
          <w:szCs w:val="24"/>
        </w:rPr>
        <w:t xml:space="preserve">Licenciārs atbilstoši faktiskajām iespējām veic atbalsta darbības </w:t>
      </w:r>
      <w:r>
        <w:rPr>
          <w:sz w:val="24"/>
          <w:szCs w:val="24"/>
        </w:rPr>
        <w:t>Intelektuālā īpašuma</w:t>
      </w:r>
      <w:r w:rsidRPr="007D4F17">
        <w:rPr>
          <w:sz w:val="24"/>
          <w:szCs w:val="24"/>
        </w:rPr>
        <w:t xml:space="preserve"> un </w:t>
      </w:r>
      <w:r>
        <w:rPr>
          <w:sz w:val="24"/>
          <w:szCs w:val="24"/>
        </w:rPr>
        <w:t>testu</w:t>
      </w:r>
      <w:r w:rsidRPr="007D4F17">
        <w:rPr>
          <w:sz w:val="24"/>
          <w:szCs w:val="24"/>
        </w:rPr>
        <w:t xml:space="preserve"> efektīvākas </w:t>
      </w:r>
      <w:r>
        <w:rPr>
          <w:sz w:val="24"/>
          <w:szCs w:val="24"/>
        </w:rPr>
        <w:t>pārdošanas</w:t>
      </w:r>
      <w:r w:rsidRPr="007D4F17">
        <w:rPr>
          <w:sz w:val="24"/>
          <w:szCs w:val="24"/>
        </w:rPr>
        <w:t xml:space="preserve"> sekmēša</w:t>
      </w:r>
      <w:r>
        <w:rPr>
          <w:sz w:val="24"/>
          <w:szCs w:val="24"/>
        </w:rPr>
        <w:t xml:space="preserve">nā, un tieši - </w:t>
      </w:r>
      <w:r w:rsidRPr="001A6ACC">
        <w:rPr>
          <w:sz w:val="24"/>
          <w:szCs w:val="24"/>
        </w:rPr>
        <w:t xml:space="preserve">Licenciārs, iesaistot arī Intelektuālā īpašuma autorus, nodrošina </w:t>
      </w:r>
      <w:r>
        <w:rPr>
          <w:sz w:val="24"/>
          <w:szCs w:val="24"/>
        </w:rPr>
        <w:t xml:space="preserve">arī </w:t>
      </w:r>
      <w:r w:rsidRPr="001A6ACC">
        <w:rPr>
          <w:sz w:val="24"/>
          <w:szCs w:val="24"/>
        </w:rPr>
        <w:t xml:space="preserve">Licenciātam konsultatīvo atbalstu </w:t>
      </w:r>
      <w:r>
        <w:rPr>
          <w:sz w:val="24"/>
          <w:szCs w:val="24"/>
        </w:rPr>
        <w:t>testu pārdošanā, piemēram, sniedzot atbildes uz pircēju, interesentu jautājumiem par testu</w:t>
      </w:r>
      <w:r w:rsidRPr="001A6ACC">
        <w:rPr>
          <w:sz w:val="24"/>
          <w:szCs w:val="24"/>
        </w:rPr>
        <w:t>.</w:t>
      </w:r>
    </w:p>
    <w:p w14:paraId="49D83A2A" w14:textId="77777777" w:rsidR="00AE326C" w:rsidRPr="00373B00" w:rsidRDefault="00AE326C" w:rsidP="00AE326C">
      <w:pPr>
        <w:spacing w:before="120" w:after="120" w:line="240" w:lineRule="auto"/>
        <w:ind w:left="567" w:right="43" w:firstLine="0"/>
        <w:rPr>
          <w:sz w:val="24"/>
          <w:szCs w:val="24"/>
        </w:rPr>
      </w:pPr>
    </w:p>
    <w:p w14:paraId="073C3933" w14:textId="77777777" w:rsidR="00AE326C" w:rsidRPr="004E0663" w:rsidRDefault="00AE326C" w:rsidP="00AE326C">
      <w:pPr>
        <w:spacing w:before="120" w:after="120" w:line="240" w:lineRule="auto"/>
        <w:ind w:left="0" w:right="100"/>
        <w:jc w:val="center"/>
        <w:rPr>
          <w:sz w:val="24"/>
          <w:szCs w:val="24"/>
        </w:rPr>
      </w:pPr>
      <w:r>
        <w:rPr>
          <w:sz w:val="24"/>
          <w:szCs w:val="24"/>
        </w:rPr>
        <w:t>4. INTELEKTUĀLĀ ĪPAŠUMA</w:t>
      </w:r>
      <w:r w:rsidRPr="004E0663">
        <w:rPr>
          <w:sz w:val="24"/>
          <w:szCs w:val="24"/>
        </w:rPr>
        <w:t xml:space="preserve"> IZMANTOŠANAS </w:t>
      </w:r>
      <w:r>
        <w:rPr>
          <w:sz w:val="24"/>
          <w:szCs w:val="24"/>
        </w:rPr>
        <w:t>SPECIFISKĀS SAISTĪBAS</w:t>
      </w:r>
    </w:p>
    <w:p w14:paraId="2C6B0822" w14:textId="77777777" w:rsidR="00AE326C" w:rsidRPr="002C5E23" w:rsidRDefault="00AE326C" w:rsidP="00AE326C">
      <w:pPr>
        <w:pStyle w:val="ListParagraph"/>
        <w:numPr>
          <w:ilvl w:val="0"/>
          <w:numId w:val="4"/>
        </w:numPr>
        <w:spacing w:before="120" w:after="120"/>
        <w:ind w:right="43" w:hanging="567"/>
        <w:contextualSpacing w:val="0"/>
        <w:jc w:val="both"/>
        <w:rPr>
          <w:vanish/>
          <w:color w:val="000000"/>
          <w:lang w:eastAsia="lv-LV"/>
        </w:rPr>
      </w:pPr>
    </w:p>
    <w:p w14:paraId="2123D972" w14:textId="77777777" w:rsidR="00AE326C" w:rsidRPr="002C5E23" w:rsidRDefault="00AE326C" w:rsidP="00AE326C">
      <w:pPr>
        <w:pStyle w:val="ListParagraph"/>
        <w:numPr>
          <w:ilvl w:val="0"/>
          <w:numId w:val="4"/>
        </w:numPr>
        <w:spacing w:before="120" w:after="120"/>
        <w:ind w:right="43" w:hanging="567"/>
        <w:contextualSpacing w:val="0"/>
        <w:jc w:val="both"/>
        <w:rPr>
          <w:vanish/>
          <w:color w:val="000000"/>
          <w:lang w:eastAsia="lv-LV"/>
        </w:rPr>
      </w:pPr>
    </w:p>
    <w:p w14:paraId="77599CC3" w14:textId="77777777" w:rsidR="00AE326C" w:rsidRPr="009F5FA3" w:rsidRDefault="00AE326C" w:rsidP="00AE326C">
      <w:pPr>
        <w:numPr>
          <w:ilvl w:val="1"/>
          <w:numId w:val="4"/>
        </w:numPr>
        <w:spacing w:before="120" w:after="120" w:line="240" w:lineRule="auto"/>
        <w:ind w:left="567" w:right="43" w:hanging="567"/>
        <w:rPr>
          <w:sz w:val="24"/>
          <w:szCs w:val="24"/>
        </w:rPr>
      </w:pPr>
      <w:r>
        <w:rPr>
          <w:sz w:val="24"/>
          <w:szCs w:val="24"/>
        </w:rPr>
        <w:t xml:space="preserve">Solo </w:t>
      </w:r>
      <w:r w:rsidRPr="000C2CDF">
        <w:rPr>
          <w:sz w:val="24"/>
          <w:szCs w:val="24"/>
        </w:rPr>
        <w:t xml:space="preserve">licences izsniegšana nav uzskatāma par Intelektuālā īpašuma īpašumtiesību atsavināšanu par labu Licenciātam. </w:t>
      </w:r>
    </w:p>
    <w:p w14:paraId="43DFE771" w14:textId="3B3CB227" w:rsidR="00AE326C" w:rsidRDefault="00AE326C" w:rsidP="00AE326C">
      <w:pPr>
        <w:numPr>
          <w:ilvl w:val="1"/>
          <w:numId w:val="4"/>
        </w:numPr>
        <w:spacing w:before="120" w:after="120" w:line="240" w:lineRule="auto"/>
        <w:ind w:left="567" w:right="43" w:hanging="567"/>
        <w:rPr>
          <w:sz w:val="24"/>
          <w:szCs w:val="24"/>
        </w:rPr>
      </w:pPr>
      <w:r>
        <w:rPr>
          <w:sz w:val="24"/>
          <w:szCs w:val="24"/>
        </w:rPr>
        <w:t>Licenciātam nav tiesību</w:t>
      </w:r>
      <w:r w:rsidRPr="004E0663">
        <w:rPr>
          <w:sz w:val="24"/>
          <w:szCs w:val="24"/>
        </w:rPr>
        <w:t xml:space="preserve"> bez iepriekšējas raks</w:t>
      </w:r>
      <w:r>
        <w:rPr>
          <w:sz w:val="24"/>
          <w:szCs w:val="24"/>
        </w:rPr>
        <w:t>tiskas saskaņošanas ar Licenciār</w:t>
      </w:r>
      <w:r w:rsidRPr="004E0663">
        <w:rPr>
          <w:sz w:val="24"/>
          <w:szCs w:val="24"/>
        </w:rPr>
        <w:t xml:space="preserve">u nodot trešajām personām </w:t>
      </w:r>
      <w:r>
        <w:rPr>
          <w:sz w:val="24"/>
          <w:szCs w:val="24"/>
        </w:rPr>
        <w:t>Intelektuālo īpašumu</w:t>
      </w:r>
      <w:r w:rsidR="00BB17F1">
        <w:rPr>
          <w:sz w:val="24"/>
          <w:szCs w:val="24"/>
        </w:rPr>
        <w:t xml:space="preserve"> vai atsevišķus tā</w:t>
      </w:r>
      <w:r w:rsidRPr="004E0663">
        <w:rPr>
          <w:sz w:val="24"/>
          <w:szCs w:val="24"/>
        </w:rPr>
        <w:t xml:space="preserve"> elementus.</w:t>
      </w:r>
      <w:r>
        <w:rPr>
          <w:sz w:val="24"/>
          <w:szCs w:val="24"/>
        </w:rPr>
        <w:t xml:space="preserve"> </w:t>
      </w:r>
      <w:r w:rsidRPr="004E0663">
        <w:rPr>
          <w:sz w:val="24"/>
          <w:szCs w:val="24"/>
        </w:rPr>
        <w:t xml:space="preserve">Licenciātam </w:t>
      </w:r>
      <w:r>
        <w:rPr>
          <w:sz w:val="24"/>
          <w:szCs w:val="24"/>
        </w:rPr>
        <w:t>nav tiesību</w:t>
      </w:r>
      <w:r w:rsidRPr="004E0663">
        <w:rPr>
          <w:sz w:val="24"/>
          <w:szCs w:val="24"/>
        </w:rPr>
        <w:t xml:space="preserve"> bez iepriekšējas raks</w:t>
      </w:r>
      <w:r>
        <w:rPr>
          <w:sz w:val="24"/>
          <w:szCs w:val="24"/>
        </w:rPr>
        <w:t>tiskas saskaņošanas ar Licenciār</w:t>
      </w:r>
      <w:r w:rsidRPr="004E0663">
        <w:rPr>
          <w:sz w:val="24"/>
          <w:szCs w:val="24"/>
        </w:rPr>
        <w:t xml:space="preserve">u izdot sublicences. </w:t>
      </w:r>
    </w:p>
    <w:p w14:paraId="7FBEA49A" w14:textId="77777777" w:rsidR="00AE326C" w:rsidRPr="0098370F" w:rsidRDefault="00AE326C" w:rsidP="00AE326C">
      <w:pPr>
        <w:numPr>
          <w:ilvl w:val="1"/>
          <w:numId w:val="4"/>
        </w:numPr>
        <w:spacing w:before="120" w:after="120" w:line="240" w:lineRule="auto"/>
        <w:ind w:left="567" w:right="43" w:hanging="567"/>
        <w:rPr>
          <w:sz w:val="24"/>
          <w:szCs w:val="24"/>
        </w:rPr>
      </w:pPr>
      <w:r w:rsidRPr="0098370F">
        <w:rPr>
          <w:sz w:val="24"/>
          <w:szCs w:val="24"/>
        </w:rPr>
        <w:t>Licenciātam ir tiesības, rīkojoties ar Intelektuālo īpašumu, norādīt uz Licenciāru kā Intelektuālā īpašuma autoru un īpašnieku. Licenciāram šai kontekstā ir tiesības prasīt konfigurēt un saskaņot noteiktas publiskojamās informācijas saturu un veidu.</w:t>
      </w:r>
    </w:p>
    <w:p w14:paraId="4FBD9DE2" w14:textId="77777777" w:rsidR="00AE326C" w:rsidRPr="00B32080" w:rsidRDefault="00AE326C" w:rsidP="00AE326C">
      <w:pPr>
        <w:numPr>
          <w:ilvl w:val="1"/>
          <w:numId w:val="4"/>
        </w:numPr>
        <w:spacing w:before="120" w:after="120" w:line="240" w:lineRule="auto"/>
        <w:ind w:left="567" w:right="43" w:hanging="567"/>
        <w:rPr>
          <w:sz w:val="24"/>
          <w:szCs w:val="24"/>
        </w:rPr>
      </w:pPr>
      <w:r>
        <w:rPr>
          <w:sz w:val="24"/>
          <w:szCs w:val="24"/>
        </w:rPr>
        <w:t>Licenciātam ir tiesības izmantot Intelektuālo īpašumu tikai šajā Līgumā noteiktajā kārtībā un apjomā. Citādai izmantošanai ir nepieciešama Licenciāra iepriekšēja piekrišana.</w:t>
      </w:r>
    </w:p>
    <w:p w14:paraId="385EBD58" w14:textId="77777777" w:rsidR="00AE326C" w:rsidRPr="00B32080" w:rsidRDefault="00AE326C" w:rsidP="00AE326C">
      <w:pPr>
        <w:spacing w:before="120" w:after="120" w:line="240" w:lineRule="auto"/>
        <w:ind w:left="567" w:right="43" w:firstLine="0"/>
        <w:rPr>
          <w:sz w:val="24"/>
          <w:szCs w:val="24"/>
        </w:rPr>
      </w:pPr>
    </w:p>
    <w:p w14:paraId="2592B56F" w14:textId="77777777" w:rsidR="00AE326C" w:rsidRPr="004E0663" w:rsidRDefault="00AE326C" w:rsidP="00AE326C">
      <w:pPr>
        <w:spacing w:before="120" w:after="120" w:line="240" w:lineRule="auto"/>
        <w:ind w:left="672" w:right="717"/>
        <w:jc w:val="center"/>
        <w:rPr>
          <w:sz w:val="24"/>
          <w:szCs w:val="24"/>
        </w:rPr>
      </w:pPr>
      <w:r>
        <w:rPr>
          <w:sz w:val="24"/>
          <w:szCs w:val="24"/>
        </w:rPr>
        <w:t>5</w:t>
      </w:r>
      <w:r w:rsidRPr="004E0663">
        <w:rPr>
          <w:sz w:val="24"/>
          <w:szCs w:val="24"/>
        </w:rPr>
        <w:t>. KONFIDENCIĀLA INFORMĀCIJA UN KOMERCNOSLĒPUMS</w:t>
      </w:r>
    </w:p>
    <w:p w14:paraId="08471C59" w14:textId="0F8C20CF" w:rsidR="00AE326C" w:rsidRPr="004E0663" w:rsidRDefault="00AE326C" w:rsidP="00AE326C">
      <w:pPr>
        <w:spacing w:before="120" w:after="120" w:line="240" w:lineRule="auto"/>
        <w:ind w:left="567" w:right="43" w:hanging="567"/>
        <w:rPr>
          <w:sz w:val="24"/>
          <w:szCs w:val="24"/>
        </w:rPr>
      </w:pPr>
      <w:r>
        <w:rPr>
          <w:sz w:val="24"/>
          <w:szCs w:val="24"/>
        </w:rPr>
        <w:t>5</w:t>
      </w:r>
      <w:r w:rsidRPr="004E0663">
        <w:rPr>
          <w:sz w:val="24"/>
          <w:szCs w:val="24"/>
        </w:rPr>
        <w:t xml:space="preserve">.1. </w:t>
      </w:r>
      <w:r w:rsidRPr="004E0663">
        <w:rPr>
          <w:sz w:val="24"/>
          <w:szCs w:val="24"/>
        </w:rPr>
        <w:tab/>
        <w:t>Visa Līguma ietvaros saņemtā un nodotā informācija (jebkāda - ra</w:t>
      </w:r>
      <w:r>
        <w:rPr>
          <w:sz w:val="24"/>
          <w:szCs w:val="24"/>
        </w:rPr>
        <w:t>kstiska vai mutiska, vai jebkura cita formāta</w:t>
      </w:r>
      <w:r w:rsidRPr="004E0663">
        <w:rPr>
          <w:sz w:val="24"/>
          <w:szCs w:val="24"/>
        </w:rPr>
        <w:t xml:space="preserve">) ir uzskatāma par komercnoslēpumu un par konfidenciālu informāciju (turpmāk </w:t>
      </w:r>
      <w:r>
        <w:rPr>
          <w:sz w:val="24"/>
          <w:szCs w:val="24"/>
        </w:rPr>
        <w:t xml:space="preserve">kopā </w:t>
      </w:r>
      <w:r w:rsidRPr="004E0663">
        <w:rPr>
          <w:sz w:val="24"/>
          <w:szCs w:val="24"/>
        </w:rPr>
        <w:t xml:space="preserve">– Konfidenciāla informācija), tostarp jebkāda informācija par </w:t>
      </w:r>
      <w:r>
        <w:rPr>
          <w:sz w:val="24"/>
          <w:szCs w:val="24"/>
        </w:rPr>
        <w:t xml:space="preserve">Intelektuālo īpašumu, tajā skaitā, bet ne tikai informācija, kuru izmantojot, varētu tikt radīts līdzīgs </w:t>
      </w:r>
      <w:r w:rsidR="00BB17F1">
        <w:rPr>
          <w:sz w:val="24"/>
          <w:szCs w:val="24"/>
        </w:rPr>
        <w:t>tests vai cita veida konkurējošs produkts</w:t>
      </w:r>
      <w:r w:rsidRPr="004E0663">
        <w:rPr>
          <w:sz w:val="24"/>
          <w:szCs w:val="24"/>
        </w:rPr>
        <w:t xml:space="preserve">. </w:t>
      </w:r>
    </w:p>
    <w:p w14:paraId="2B173E93" w14:textId="77777777" w:rsidR="00AE326C" w:rsidRPr="004E0663" w:rsidRDefault="00AE326C" w:rsidP="00AE326C">
      <w:pPr>
        <w:spacing w:before="120" w:after="120" w:line="240" w:lineRule="auto"/>
        <w:ind w:left="567" w:right="43" w:hanging="567"/>
        <w:rPr>
          <w:sz w:val="24"/>
          <w:szCs w:val="24"/>
        </w:rPr>
      </w:pPr>
      <w:r>
        <w:rPr>
          <w:sz w:val="24"/>
          <w:szCs w:val="24"/>
        </w:rPr>
        <w:t>5</w:t>
      </w:r>
      <w:r w:rsidRPr="004E0663">
        <w:rPr>
          <w:sz w:val="24"/>
          <w:szCs w:val="24"/>
        </w:rPr>
        <w:t xml:space="preserve">.2. </w:t>
      </w:r>
      <w:r w:rsidRPr="004E0663">
        <w:rPr>
          <w:sz w:val="24"/>
          <w:szCs w:val="24"/>
        </w:rPr>
        <w:tab/>
      </w:r>
      <w:r>
        <w:rPr>
          <w:sz w:val="24"/>
          <w:szCs w:val="24"/>
        </w:rPr>
        <w:t xml:space="preserve">Par </w:t>
      </w:r>
      <w:r w:rsidRPr="004E0663">
        <w:rPr>
          <w:sz w:val="24"/>
          <w:szCs w:val="24"/>
        </w:rPr>
        <w:t xml:space="preserve">neizpaužamu informāciju un materiāliem Līguma izpratnē nav uzskatāma informācija un materiāli, kas atbilst vismaz vienai no šādām pazīmēm: </w:t>
      </w:r>
    </w:p>
    <w:p w14:paraId="35C868BE" w14:textId="77777777" w:rsidR="00AE326C" w:rsidRPr="004E0663" w:rsidRDefault="00AE326C" w:rsidP="00AE326C">
      <w:pPr>
        <w:spacing w:before="120" w:after="120" w:line="240" w:lineRule="auto"/>
        <w:ind w:left="851" w:right="43" w:hanging="567"/>
        <w:rPr>
          <w:sz w:val="24"/>
          <w:szCs w:val="24"/>
        </w:rPr>
      </w:pPr>
      <w:r w:rsidRPr="004E0663">
        <w:rPr>
          <w:sz w:val="24"/>
          <w:szCs w:val="24"/>
        </w:rPr>
        <w:t xml:space="preserve">a) informācija vai materiāli ir vispārzināmi; </w:t>
      </w:r>
    </w:p>
    <w:p w14:paraId="6467049B" w14:textId="77777777" w:rsidR="00AE326C" w:rsidRPr="004E0663" w:rsidRDefault="00AE326C" w:rsidP="00AE326C">
      <w:pPr>
        <w:spacing w:before="120" w:after="120" w:line="240" w:lineRule="auto"/>
        <w:ind w:left="851" w:right="43" w:hanging="567"/>
        <w:rPr>
          <w:sz w:val="24"/>
          <w:szCs w:val="24"/>
        </w:rPr>
      </w:pPr>
      <w:r w:rsidRPr="004E0663">
        <w:rPr>
          <w:sz w:val="24"/>
          <w:szCs w:val="24"/>
        </w:rPr>
        <w:t>b) informācija vai materiāli, kuru izpaušanas pienākums izriet no normatīvajiem aktiem un kura tiek izpausta normatīvajos aktos noteiktajā kārtībā</w:t>
      </w:r>
      <w:r>
        <w:rPr>
          <w:sz w:val="24"/>
          <w:szCs w:val="24"/>
        </w:rPr>
        <w:t xml:space="preserve"> un apjomā (ja izpaušanu veic Licenciāts, tas pirms izpaušanas informē Licenciāru)</w:t>
      </w:r>
      <w:r w:rsidRPr="004E0663">
        <w:rPr>
          <w:sz w:val="24"/>
          <w:szCs w:val="24"/>
        </w:rPr>
        <w:t>;</w:t>
      </w:r>
    </w:p>
    <w:p w14:paraId="5F28A85D" w14:textId="466D9AE9" w:rsidR="00AE326C" w:rsidRPr="004E0663" w:rsidRDefault="00AE326C" w:rsidP="00AE326C">
      <w:pPr>
        <w:spacing w:before="120" w:after="120" w:line="240" w:lineRule="auto"/>
        <w:ind w:left="851" w:right="43" w:hanging="567"/>
        <w:rPr>
          <w:sz w:val="24"/>
          <w:szCs w:val="24"/>
        </w:rPr>
      </w:pPr>
      <w:r w:rsidRPr="004E0663">
        <w:rPr>
          <w:sz w:val="24"/>
          <w:szCs w:val="24"/>
        </w:rPr>
        <w:t>c) informācija, kas raksturo, skai</w:t>
      </w:r>
      <w:r>
        <w:rPr>
          <w:sz w:val="24"/>
          <w:szCs w:val="24"/>
        </w:rPr>
        <w:t>dro vai pamato Intelektuālā īpašuma un testa</w:t>
      </w:r>
      <w:r w:rsidRPr="004E0663">
        <w:rPr>
          <w:sz w:val="24"/>
          <w:szCs w:val="24"/>
        </w:rPr>
        <w:t xml:space="preserve"> pozitīvās īpašības, funkcionalitāti, unikalitāti (piemēram, </w:t>
      </w:r>
      <w:r>
        <w:rPr>
          <w:sz w:val="24"/>
          <w:szCs w:val="24"/>
        </w:rPr>
        <w:t>testa</w:t>
      </w:r>
      <w:r w:rsidRPr="004E0663">
        <w:rPr>
          <w:sz w:val="24"/>
          <w:szCs w:val="24"/>
        </w:rPr>
        <w:t xml:space="preserve"> lietotājiem, pacientiem, klientiem u.tml.), vienlaikus nodrošinot, ka netiek izpausta informācija, kas var novest pie trešo personu radītiem līdzīgiem produktiem. </w:t>
      </w:r>
    </w:p>
    <w:p w14:paraId="35CFF3DE" w14:textId="77777777" w:rsidR="00AE326C" w:rsidRPr="00B038E0" w:rsidRDefault="00AE326C" w:rsidP="00AE326C">
      <w:pPr>
        <w:pStyle w:val="ListParagraph"/>
        <w:numPr>
          <w:ilvl w:val="0"/>
          <w:numId w:val="3"/>
        </w:numPr>
        <w:spacing w:before="120" w:after="120"/>
        <w:ind w:right="43" w:hanging="480"/>
        <w:contextualSpacing w:val="0"/>
        <w:jc w:val="both"/>
        <w:rPr>
          <w:vanish/>
          <w:color w:val="000000"/>
          <w:lang w:eastAsia="lv-LV"/>
        </w:rPr>
      </w:pPr>
    </w:p>
    <w:p w14:paraId="05CB5DB3" w14:textId="77777777" w:rsidR="00AE326C" w:rsidRPr="00B038E0" w:rsidRDefault="00AE326C" w:rsidP="00AE326C">
      <w:pPr>
        <w:pStyle w:val="ListParagraph"/>
        <w:numPr>
          <w:ilvl w:val="0"/>
          <w:numId w:val="3"/>
        </w:numPr>
        <w:spacing w:before="120" w:after="120"/>
        <w:ind w:right="43" w:hanging="480"/>
        <w:contextualSpacing w:val="0"/>
        <w:jc w:val="both"/>
        <w:rPr>
          <w:vanish/>
          <w:color w:val="000000"/>
          <w:lang w:eastAsia="lv-LV"/>
        </w:rPr>
      </w:pPr>
    </w:p>
    <w:p w14:paraId="65D64B88" w14:textId="77777777" w:rsidR="00AE326C" w:rsidRPr="002A1005" w:rsidRDefault="00AE326C" w:rsidP="00AE326C">
      <w:pPr>
        <w:numPr>
          <w:ilvl w:val="1"/>
          <w:numId w:val="3"/>
        </w:numPr>
        <w:spacing w:before="120" w:after="120" w:line="240" w:lineRule="auto"/>
        <w:ind w:left="567" w:right="43" w:hanging="480"/>
        <w:rPr>
          <w:color w:val="auto"/>
          <w:sz w:val="24"/>
          <w:szCs w:val="24"/>
        </w:rPr>
      </w:pPr>
      <w:r w:rsidRPr="004E0663">
        <w:rPr>
          <w:sz w:val="24"/>
          <w:szCs w:val="24"/>
        </w:rPr>
        <w:t xml:space="preserve">Lemjot par rīcību ar Konfidenciālo informāciju un rīkojoties ar Konfidenciālo informāciju, Pusēm ir saistošas </w:t>
      </w:r>
      <w:r w:rsidRPr="002A1005">
        <w:rPr>
          <w:color w:val="auto"/>
          <w:sz w:val="24"/>
          <w:szCs w:val="24"/>
        </w:rPr>
        <w:t xml:space="preserve">Komercnoslēpuma aizsardzības likuma un citu normatīvo aktu normas, tajā skaitā Civillikumā noteiktais princips, ka </w:t>
      </w:r>
      <w:r w:rsidRPr="002A1005">
        <w:rPr>
          <w:color w:val="auto"/>
          <w:sz w:val="24"/>
          <w:szCs w:val="24"/>
          <w:shd w:val="clear" w:color="auto" w:fill="FFFFFF"/>
        </w:rPr>
        <w:t>tiesības izlietojamas un pienākumi pildāmi pēc labas ticības.</w:t>
      </w:r>
    </w:p>
    <w:p w14:paraId="691C8063" w14:textId="77777777" w:rsidR="00AE326C" w:rsidRPr="004E0663" w:rsidRDefault="00AE326C" w:rsidP="00AE326C">
      <w:pPr>
        <w:numPr>
          <w:ilvl w:val="1"/>
          <w:numId w:val="3"/>
        </w:numPr>
        <w:spacing w:before="120" w:after="120" w:line="240" w:lineRule="auto"/>
        <w:ind w:left="567" w:right="43" w:hanging="480"/>
        <w:rPr>
          <w:sz w:val="24"/>
          <w:szCs w:val="24"/>
        </w:rPr>
      </w:pPr>
      <w:r>
        <w:rPr>
          <w:sz w:val="24"/>
          <w:szCs w:val="24"/>
        </w:rPr>
        <w:t xml:space="preserve">Puses apņemas neizpaust </w:t>
      </w:r>
      <w:r w:rsidRPr="004E0663">
        <w:rPr>
          <w:sz w:val="24"/>
          <w:szCs w:val="24"/>
        </w:rPr>
        <w:t>Konfidenciālo informāciju jebkurām trešajām personām,</w:t>
      </w:r>
      <w:r>
        <w:rPr>
          <w:sz w:val="24"/>
          <w:szCs w:val="24"/>
        </w:rPr>
        <w:t xml:space="preserve"> t.sk. ne Līguma spēkā esamības laikā, ne pēc Līguma izbeigšanās,</w:t>
      </w:r>
      <w:r w:rsidRPr="004E0663">
        <w:rPr>
          <w:sz w:val="24"/>
          <w:szCs w:val="24"/>
        </w:rPr>
        <w:t xml:space="preserve"> uzņemoties šajā Līgumā noteikto atbildību par zaudējumiem</w:t>
      </w:r>
      <w:r>
        <w:rPr>
          <w:sz w:val="24"/>
          <w:szCs w:val="24"/>
        </w:rPr>
        <w:t>, t.sk. negūto peļņu,</w:t>
      </w:r>
      <w:r w:rsidRPr="004E0663">
        <w:rPr>
          <w:sz w:val="24"/>
          <w:szCs w:val="24"/>
        </w:rPr>
        <w:t xml:space="preserve"> un izmaksām, kuras varētu rasties otrai Pusei saistībā ar šajā punktā noteikto apņemšanos. </w:t>
      </w:r>
      <w:r>
        <w:rPr>
          <w:sz w:val="24"/>
          <w:szCs w:val="24"/>
        </w:rPr>
        <w:t>Minētais neattiecas uz nepieciešamās informācijas izpaušanu oficiālajām valsts institūcijām, lai īstenotu tām normatīvajos aktos noteiktās funkcijas un uzdevumus (ja izpaušanu veic Licenciāts, tas pirms izpaušanas informē Licenciāru).</w:t>
      </w:r>
    </w:p>
    <w:p w14:paraId="057649F5" w14:textId="66AF532E" w:rsidR="00AE326C" w:rsidRPr="004E0663" w:rsidRDefault="00AE326C" w:rsidP="00AE326C">
      <w:pPr>
        <w:numPr>
          <w:ilvl w:val="1"/>
          <w:numId w:val="3"/>
        </w:numPr>
        <w:spacing w:before="120" w:after="120" w:line="240" w:lineRule="auto"/>
        <w:ind w:left="567" w:right="43" w:hanging="480"/>
        <w:rPr>
          <w:sz w:val="24"/>
          <w:szCs w:val="24"/>
        </w:rPr>
      </w:pPr>
      <w:r w:rsidRPr="004E0663">
        <w:rPr>
          <w:sz w:val="24"/>
          <w:szCs w:val="24"/>
        </w:rPr>
        <w:t>Licenciāts nodrošina pilnvērtīgu un atbilstošu konfidencialitātes līgumu noslēgšanu ar saviem nodarbinātajiem vai jebkādām citām fiziskām</w:t>
      </w:r>
      <w:r>
        <w:rPr>
          <w:sz w:val="24"/>
          <w:szCs w:val="24"/>
        </w:rPr>
        <w:t xml:space="preserve"> vai juridiskām</w:t>
      </w:r>
      <w:r w:rsidRPr="004E0663">
        <w:rPr>
          <w:sz w:val="24"/>
          <w:szCs w:val="24"/>
        </w:rPr>
        <w:t xml:space="preserve"> personām, kuras </w:t>
      </w:r>
      <w:r>
        <w:rPr>
          <w:sz w:val="24"/>
          <w:szCs w:val="24"/>
        </w:rPr>
        <w:t>saistībā ar Licenciāta saistību izpildi, kas iegūtas saskaņā ar šo Līgumu, no</w:t>
      </w:r>
      <w:r w:rsidRPr="004E0663">
        <w:rPr>
          <w:sz w:val="24"/>
          <w:szCs w:val="24"/>
        </w:rPr>
        <w:t xml:space="preserve">darbojas ar </w:t>
      </w:r>
      <w:r>
        <w:rPr>
          <w:sz w:val="24"/>
          <w:szCs w:val="24"/>
        </w:rPr>
        <w:t>Intelektuālo īpašumu, testu realizāciju</w:t>
      </w:r>
      <w:r w:rsidRPr="004E0663">
        <w:rPr>
          <w:sz w:val="24"/>
          <w:szCs w:val="24"/>
        </w:rPr>
        <w:t xml:space="preserve">. </w:t>
      </w:r>
      <w:r>
        <w:rPr>
          <w:sz w:val="24"/>
          <w:szCs w:val="24"/>
        </w:rPr>
        <w:t>Subjektu rīcība pieļaujama un aprobežojama tikai Līguma noteikto Licenciāta saistību izpildes kontekstā.</w:t>
      </w:r>
    </w:p>
    <w:p w14:paraId="25FFF660" w14:textId="77777777" w:rsidR="00AE326C" w:rsidRPr="004E0663" w:rsidRDefault="00AE326C" w:rsidP="00AE326C">
      <w:pPr>
        <w:numPr>
          <w:ilvl w:val="1"/>
          <w:numId w:val="3"/>
        </w:numPr>
        <w:spacing w:before="120" w:after="120" w:line="240" w:lineRule="auto"/>
        <w:ind w:left="567" w:right="43" w:hanging="480"/>
        <w:rPr>
          <w:sz w:val="24"/>
          <w:szCs w:val="24"/>
        </w:rPr>
      </w:pPr>
      <w:r w:rsidRPr="004E0663">
        <w:rPr>
          <w:sz w:val="24"/>
          <w:szCs w:val="24"/>
        </w:rPr>
        <w:t xml:space="preserve">Puses apņemas glabāt un aizsargāt Konfidenciālu informāciju un ievērot saprātīgus informācijas uzglabāšanas priekšnoteikumus. Šaubu gadījumā saistībā ar Konfidenciālo informāciju Puses </w:t>
      </w:r>
      <w:r>
        <w:rPr>
          <w:sz w:val="24"/>
          <w:szCs w:val="24"/>
        </w:rPr>
        <w:t>atturas no rīcības</w:t>
      </w:r>
      <w:r w:rsidRPr="004E0663">
        <w:rPr>
          <w:sz w:val="24"/>
          <w:szCs w:val="24"/>
        </w:rPr>
        <w:t>, iekams rīcība nav saskaņota ar otru Pusi. Savukārt, saņemot otras Puses iebildumus par rīcību ar Konfidenciālo informāciju, Puse pārtrauc konkrēto rīcību līdz</w:t>
      </w:r>
      <w:r>
        <w:rPr>
          <w:sz w:val="24"/>
          <w:szCs w:val="24"/>
        </w:rPr>
        <w:t xml:space="preserve"> apstākļu kopīgai izvērtēšanai un</w:t>
      </w:r>
      <w:r w:rsidRPr="004E0663">
        <w:rPr>
          <w:sz w:val="24"/>
          <w:szCs w:val="24"/>
        </w:rPr>
        <w:t xml:space="preserve"> abpusēji saskaņota risinājuma panākšanai.</w:t>
      </w:r>
      <w:r>
        <w:rPr>
          <w:sz w:val="24"/>
          <w:szCs w:val="24"/>
        </w:rPr>
        <w:t xml:space="preserve"> Šādā gadījumā neviena no Pusēm neliek nepamatotus šķēršļus otras Puses tiesību īstenošanai rīkoties ar Konfidenciālo informāciju tiesiskā un korektā veidā.</w:t>
      </w:r>
    </w:p>
    <w:p w14:paraId="679B8775" w14:textId="2DCED31A" w:rsidR="00AE326C" w:rsidRPr="005C7FFE" w:rsidRDefault="00AE326C" w:rsidP="00AE326C">
      <w:pPr>
        <w:numPr>
          <w:ilvl w:val="1"/>
          <w:numId w:val="3"/>
        </w:numPr>
        <w:spacing w:before="120" w:after="120" w:line="240" w:lineRule="auto"/>
        <w:ind w:left="567" w:right="43" w:hanging="480"/>
        <w:rPr>
          <w:sz w:val="24"/>
          <w:szCs w:val="24"/>
        </w:rPr>
      </w:pPr>
      <w:r w:rsidRPr="004E0663">
        <w:rPr>
          <w:sz w:val="24"/>
          <w:szCs w:val="24"/>
        </w:rPr>
        <w:t xml:space="preserve">Izbeidzot </w:t>
      </w:r>
      <w:r>
        <w:rPr>
          <w:sz w:val="24"/>
          <w:szCs w:val="24"/>
        </w:rPr>
        <w:t>Līguma spēkā esamību</w:t>
      </w:r>
      <w:r w:rsidRPr="004E0663">
        <w:rPr>
          <w:sz w:val="24"/>
          <w:szCs w:val="24"/>
        </w:rPr>
        <w:t xml:space="preserve"> jebkura iemesla dēļ, Licenciāts nekavējoties, bet ne vēlāk kā 7 (septiņu) dienu laikā, ar abpusēji noformētu aktu </w:t>
      </w:r>
      <w:r>
        <w:rPr>
          <w:sz w:val="24"/>
          <w:szCs w:val="24"/>
        </w:rPr>
        <w:t>atgriež</w:t>
      </w:r>
      <w:r w:rsidRPr="004E0663">
        <w:rPr>
          <w:sz w:val="24"/>
          <w:szCs w:val="24"/>
        </w:rPr>
        <w:t xml:space="preserve"> Licenciāram visu un jebkādā formā no tā saņemto Konfidenciālo informāciju un iznīcina vai izdzēš visus papīra vai elektroniskā, vai citādā formā glabātos informācijas dublikātus vai kopijas. Licenciāts, parakstot aktu, apliecina un uzņemas atbildību, ka rīkojies saskaņā ar šo punktu</w:t>
      </w:r>
      <w:r>
        <w:rPr>
          <w:sz w:val="24"/>
          <w:szCs w:val="24"/>
        </w:rPr>
        <w:t>, un turpmāka informācijas pieejamība pašam Licenciātam, ar to saistītām fiziskām vai juridiskām personām, vai trešajām personām saistībā ar Intelektuālo īpašumu vai rīcība ar Intelektuālo īpašumu ir izslēgta</w:t>
      </w:r>
      <w:r w:rsidRPr="004E0663">
        <w:rPr>
          <w:sz w:val="24"/>
          <w:szCs w:val="24"/>
        </w:rPr>
        <w:t>.</w:t>
      </w:r>
      <w:r>
        <w:rPr>
          <w:sz w:val="24"/>
          <w:szCs w:val="24"/>
        </w:rPr>
        <w:t xml:space="preserve"> Izņēmumi pieļaujami, ciktāl Licenciāts tos spēj pamatot, ja tie balstīti normatīvo aktu obligāti izpildāmajās prasībās vai oficiālo institūciju likumīgajās prasībās. Saistība, ka turpmāka informācijas pieejamība pašam Licenciātam vai trešajām personām saistībā ar Intelektuālo īpašumu un rīcība ar Intelektuālo īpašumu ir izslēgta, Licenciātam </w:t>
      </w:r>
      <w:r w:rsidRPr="005C7FFE">
        <w:rPr>
          <w:sz w:val="24"/>
          <w:szCs w:val="24"/>
        </w:rPr>
        <w:t>iestājas līdz ar Līguma spēkā esamības izbeigšanās brīdi neatkarīgi no tā, vai šajā punktā minē</w:t>
      </w:r>
      <w:r w:rsidR="006C372F">
        <w:rPr>
          <w:sz w:val="24"/>
          <w:szCs w:val="24"/>
        </w:rPr>
        <w:t>tais akts ir vai nav parakstīts, un kā atsevišķa saistība ir spēkā bez termiņa ierobežojuma.</w:t>
      </w:r>
    </w:p>
    <w:p w14:paraId="54A87163" w14:textId="77777777" w:rsidR="00AE326C" w:rsidRPr="005C7FFE" w:rsidRDefault="00AE326C" w:rsidP="00AE326C">
      <w:pPr>
        <w:numPr>
          <w:ilvl w:val="1"/>
          <w:numId w:val="3"/>
        </w:numPr>
        <w:spacing w:before="120" w:after="120" w:line="240" w:lineRule="auto"/>
        <w:ind w:left="567" w:right="43" w:hanging="480"/>
        <w:rPr>
          <w:sz w:val="24"/>
          <w:szCs w:val="24"/>
        </w:rPr>
      </w:pPr>
      <w:r w:rsidRPr="005C7FFE">
        <w:rPr>
          <w:sz w:val="24"/>
          <w:szCs w:val="24"/>
        </w:rPr>
        <w:t xml:space="preserve">Ja vismaz viena Puse to uzskata par nepieciešamu, Puses paraksta pieņemšanas-nodošanas aktus par otrai Pusei nodotās Konfidenciālās informācijas nodošanas faktu, apjomu, saturu un citiem aspektiem. </w:t>
      </w:r>
    </w:p>
    <w:p w14:paraId="5D12D3A8" w14:textId="77777777" w:rsidR="00AE326C" w:rsidRPr="005C7FFE" w:rsidRDefault="00AE326C" w:rsidP="00AE326C">
      <w:pPr>
        <w:numPr>
          <w:ilvl w:val="1"/>
          <w:numId w:val="3"/>
        </w:numPr>
        <w:spacing w:before="120" w:after="120" w:line="240" w:lineRule="auto"/>
        <w:ind w:left="567" w:right="43" w:hanging="480"/>
        <w:rPr>
          <w:sz w:val="24"/>
          <w:szCs w:val="24"/>
        </w:rPr>
      </w:pPr>
      <w:r w:rsidRPr="005C7FFE">
        <w:rPr>
          <w:sz w:val="24"/>
          <w:szCs w:val="24"/>
        </w:rPr>
        <w:t>Puses ievēro arī fizisko personu datu apstrādes noteikumus:</w:t>
      </w:r>
    </w:p>
    <w:p w14:paraId="364EB510" w14:textId="77777777" w:rsidR="00AE326C" w:rsidRPr="005C7FFE" w:rsidRDefault="00AE326C" w:rsidP="00AE326C">
      <w:pPr>
        <w:keepLines/>
        <w:widowControl w:val="0"/>
        <w:spacing w:before="120" w:line="240" w:lineRule="auto"/>
        <w:ind w:left="851" w:right="0" w:hanging="567"/>
        <w:rPr>
          <w:sz w:val="24"/>
          <w:szCs w:val="24"/>
        </w:rPr>
      </w:pPr>
      <w:r>
        <w:rPr>
          <w:sz w:val="24"/>
          <w:szCs w:val="24"/>
        </w:rPr>
        <w:lastRenderedPageBreak/>
        <w:t>5</w:t>
      </w:r>
      <w:r w:rsidRPr="005C7FFE">
        <w:rPr>
          <w:sz w:val="24"/>
          <w:szCs w:val="24"/>
        </w:rPr>
        <w:t>.9.1. Ja Līguma ietvaros tiek iegūti dokumenti vai informācija, kas satur vai var saturēt fizisko personu datus (turpmāk – Datus), Puses ir tiesīgas apstrādāt no otras Puses iegūtos Datus tikai ar mērķi nodrošināt Līgumā noteikto saistību izpildi</w:t>
      </w:r>
      <w:r>
        <w:rPr>
          <w:sz w:val="24"/>
          <w:szCs w:val="24"/>
        </w:rPr>
        <w:t>, pēc iespējas minimālā apjomā un uz pēc iespējas īsāko nepieciešamo laika periodu</w:t>
      </w:r>
      <w:r w:rsidRPr="005C7FFE">
        <w:rPr>
          <w:sz w:val="24"/>
          <w:szCs w:val="24"/>
        </w:rPr>
        <w:t>, ievērojot spēkā esošajos normatīvajos aktos noteiktās prasības Datu apstrādei un aizsardzībai. Veicot Datu apstrādi, katra Puse ir atbildīga par Datu apstrādes nodrošināšanu saskaņā ar Līgumu un normatīvajos aktos noteikto. Katrai Pusei ir pienākums Līguma ietvaros īstenot atbilstošus tehniskus un organizatoriskus pasākumus, lai nodrošinātu un spētu uzskatāmi parādīt, ka Datu apstrāde notiek saskaņā ar Datu apstrādi regulējošiem normatīviem aktiem;</w:t>
      </w:r>
    </w:p>
    <w:p w14:paraId="04850946" w14:textId="77777777" w:rsidR="00AE326C" w:rsidRPr="005C7FFE" w:rsidRDefault="00AE326C" w:rsidP="00AE326C">
      <w:pPr>
        <w:keepLines/>
        <w:widowControl w:val="0"/>
        <w:spacing w:before="120" w:line="240" w:lineRule="auto"/>
        <w:ind w:left="851" w:right="0" w:hanging="567"/>
        <w:rPr>
          <w:sz w:val="24"/>
          <w:szCs w:val="24"/>
        </w:rPr>
      </w:pPr>
      <w:r>
        <w:rPr>
          <w:sz w:val="24"/>
          <w:szCs w:val="24"/>
        </w:rPr>
        <w:t>5</w:t>
      </w:r>
      <w:r w:rsidRPr="005C7FFE">
        <w:rPr>
          <w:sz w:val="24"/>
          <w:szCs w:val="24"/>
        </w:rPr>
        <w:t>.9.2.</w:t>
      </w:r>
      <w:r w:rsidRPr="005C7FFE">
        <w:rPr>
          <w:sz w:val="24"/>
          <w:szCs w:val="24"/>
        </w:rPr>
        <w:tab/>
        <w:t xml:space="preserve">Apstrādājot Datus, Puses nodrošina tikai pilnvarotu personu piekļūšanu pie tehniskajiem resursiem, kas tiek izmantoti </w:t>
      </w:r>
      <w:r>
        <w:rPr>
          <w:sz w:val="24"/>
          <w:szCs w:val="24"/>
        </w:rPr>
        <w:t>Datu</w:t>
      </w:r>
      <w:r w:rsidRPr="005C7FFE">
        <w:rPr>
          <w:sz w:val="24"/>
          <w:szCs w:val="24"/>
        </w:rPr>
        <w:t xml:space="preserve"> apstrādei un aizsardzībai;</w:t>
      </w:r>
    </w:p>
    <w:p w14:paraId="7EC16977" w14:textId="77777777" w:rsidR="00AE326C" w:rsidRPr="005C7FFE" w:rsidRDefault="00AE326C" w:rsidP="00AE326C">
      <w:pPr>
        <w:keepLines/>
        <w:widowControl w:val="0"/>
        <w:spacing w:before="120" w:line="240" w:lineRule="auto"/>
        <w:ind w:left="851" w:right="0" w:hanging="567"/>
        <w:rPr>
          <w:sz w:val="24"/>
          <w:szCs w:val="24"/>
        </w:rPr>
      </w:pPr>
      <w:r>
        <w:rPr>
          <w:sz w:val="24"/>
          <w:szCs w:val="24"/>
        </w:rPr>
        <w:t>5</w:t>
      </w:r>
      <w:r w:rsidRPr="005C7FFE">
        <w:rPr>
          <w:sz w:val="24"/>
          <w:szCs w:val="24"/>
        </w:rPr>
        <w:t>.9.3. Ja Līguma izpildes ietvaros viena Puse nodod otrai Pusei Datus, tad Puse, kura nodod Datus, ir atbildīga par nodoto Datu pareizību un to, ka tā ir tiesīga nodot Datus otrai Pusei. Puse papildina vai izlabo Datus, i</w:t>
      </w:r>
      <w:r>
        <w:rPr>
          <w:sz w:val="24"/>
          <w:szCs w:val="24"/>
        </w:rPr>
        <w:t>zbeidz attiecīgās Puses nodoto D</w:t>
      </w:r>
      <w:r w:rsidRPr="005C7FFE">
        <w:rPr>
          <w:sz w:val="24"/>
          <w:szCs w:val="24"/>
        </w:rPr>
        <w:t>atu apstrādi vai iznīcina tos, ja nodotie Dati ir nepilnīgi, novecojuši, nepatiesi vai pretlikumīgi apstrādāti</w:t>
      </w:r>
      <w:r>
        <w:rPr>
          <w:sz w:val="24"/>
          <w:szCs w:val="24"/>
        </w:rPr>
        <w:t>, vai nav vairs vajadzīgi Līguma saistību izpildei</w:t>
      </w:r>
      <w:r w:rsidRPr="005C7FFE">
        <w:rPr>
          <w:sz w:val="24"/>
          <w:szCs w:val="24"/>
        </w:rPr>
        <w:t>. Līguma izpildes ietvaros saņemtos Datus Puses apņemas neuzglabāt ilgāk, kā tas nepieciešams mērķim, kam tie ir nodoti, un pēc Līgumā noteiktā mērķa sasniegšanas apņemas dzēst saņemtos Datus no savām informācijas sistēmām visātrākajā iespējamajā laikā;</w:t>
      </w:r>
    </w:p>
    <w:p w14:paraId="5CF7EC6B" w14:textId="77777777" w:rsidR="00AE326C" w:rsidRPr="005C7FFE" w:rsidRDefault="00AE326C" w:rsidP="00AE326C">
      <w:pPr>
        <w:keepLines/>
        <w:widowControl w:val="0"/>
        <w:spacing w:before="120" w:line="240" w:lineRule="auto"/>
        <w:ind w:left="851" w:right="0" w:hanging="567"/>
        <w:rPr>
          <w:sz w:val="24"/>
          <w:szCs w:val="24"/>
        </w:rPr>
      </w:pPr>
      <w:r>
        <w:rPr>
          <w:sz w:val="24"/>
          <w:szCs w:val="24"/>
        </w:rPr>
        <w:t>5</w:t>
      </w:r>
      <w:r w:rsidRPr="005C7FFE">
        <w:rPr>
          <w:sz w:val="24"/>
          <w:szCs w:val="24"/>
        </w:rPr>
        <w:t xml:space="preserve">.9.4. Puses vienojas, ka gadījumā, ja kāda no Pusēm tiek saukta pie atbildības par </w:t>
      </w:r>
      <w:r>
        <w:rPr>
          <w:sz w:val="24"/>
          <w:szCs w:val="24"/>
        </w:rPr>
        <w:t>Datu</w:t>
      </w:r>
      <w:r w:rsidRPr="005C7FFE">
        <w:rPr>
          <w:sz w:val="24"/>
          <w:szCs w:val="24"/>
        </w:rPr>
        <w:t xml:space="preserve"> aizsardzības</w:t>
      </w:r>
      <w:r>
        <w:rPr>
          <w:sz w:val="24"/>
          <w:szCs w:val="24"/>
        </w:rPr>
        <w:t xml:space="preserve"> vai apstrādes</w:t>
      </w:r>
      <w:r w:rsidRPr="005C7FFE">
        <w:rPr>
          <w:sz w:val="24"/>
          <w:szCs w:val="24"/>
        </w:rPr>
        <w:t xml:space="preserve"> pārkāpumu, ko </w:t>
      </w:r>
      <w:r>
        <w:rPr>
          <w:sz w:val="24"/>
          <w:szCs w:val="24"/>
        </w:rPr>
        <w:t>izraisījusi</w:t>
      </w:r>
      <w:r w:rsidRPr="005C7FFE">
        <w:rPr>
          <w:sz w:val="24"/>
          <w:szCs w:val="24"/>
        </w:rPr>
        <w:t xml:space="preserve"> otra Puse, vainīgā Puse, ciktāl tā ir atbildīga par pārkāpumu, atlīdzina visas izmaksas, maksājumus, kaitējumu, izdevumus vai zaudējumus, kurus tā nodarījusi savas darbības vai bezdarbības rezultātā.</w:t>
      </w:r>
    </w:p>
    <w:p w14:paraId="2E35BE2E" w14:textId="77777777" w:rsidR="00AE326C" w:rsidRPr="00B1700B" w:rsidRDefault="00AE326C" w:rsidP="00AE326C">
      <w:pPr>
        <w:spacing w:before="120" w:after="120" w:line="240" w:lineRule="auto"/>
        <w:ind w:left="567" w:right="43" w:firstLine="0"/>
        <w:rPr>
          <w:sz w:val="24"/>
          <w:szCs w:val="24"/>
        </w:rPr>
      </w:pPr>
    </w:p>
    <w:p w14:paraId="5ECDC778" w14:textId="77777777" w:rsidR="00AE326C" w:rsidRPr="006C2067" w:rsidRDefault="00AE326C" w:rsidP="00AE326C">
      <w:pPr>
        <w:spacing w:before="120" w:after="120" w:line="240" w:lineRule="auto"/>
        <w:ind w:left="0" w:right="2"/>
        <w:jc w:val="center"/>
        <w:rPr>
          <w:sz w:val="24"/>
          <w:szCs w:val="24"/>
        </w:rPr>
      </w:pPr>
      <w:r>
        <w:rPr>
          <w:sz w:val="24"/>
          <w:szCs w:val="24"/>
        </w:rPr>
        <w:t>6</w:t>
      </w:r>
      <w:r w:rsidRPr="006C2067">
        <w:rPr>
          <w:sz w:val="24"/>
          <w:szCs w:val="24"/>
        </w:rPr>
        <w:t xml:space="preserve">. MAKSĀJUMI UN NORĒĶINU KĀRTĪBA </w:t>
      </w:r>
    </w:p>
    <w:p w14:paraId="176A41DB" w14:textId="77777777" w:rsidR="00AE326C" w:rsidRPr="006C2067" w:rsidRDefault="00AE326C" w:rsidP="00AE326C">
      <w:pPr>
        <w:spacing w:before="120" w:after="120" w:line="240" w:lineRule="auto"/>
        <w:ind w:left="567" w:right="43" w:hanging="567"/>
        <w:rPr>
          <w:sz w:val="24"/>
          <w:szCs w:val="24"/>
        </w:rPr>
      </w:pPr>
      <w:r>
        <w:rPr>
          <w:sz w:val="24"/>
          <w:szCs w:val="24"/>
        </w:rPr>
        <w:t>6</w:t>
      </w:r>
      <w:r w:rsidRPr="006C2067">
        <w:rPr>
          <w:sz w:val="24"/>
          <w:szCs w:val="24"/>
        </w:rPr>
        <w:t xml:space="preserve">.1. Licenciāts maksājumus Licenciāram par Intelektuālā īpašuma izmantošanu veic šādā </w:t>
      </w:r>
      <w:r>
        <w:rPr>
          <w:sz w:val="24"/>
          <w:szCs w:val="24"/>
        </w:rPr>
        <w:t>apmērā</w:t>
      </w:r>
      <w:r w:rsidRPr="006C2067">
        <w:rPr>
          <w:sz w:val="24"/>
          <w:szCs w:val="24"/>
        </w:rPr>
        <w:t xml:space="preserve">: </w:t>
      </w:r>
    </w:p>
    <w:p w14:paraId="626D1A51" w14:textId="77777777" w:rsidR="00AE326C" w:rsidRPr="003D7353" w:rsidRDefault="00AE326C" w:rsidP="00AE326C">
      <w:pPr>
        <w:pStyle w:val="ListParagraph"/>
        <w:numPr>
          <w:ilvl w:val="0"/>
          <w:numId w:val="5"/>
        </w:numPr>
        <w:spacing w:before="120" w:after="120"/>
        <w:ind w:right="43" w:hanging="540"/>
        <w:contextualSpacing w:val="0"/>
        <w:jc w:val="both"/>
        <w:rPr>
          <w:vanish/>
          <w:color w:val="000000"/>
          <w:lang w:eastAsia="lv-LV"/>
        </w:rPr>
      </w:pPr>
    </w:p>
    <w:p w14:paraId="0E977244" w14:textId="77777777" w:rsidR="00AE326C" w:rsidRPr="003D7353" w:rsidRDefault="00AE326C" w:rsidP="00AE326C">
      <w:pPr>
        <w:pStyle w:val="ListParagraph"/>
        <w:numPr>
          <w:ilvl w:val="0"/>
          <w:numId w:val="5"/>
        </w:numPr>
        <w:spacing w:before="120" w:after="120"/>
        <w:ind w:right="43" w:hanging="540"/>
        <w:contextualSpacing w:val="0"/>
        <w:jc w:val="both"/>
        <w:rPr>
          <w:vanish/>
          <w:color w:val="000000"/>
          <w:lang w:eastAsia="lv-LV"/>
        </w:rPr>
      </w:pPr>
    </w:p>
    <w:p w14:paraId="63075033" w14:textId="77777777" w:rsidR="00AE326C" w:rsidRPr="003D7353" w:rsidRDefault="00AE326C" w:rsidP="00AE326C">
      <w:pPr>
        <w:pStyle w:val="ListParagraph"/>
        <w:numPr>
          <w:ilvl w:val="1"/>
          <w:numId w:val="5"/>
        </w:numPr>
        <w:spacing w:before="120" w:after="120"/>
        <w:ind w:right="43" w:hanging="540"/>
        <w:contextualSpacing w:val="0"/>
        <w:jc w:val="both"/>
        <w:rPr>
          <w:vanish/>
          <w:color w:val="000000"/>
          <w:lang w:eastAsia="lv-LV"/>
        </w:rPr>
      </w:pPr>
    </w:p>
    <w:p w14:paraId="2A9CA8E5" w14:textId="7E7E708C" w:rsidR="00AE326C" w:rsidRPr="00861A14" w:rsidRDefault="00AE326C" w:rsidP="00AE326C">
      <w:pPr>
        <w:numPr>
          <w:ilvl w:val="2"/>
          <w:numId w:val="5"/>
        </w:numPr>
        <w:spacing w:before="120" w:after="120" w:line="240" w:lineRule="auto"/>
        <w:ind w:left="851" w:right="43" w:hanging="567"/>
        <w:rPr>
          <w:sz w:val="24"/>
          <w:szCs w:val="24"/>
        </w:rPr>
      </w:pPr>
      <w:r w:rsidRPr="00861A14">
        <w:rPr>
          <w:sz w:val="24"/>
          <w:szCs w:val="24"/>
        </w:rPr>
        <w:t xml:space="preserve">sākotnējs, fiksēts </w:t>
      </w:r>
      <w:r w:rsidR="00671CAD" w:rsidRPr="00861A14">
        <w:rPr>
          <w:sz w:val="24"/>
          <w:szCs w:val="24"/>
        </w:rPr>
        <w:t xml:space="preserve">depozīta </w:t>
      </w:r>
      <w:r w:rsidRPr="00861A14">
        <w:rPr>
          <w:sz w:val="24"/>
          <w:szCs w:val="24"/>
        </w:rPr>
        <w:t>maksājums kopsummā 1000,- EUR (viens tūkstotis eiro) apmērā bez pievienotās vērtības nodokļa (turpmāk – PVN);</w:t>
      </w:r>
    </w:p>
    <w:p w14:paraId="5708100A" w14:textId="04B42C03" w:rsidR="00AE326C" w:rsidRPr="00861A14" w:rsidRDefault="00AE326C" w:rsidP="00AE326C">
      <w:pPr>
        <w:numPr>
          <w:ilvl w:val="2"/>
          <w:numId w:val="5"/>
        </w:numPr>
        <w:spacing w:before="120" w:after="120" w:line="240" w:lineRule="auto"/>
        <w:ind w:left="851" w:right="43" w:hanging="567"/>
        <w:rPr>
          <w:sz w:val="24"/>
          <w:szCs w:val="24"/>
        </w:rPr>
      </w:pPr>
      <w:r w:rsidRPr="00861A14">
        <w:rPr>
          <w:sz w:val="24"/>
          <w:szCs w:val="24"/>
        </w:rPr>
        <w:t xml:space="preserve">procentmaksājumi _________% apmērā no Licenciāta gada neto apgrozījuma no pārdotajiem testiem. </w:t>
      </w:r>
    </w:p>
    <w:p w14:paraId="6B5C27F9" w14:textId="77777777" w:rsidR="00AE326C" w:rsidRPr="00861A14" w:rsidRDefault="00AE326C" w:rsidP="00AE326C">
      <w:pPr>
        <w:spacing w:before="120" w:after="120" w:line="240" w:lineRule="auto"/>
        <w:ind w:left="567" w:right="43" w:hanging="567"/>
        <w:rPr>
          <w:sz w:val="24"/>
          <w:szCs w:val="24"/>
        </w:rPr>
      </w:pPr>
      <w:r w:rsidRPr="00861A14">
        <w:rPr>
          <w:sz w:val="24"/>
          <w:szCs w:val="24"/>
        </w:rPr>
        <w:t xml:space="preserve">6.2. </w:t>
      </w:r>
      <w:r w:rsidRPr="00861A14">
        <w:rPr>
          <w:sz w:val="24"/>
          <w:szCs w:val="24"/>
        </w:rPr>
        <w:tab/>
        <w:t>Samaksu  Licenciāts veic saskaņā ar Licenciāra sagatavotiem rēķiniem.</w:t>
      </w:r>
    </w:p>
    <w:p w14:paraId="49765B37" w14:textId="43ED1797" w:rsidR="00AE326C" w:rsidRPr="00861A14" w:rsidRDefault="00AE326C" w:rsidP="00AE326C">
      <w:pPr>
        <w:spacing w:before="120" w:after="120" w:line="240" w:lineRule="auto"/>
        <w:ind w:left="567" w:right="43" w:hanging="567"/>
        <w:rPr>
          <w:sz w:val="24"/>
          <w:szCs w:val="24"/>
        </w:rPr>
      </w:pPr>
      <w:r w:rsidRPr="00861A14">
        <w:rPr>
          <w:sz w:val="24"/>
          <w:szCs w:val="24"/>
        </w:rPr>
        <w:t xml:space="preserve">6.3. </w:t>
      </w:r>
      <w:r w:rsidRPr="00861A14">
        <w:rPr>
          <w:sz w:val="24"/>
          <w:szCs w:val="24"/>
        </w:rPr>
        <w:tab/>
        <w:t xml:space="preserve">Rēķinu par Līguma 6.1.1.punktā paredzēto sākotnējo, fiksēto </w:t>
      </w:r>
      <w:r w:rsidR="00671CAD" w:rsidRPr="00861A14">
        <w:rPr>
          <w:sz w:val="24"/>
          <w:szCs w:val="24"/>
        </w:rPr>
        <w:t xml:space="preserve">depozīta </w:t>
      </w:r>
      <w:r w:rsidRPr="00861A14">
        <w:rPr>
          <w:sz w:val="24"/>
          <w:szCs w:val="24"/>
        </w:rPr>
        <w:t>maksājumu Licenciāts apmaksā 15 (piecpadsmit) dienu laikā kopš Līguma noslēgšanas un rēķina izrakstīšanas.</w:t>
      </w:r>
      <w:r w:rsidR="00671CAD" w:rsidRPr="00861A14">
        <w:rPr>
          <w:sz w:val="24"/>
          <w:szCs w:val="24"/>
        </w:rPr>
        <w:t xml:space="preserve"> Samaksāto depozīta maksājumu Puses </w:t>
      </w:r>
      <w:r w:rsidR="00FB2399" w:rsidRPr="00861A14">
        <w:rPr>
          <w:sz w:val="24"/>
          <w:szCs w:val="24"/>
        </w:rPr>
        <w:t xml:space="preserve">dzēš </w:t>
      </w:r>
      <w:r w:rsidR="00671CAD" w:rsidRPr="00861A14">
        <w:rPr>
          <w:sz w:val="24"/>
          <w:szCs w:val="24"/>
        </w:rPr>
        <w:t>ieskata veidā pie Licenciāta pirmā vai pirmajiem</w:t>
      </w:r>
      <w:r w:rsidR="00873CDE" w:rsidRPr="00861A14">
        <w:rPr>
          <w:sz w:val="24"/>
          <w:szCs w:val="24"/>
        </w:rPr>
        <w:t xml:space="preserve"> (ja vienā maksājumā ob</w:t>
      </w:r>
      <w:r w:rsidR="00861A14">
        <w:rPr>
          <w:sz w:val="24"/>
          <w:szCs w:val="24"/>
        </w:rPr>
        <w:t>je</w:t>
      </w:r>
      <w:r w:rsidR="00873CDE" w:rsidRPr="00861A14">
        <w:rPr>
          <w:sz w:val="24"/>
          <w:szCs w:val="24"/>
        </w:rPr>
        <w:t>ktīvi nevar dzēst)</w:t>
      </w:r>
      <w:r w:rsidR="00671CAD" w:rsidRPr="00861A14">
        <w:rPr>
          <w:sz w:val="24"/>
          <w:szCs w:val="24"/>
        </w:rPr>
        <w:t xml:space="preserve"> maksājumiem Licenciāram.</w:t>
      </w:r>
    </w:p>
    <w:p w14:paraId="5C962C37" w14:textId="77777777" w:rsidR="00AE326C" w:rsidRPr="00861A14" w:rsidRDefault="00AE326C" w:rsidP="00AE326C">
      <w:pPr>
        <w:spacing w:before="120" w:after="120" w:line="240" w:lineRule="auto"/>
        <w:ind w:left="567" w:right="43" w:hanging="567"/>
        <w:rPr>
          <w:sz w:val="24"/>
          <w:szCs w:val="24"/>
        </w:rPr>
      </w:pPr>
      <w:r w:rsidRPr="00861A14">
        <w:rPr>
          <w:sz w:val="24"/>
          <w:szCs w:val="24"/>
        </w:rPr>
        <w:t xml:space="preserve">6.4. </w:t>
      </w:r>
      <w:r w:rsidRPr="00861A14">
        <w:rPr>
          <w:sz w:val="24"/>
          <w:szCs w:val="24"/>
        </w:rPr>
        <w:tab/>
        <w:t>Kārtējo procentmaksājumu veikšanas ietvaros Puses ievēro sekojošo:</w:t>
      </w:r>
    </w:p>
    <w:p w14:paraId="082B0EA7" w14:textId="017F9D45" w:rsidR="00AE326C" w:rsidRPr="00861A14" w:rsidRDefault="00AE326C" w:rsidP="00AE326C">
      <w:pPr>
        <w:spacing w:before="120" w:after="120" w:line="240" w:lineRule="auto"/>
        <w:ind w:left="851" w:right="43" w:hanging="567"/>
        <w:rPr>
          <w:sz w:val="24"/>
          <w:szCs w:val="24"/>
        </w:rPr>
      </w:pPr>
      <w:r w:rsidRPr="00861A14">
        <w:rPr>
          <w:sz w:val="24"/>
          <w:szCs w:val="24"/>
        </w:rPr>
        <w:t xml:space="preserve">6.4.1. </w:t>
      </w:r>
      <w:r w:rsidRPr="00861A14">
        <w:rPr>
          <w:color w:val="auto"/>
          <w:sz w:val="24"/>
          <w:szCs w:val="24"/>
        </w:rPr>
        <w:t xml:space="preserve">15 (piecpadsmit) dienu laikā pēc katra kalendārā gada beigām Licenciāts iesniedz Licenciāram rakstisku pārskatu, kurā ir gan kopsavilkums, gan detalizācija par testu </w:t>
      </w:r>
      <w:r w:rsidRPr="00861A14">
        <w:rPr>
          <w:color w:val="auto"/>
          <w:sz w:val="24"/>
          <w:szCs w:val="24"/>
        </w:rPr>
        <w:lastRenderedPageBreak/>
        <w:t xml:space="preserve">pārdošanas, ienākumu, apgrozījuma apjomiem, un Licenciāta aprēķināto, Licenciāram pienākošos procentmaksājumu </w:t>
      </w:r>
      <w:r w:rsidR="00671CAD" w:rsidRPr="00861A14">
        <w:rPr>
          <w:color w:val="auto"/>
          <w:sz w:val="24"/>
          <w:szCs w:val="24"/>
        </w:rPr>
        <w:t>summu</w:t>
      </w:r>
      <w:r w:rsidRPr="00861A14">
        <w:rPr>
          <w:sz w:val="24"/>
          <w:szCs w:val="24"/>
        </w:rPr>
        <w:t xml:space="preserve">; </w:t>
      </w:r>
    </w:p>
    <w:p w14:paraId="76DDD9E2" w14:textId="14FE321E" w:rsidR="00AE326C" w:rsidRPr="00861A14" w:rsidRDefault="00AE326C" w:rsidP="00AE326C">
      <w:pPr>
        <w:spacing w:before="120" w:after="120" w:line="240" w:lineRule="auto"/>
        <w:ind w:left="851" w:right="43" w:hanging="567"/>
        <w:rPr>
          <w:sz w:val="24"/>
          <w:szCs w:val="24"/>
        </w:rPr>
      </w:pPr>
      <w:r w:rsidRPr="00861A14">
        <w:rPr>
          <w:sz w:val="24"/>
          <w:szCs w:val="24"/>
        </w:rPr>
        <w:t>6</w:t>
      </w:r>
      <w:r w:rsidR="00671CAD" w:rsidRPr="00861A14">
        <w:rPr>
          <w:sz w:val="24"/>
          <w:szCs w:val="24"/>
        </w:rPr>
        <w:t>.4.2.</w:t>
      </w:r>
      <w:r w:rsidRPr="00861A14">
        <w:rPr>
          <w:sz w:val="24"/>
          <w:szCs w:val="24"/>
        </w:rPr>
        <w:t>Licenciārs izvērtē saņemto informāciju un, ja uzskata to par pietiekošu un akceptējamu, nosūta Licenciātam kārtējā procentmaksājuma rēķinu, bet, ja neuzskata par pietiekošu un akceptējamu</w:t>
      </w:r>
      <w:r w:rsidR="00671CAD" w:rsidRPr="00861A14">
        <w:rPr>
          <w:sz w:val="24"/>
          <w:szCs w:val="24"/>
        </w:rPr>
        <w:t>, nosūta Licenciātam iebildumus vai pieprasa papildus informāciju. Šādā gadījumā p</w:t>
      </w:r>
      <w:r w:rsidR="00671CAD" w:rsidRPr="00861A14">
        <w:rPr>
          <w:color w:val="auto"/>
          <w:sz w:val="24"/>
          <w:szCs w:val="24"/>
        </w:rPr>
        <w:t xml:space="preserve">ēc Licenciāra pieprasījuma Licenciāts ne vēlāk kā 15 (piecpadsmit) dienu laikā iesniedz pārskatā ietvertās informācijas </w:t>
      </w:r>
      <w:r w:rsidR="00671CAD" w:rsidRPr="00861A14">
        <w:rPr>
          <w:sz w:val="24"/>
          <w:szCs w:val="24"/>
        </w:rPr>
        <w:t>precizējumus, detalizāciju, kā arī pamatojošu dokumentāciju</w:t>
      </w:r>
      <w:r w:rsidRPr="00861A14">
        <w:rPr>
          <w:sz w:val="24"/>
          <w:szCs w:val="24"/>
        </w:rPr>
        <w:t>;</w:t>
      </w:r>
    </w:p>
    <w:p w14:paraId="37FC9C4D" w14:textId="77777777" w:rsidR="00AE326C" w:rsidRPr="00861A14" w:rsidRDefault="00AE326C" w:rsidP="00AE326C">
      <w:pPr>
        <w:spacing w:before="120" w:after="120" w:line="240" w:lineRule="auto"/>
        <w:ind w:left="851" w:right="43" w:hanging="567"/>
        <w:rPr>
          <w:sz w:val="24"/>
          <w:szCs w:val="24"/>
        </w:rPr>
      </w:pPr>
      <w:r w:rsidRPr="00861A14">
        <w:rPr>
          <w:sz w:val="24"/>
          <w:szCs w:val="24"/>
        </w:rPr>
        <w:t>6.4.3. Apmaksas termiņš Licenciātam ir 15 (piecpadsmit) dienas pēc Licenciāra izrakstītā rēķina saņemšanas.</w:t>
      </w:r>
    </w:p>
    <w:p w14:paraId="710510B5" w14:textId="77777777" w:rsidR="00AE326C" w:rsidRPr="00861A14" w:rsidRDefault="00AE326C" w:rsidP="00AE326C">
      <w:pPr>
        <w:spacing w:before="120" w:after="120" w:line="240" w:lineRule="auto"/>
        <w:ind w:left="567" w:right="43" w:hanging="567"/>
        <w:rPr>
          <w:sz w:val="24"/>
          <w:szCs w:val="24"/>
        </w:rPr>
      </w:pPr>
      <w:r w:rsidRPr="00861A14">
        <w:rPr>
          <w:sz w:val="24"/>
          <w:szCs w:val="24"/>
        </w:rPr>
        <w:t>6.5. Ieņēmumu uzskaite un pārskatu sniegšana:</w:t>
      </w:r>
    </w:p>
    <w:p w14:paraId="6A5EEEAE" w14:textId="014BECDF" w:rsidR="00AE326C" w:rsidRPr="00861A14" w:rsidRDefault="00AE326C" w:rsidP="00AE326C">
      <w:pPr>
        <w:spacing w:before="120" w:after="120" w:line="240" w:lineRule="auto"/>
        <w:ind w:left="851" w:right="43" w:hanging="567"/>
        <w:rPr>
          <w:sz w:val="24"/>
          <w:szCs w:val="24"/>
        </w:rPr>
      </w:pPr>
      <w:r w:rsidRPr="00861A14">
        <w:rPr>
          <w:sz w:val="24"/>
          <w:szCs w:val="24"/>
        </w:rPr>
        <w:t>6.5.1.</w:t>
      </w:r>
      <w:r w:rsidRPr="00861A14">
        <w:rPr>
          <w:sz w:val="24"/>
          <w:szCs w:val="24"/>
        </w:rPr>
        <w:tab/>
        <w:t>Licenciāts ved pilnīgu un precīzu uzskaiti, t.sk. ar apstiprinošu dokumentāciju, par testu</w:t>
      </w:r>
      <w:r w:rsidR="00375B7E" w:rsidRPr="00861A14">
        <w:rPr>
          <w:sz w:val="24"/>
          <w:szCs w:val="24"/>
        </w:rPr>
        <w:t xml:space="preserve"> (gan elektronisko, gan drukas versiju)</w:t>
      </w:r>
      <w:r w:rsidRPr="00861A14">
        <w:rPr>
          <w:sz w:val="24"/>
          <w:szCs w:val="24"/>
        </w:rPr>
        <w:t xml:space="preserve"> </w:t>
      </w:r>
      <w:r w:rsidRPr="00861A14">
        <w:rPr>
          <w:color w:val="auto"/>
          <w:sz w:val="24"/>
          <w:szCs w:val="24"/>
        </w:rPr>
        <w:t>pārdošanas, ienākumu, apgrozījuma apjomiem</w:t>
      </w:r>
      <w:r w:rsidRPr="00861A14">
        <w:rPr>
          <w:sz w:val="24"/>
          <w:szCs w:val="24"/>
        </w:rPr>
        <w:t xml:space="preserve">; </w:t>
      </w:r>
    </w:p>
    <w:p w14:paraId="56F77E06" w14:textId="79AED9E3" w:rsidR="00AE326C" w:rsidRPr="00861A14" w:rsidRDefault="00AE326C" w:rsidP="00AE326C">
      <w:pPr>
        <w:spacing w:before="120" w:after="120" w:line="240" w:lineRule="auto"/>
        <w:ind w:left="851" w:right="43" w:hanging="567"/>
        <w:rPr>
          <w:sz w:val="24"/>
          <w:szCs w:val="24"/>
        </w:rPr>
      </w:pPr>
      <w:r w:rsidRPr="00861A14">
        <w:rPr>
          <w:sz w:val="24"/>
          <w:szCs w:val="24"/>
        </w:rPr>
        <w:t>6.5.2.</w:t>
      </w:r>
      <w:r w:rsidRPr="00861A14">
        <w:rPr>
          <w:sz w:val="24"/>
          <w:szCs w:val="24"/>
        </w:rPr>
        <w:tab/>
        <w:t>Ierakstus un dokumentāciju Licenciāts uzrāda, iesniedz Licenciāram un Licenciāra izvēlētam, neatkarīgam, sertificētam auditoram vai grāmatvedim, vai Licenciāra īstenotā, no ES fondu līdzekļiem finansētā projekta “Klīn</w:t>
      </w:r>
      <w:r w:rsidR="00861A14">
        <w:rPr>
          <w:sz w:val="24"/>
          <w:szCs w:val="24"/>
        </w:rPr>
        <w:t>i</w:t>
      </w:r>
      <w:r w:rsidRPr="00861A14">
        <w:rPr>
          <w:sz w:val="24"/>
          <w:szCs w:val="24"/>
        </w:rPr>
        <w:t>skais personības tests” uzraudzību nodrošinošām institūcijām, iepriekš saņemot paziņojumu par šādu vēlmi (t.sk. ar norādītu termiņu);</w:t>
      </w:r>
    </w:p>
    <w:p w14:paraId="6FAA8CD6" w14:textId="53FC9B4F" w:rsidR="00AE326C" w:rsidRPr="00861A14" w:rsidRDefault="00AE326C" w:rsidP="00AE326C">
      <w:pPr>
        <w:spacing w:before="120" w:after="120" w:line="240" w:lineRule="auto"/>
        <w:ind w:left="851" w:right="43" w:hanging="567"/>
        <w:rPr>
          <w:sz w:val="24"/>
          <w:szCs w:val="24"/>
        </w:rPr>
      </w:pPr>
      <w:r w:rsidRPr="00861A14">
        <w:rPr>
          <w:sz w:val="24"/>
          <w:szCs w:val="24"/>
        </w:rPr>
        <w:t>6.5.3.</w:t>
      </w:r>
      <w:r w:rsidRPr="00861A14">
        <w:rPr>
          <w:sz w:val="24"/>
          <w:szCs w:val="24"/>
        </w:rPr>
        <w:tab/>
        <w:t xml:space="preserve">Grāmatvedības un uzskaites ieraksti kopā ar apstiprinošu dokumentāciju Licenciātam jāglabā </w:t>
      </w:r>
      <w:r w:rsidR="004A7411" w:rsidRPr="00861A14">
        <w:rPr>
          <w:sz w:val="24"/>
          <w:szCs w:val="24"/>
        </w:rPr>
        <w:t xml:space="preserve">un pēc pieprasījuma atbilstoši Līguma 6.5.2.punktam  jāuzrāda vai jāiesniedz </w:t>
      </w:r>
      <w:r w:rsidRPr="00861A14">
        <w:rPr>
          <w:sz w:val="24"/>
          <w:szCs w:val="24"/>
        </w:rPr>
        <w:t xml:space="preserve">vismaz 7 (septiņus) gadus pēc attiecīgā perioda, par kuru rēķināmi procentmaksājumi, beigšanās.; </w:t>
      </w:r>
    </w:p>
    <w:p w14:paraId="7CE9D3B7" w14:textId="77777777" w:rsidR="00AE326C" w:rsidRPr="00861A14" w:rsidRDefault="00AE326C" w:rsidP="00AE326C">
      <w:pPr>
        <w:spacing w:before="120" w:after="120" w:line="240" w:lineRule="auto"/>
        <w:ind w:left="851" w:right="43" w:hanging="567"/>
        <w:rPr>
          <w:sz w:val="24"/>
          <w:szCs w:val="24"/>
        </w:rPr>
      </w:pPr>
      <w:r w:rsidRPr="00861A14">
        <w:rPr>
          <w:sz w:val="24"/>
          <w:szCs w:val="24"/>
        </w:rPr>
        <w:t>6.5.4.</w:t>
      </w:r>
      <w:r w:rsidRPr="00861A14">
        <w:rPr>
          <w:sz w:val="24"/>
          <w:szCs w:val="24"/>
        </w:rPr>
        <w:tab/>
        <w:t xml:space="preserve">Grāmatvedības vai audita pārbaude veicama par Licenciāra līdzekļiem; </w:t>
      </w:r>
    </w:p>
    <w:p w14:paraId="316C1BED" w14:textId="77777777" w:rsidR="00AE326C" w:rsidRPr="00861A14" w:rsidRDefault="00AE326C" w:rsidP="00AE326C">
      <w:pPr>
        <w:spacing w:before="120" w:after="120" w:line="240" w:lineRule="auto"/>
        <w:ind w:left="851" w:right="43" w:hanging="567"/>
        <w:rPr>
          <w:sz w:val="24"/>
          <w:szCs w:val="24"/>
        </w:rPr>
      </w:pPr>
      <w:r w:rsidRPr="00861A14">
        <w:rPr>
          <w:sz w:val="24"/>
          <w:szCs w:val="24"/>
        </w:rPr>
        <w:t>6.5.5. Grāmatvedības vai audita pārbaude nevar notikt biežāk par 1 (vienu) reizi gadā, izņemot gadījumu, ja atklātas neatbilstības vai Licenciāram radušās šaubas par Licenciāta rīcības atbilstību Līgumam. Šādā gadījumā pārbaude var notikt biežāk;</w:t>
      </w:r>
    </w:p>
    <w:p w14:paraId="1B782419" w14:textId="77777777" w:rsidR="00AE326C" w:rsidRDefault="00AE326C" w:rsidP="00AE326C">
      <w:pPr>
        <w:spacing w:before="120" w:after="120" w:line="240" w:lineRule="auto"/>
        <w:ind w:left="851" w:right="43" w:hanging="567"/>
        <w:rPr>
          <w:sz w:val="24"/>
          <w:szCs w:val="24"/>
        </w:rPr>
      </w:pPr>
      <w:r w:rsidRPr="00861A14">
        <w:rPr>
          <w:sz w:val="24"/>
          <w:szCs w:val="24"/>
        </w:rPr>
        <w:t>6.5.6. Puses, noslēdzot vienošanos pie Līguma, var precizēt vai papildināt 6.5.punkta apakšpunktos ietvertos</w:t>
      </w:r>
      <w:r w:rsidRPr="006C2067">
        <w:rPr>
          <w:sz w:val="24"/>
          <w:szCs w:val="24"/>
        </w:rPr>
        <w:t xml:space="preserve"> noteikumus.</w:t>
      </w:r>
    </w:p>
    <w:p w14:paraId="6B0D941E" w14:textId="77777777" w:rsidR="00AE326C" w:rsidRPr="006C2067" w:rsidRDefault="00AE326C" w:rsidP="00AE326C">
      <w:pPr>
        <w:spacing w:before="120" w:after="120" w:line="240" w:lineRule="auto"/>
        <w:ind w:left="851" w:right="43" w:hanging="567"/>
        <w:rPr>
          <w:sz w:val="24"/>
          <w:szCs w:val="24"/>
        </w:rPr>
      </w:pPr>
    </w:p>
    <w:p w14:paraId="02F83638" w14:textId="77777777" w:rsidR="00AE326C" w:rsidRPr="006C2067" w:rsidRDefault="00AE326C" w:rsidP="00AE326C">
      <w:pPr>
        <w:spacing w:before="120" w:after="120"/>
        <w:ind w:left="0" w:right="-42"/>
        <w:jc w:val="center"/>
        <w:rPr>
          <w:sz w:val="24"/>
          <w:szCs w:val="24"/>
        </w:rPr>
      </w:pPr>
      <w:r>
        <w:rPr>
          <w:sz w:val="24"/>
          <w:szCs w:val="24"/>
        </w:rPr>
        <w:t>7</w:t>
      </w:r>
      <w:r w:rsidRPr="006C2067">
        <w:rPr>
          <w:sz w:val="24"/>
          <w:szCs w:val="24"/>
        </w:rPr>
        <w:t>. LĪGUMA SPĒKĀ ESAMĪBAS TERMIŅŠ</w:t>
      </w:r>
      <w:r>
        <w:rPr>
          <w:sz w:val="24"/>
          <w:szCs w:val="24"/>
        </w:rPr>
        <w:t>UN AR TO SAISTĪTĀS SAISTĪBAS</w:t>
      </w:r>
      <w:r w:rsidRPr="006C2067">
        <w:rPr>
          <w:sz w:val="24"/>
          <w:szCs w:val="24"/>
        </w:rPr>
        <w:t xml:space="preserve"> </w:t>
      </w:r>
    </w:p>
    <w:p w14:paraId="0744A471" w14:textId="77777777" w:rsidR="00AE326C" w:rsidRPr="006C2067" w:rsidRDefault="00AE326C" w:rsidP="00AE326C">
      <w:pPr>
        <w:spacing w:before="120" w:after="120" w:line="240" w:lineRule="auto"/>
        <w:ind w:left="567" w:right="43" w:hanging="567"/>
        <w:rPr>
          <w:sz w:val="24"/>
          <w:szCs w:val="24"/>
        </w:rPr>
      </w:pPr>
      <w:r w:rsidRPr="00873CDE">
        <w:rPr>
          <w:sz w:val="24"/>
          <w:szCs w:val="24"/>
        </w:rPr>
        <w:t xml:space="preserve">7.1. </w:t>
      </w:r>
      <w:r w:rsidRPr="00873CDE">
        <w:rPr>
          <w:sz w:val="24"/>
          <w:szCs w:val="24"/>
        </w:rPr>
        <w:tab/>
        <w:t>Līgums ir noslēgts uz 5 (pieciem) gadiem un stājas spēkā  no brīža, kad tas ir abpusēji parakstīts.</w:t>
      </w:r>
      <w:r w:rsidRPr="006C2067">
        <w:rPr>
          <w:sz w:val="24"/>
          <w:szCs w:val="24"/>
        </w:rPr>
        <w:t xml:space="preserve"> </w:t>
      </w:r>
    </w:p>
    <w:p w14:paraId="6F6528F7" w14:textId="77777777" w:rsidR="00AE326C" w:rsidRPr="006C2067" w:rsidRDefault="00AE326C" w:rsidP="00AE326C">
      <w:pPr>
        <w:spacing w:before="120" w:after="120" w:line="240" w:lineRule="auto"/>
        <w:ind w:left="567" w:right="43" w:hanging="567"/>
        <w:rPr>
          <w:sz w:val="24"/>
          <w:szCs w:val="24"/>
        </w:rPr>
      </w:pPr>
      <w:r>
        <w:rPr>
          <w:sz w:val="24"/>
          <w:szCs w:val="24"/>
        </w:rPr>
        <w:t>7</w:t>
      </w:r>
      <w:r w:rsidRPr="006C2067">
        <w:rPr>
          <w:sz w:val="24"/>
          <w:szCs w:val="24"/>
        </w:rPr>
        <w:t xml:space="preserve">.2. </w:t>
      </w:r>
      <w:r w:rsidRPr="006C2067">
        <w:rPr>
          <w:sz w:val="24"/>
          <w:szCs w:val="24"/>
        </w:rPr>
        <w:tab/>
        <w:t xml:space="preserve">Puses ir tiesīgas izbeigt Līgumu pirms termiņa saskaņā ar rakstisku Pušu vienošanos. </w:t>
      </w:r>
    </w:p>
    <w:p w14:paraId="16E1791F" w14:textId="77777777" w:rsidR="00AE326C" w:rsidRPr="006C2067" w:rsidRDefault="00AE326C" w:rsidP="00AE326C">
      <w:pPr>
        <w:spacing w:before="120" w:after="120" w:line="240" w:lineRule="auto"/>
        <w:ind w:left="567" w:right="43" w:hanging="567"/>
        <w:rPr>
          <w:sz w:val="24"/>
          <w:szCs w:val="24"/>
        </w:rPr>
      </w:pPr>
      <w:r>
        <w:rPr>
          <w:sz w:val="24"/>
          <w:szCs w:val="24"/>
        </w:rPr>
        <w:t>7</w:t>
      </w:r>
      <w:r w:rsidRPr="006C2067">
        <w:rPr>
          <w:sz w:val="24"/>
          <w:szCs w:val="24"/>
        </w:rPr>
        <w:t xml:space="preserve">.3. </w:t>
      </w:r>
      <w:r w:rsidRPr="006C2067">
        <w:rPr>
          <w:sz w:val="24"/>
          <w:szCs w:val="24"/>
        </w:rPr>
        <w:tab/>
        <w:t>Ja viena Puse pārkāpj kādu no Līguma noteikumiem un šāds pārkāpums nav novērsts</w:t>
      </w:r>
      <w:r>
        <w:rPr>
          <w:sz w:val="24"/>
          <w:szCs w:val="24"/>
        </w:rPr>
        <w:t xml:space="preserve"> (attiecībā uz novēršamiem pārkāpumiem) 15</w:t>
      </w:r>
      <w:r w:rsidRPr="006C2067">
        <w:rPr>
          <w:sz w:val="24"/>
          <w:szCs w:val="24"/>
        </w:rPr>
        <w:t xml:space="preserve"> (</w:t>
      </w:r>
      <w:r>
        <w:rPr>
          <w:sz w:val="24"/>
          <w:szCs w:val="24"/>
        </w:rPr>
        <w:t>piecpadsmit</w:t>
      </w:r>
      <w:r w:rsidRPr="006C2067">
        <w:rPr>
          <w:sz w:val="24"/>
          <w:szCs w:val="24"/>
        </w:rPr>
        <w:t xml:space="preserve">) darba dienu laikā no otras Puses rakstiska paziņojuma saņemšanas, vai ja tiek pieļauta pārkāpuma atkārtošanās, otra Puse var vienpusēji izbeigt Līgumu. Pusei, kura Līgumu izbeidz, ir jāpaziņo pārkāpušajai pusei, kāpēc un kad Līgums tiek izbeigts. Paziņojumu, kas ietver Līguma izbeigšanas pamatojumu un datumu, otra Puse nosūta Līgumu pārkāpušajai pusei ne vēlāk kā 30 (trīsdesmit) dienas pirms Līguma izbeigšanas dienas. </w:t>
      </w:r>
    </w:p>
    <w:p w14:paraId="62F04618" w14:textId="77777777" w:rsidR="00AE326C" w:rsidRPr="006C2067" w:rsidRDefault="00AE326C" w:rsidP="00AE326C">
      <w:pPr>
        <w:spacing w:before="120" w:after="120" w:line="240" w:lineRule="auto"/>
        <w:ind w:left="567" w:right="43" w:hanging="567"/>
        <w:rPr>
          <w:sz w:val="24"/>
          <w:szCs w:val="24"/>
        </w:rPr>
      </w:pPr>
      <w:r>
        <w:rPr>
          <w:sz w:val="24"/>
          <w:szCs w:val="24"/>
        </w:rPr>
        <w:lastRenderedPageBreak/>
        <w:t>7</w:t>
      </w:r>
      <w:r w:rsidRPr="006C2067">
        <w:rPr>
          <w:sz w:val="24"/>
          <w:szCs w:val="24"/>
        </w:rPr>
        <w:t xml:space="preserve">.4. </w:t>
      </w:r>
      <w:r w:rsidRPr="006C2067">
        <w:rPr>
          <w:sz w:val="24"/>
          <w:szCs w:val="24"/>
        </w:rPr>
        <w:tab/>
        <w:t xml:space="preserve">Licenciāram ir tiesības </w:t>
      </w:r>
      <w:r>
        <w:rPr>
          <w:sz w:val="24"/>
          <w:szCs w:val="24"/>
        </w:rPr>
        <w:t xml:space="preserve">papildus Līguma 7.3.punktam </w:t>
      </w:r>
      <w:r w:rsidRPr="006C2067">
        <w:rPr>
          <w:sz w:val="24"/>
          <w:szCs w:val="24"/>
        </w:rPr>
        <w:t>vienpusēji izbeigt Līgumu</w:t>
      </w:r>
      <w:r>
        <w:rPr>
          <w:sz w:val="24"/>
          <w:szCs w:val="24"/>
        </w:rPr>
        <w:t xml:space="preserve"> nekavējoties,</w:t>
      </w:r>
      <w:r w:rsidRPr="006C2067">
        <w:rPr>
          <w:sz w:val="24"/>
          <w:szCs w:val="24"/>
        </w:rPr>
        <w:t xml:space="preserve"> ja:</w:t>
      </w:r>
    </w:p>
    <w:p w14:paraId="36BDEA86" w14:textId="77777777" w:rsidR="00AE326C" w:rsidRPr="006C2067" w:rsidRDefault="00AE326C" w:rsidP="00AE326C">
      <w:pPr>
        <w:spacing w:before="120" w:after="120" w:line="240" w:lineRule="auto"/>
        <w:ind w:left="851" w:right="43" w:hanging="567"/>
        <w:rPr>
          <w:sz w:val="24"/>
          <w:szCs w:val="24"/>
        </w:rPr>
      </w:pPr>
      <w:r>
        <w:rPr>
          <w:sz w:val="24"/>
          <w:szCs w:val="24"/>
        </w:rPr>
        <w:t>7</w:t>
      </w:r>
      <w:r w:rsidRPr="006C2067">
        <w:rPr>
          <w:sz w:val="24"/>
          <w:szCs w:val="24"/>
        </w:rPr>
        <w:t>.4.1. Licenciāts noteiktajā termiņā nesamaksā sākotnējo, fiksēto maksājumu;</w:t>
      </w:r>
    </w:p>
    <w:p w14:paraId="2EDAEE6C" w14:textId="77777777" w:rsidR="00AE326C" w:rsidRPr="006C2067" w:rsidRDefault="00AE326C" w:rsidP="00AE326C">
      <w:pPr>
        <w:spacing w:before="120" w:after="120" w:line="240" w:lineRule="auto"/>
        <w:ind w:left="851" w:right="43" w:hanging="567"/>
        <w:rPr>
          <w:sz w:val="24"/>
          <w:szCs w:val="24"/>
        </w:rPr>
      </w:pPr>
      <w:r>
        <w:rPr>
          <w:sz w:val="24"/>
          <w:szCs w:val="24"/>
        </w:rPr>
        <w:t>7</w:t>
      </w:r>
      <w:r w:rsidRPr="006C2067">
        <w:rPr>
          <w:sz w:val="24"/>
          <w:szCs w:val="24"/>
        </w:rPr>
        <w:t>.4.2. atklājas, ka Licenciāts izsoles ietvaros, kurā ieguva tiesības noslēgt Līgumu, ir sniedzis nepatiesu informāciju;</w:t>
      </w:r>
    </w:p>
    <w:p w14:paraId="1FF9739D" w14:textId="77777777" w:rsidR="00AE326C" w:rsidRPr="006C2067" w:rsidRDefault="00AE326C" w:rsidP="00AE326C">
      <w:pPr>
        <w:spacing w:before="120" w:after="120" w:line="240" w:lineRule="auto"/>
        <w:ind w:left="851" w:right="43" w:hanging="567"/>
        <w:rPr>
          <w:sz w:val="24"/>
          <w:szCs w:val="24"/>
        </w:rPr>
      </w:pPr>
      <w:r>
        <w:rPr>
          <w:sz w:val="24"/>
          <w:szCs w:val="24"/>
        </w:rPr>
        <w:t>7</w:t>
      </w:r>
      <w:r w:rsidRPr="006C2067">
        <w:rPr>
          <w:sz w:val="24"/>
          <w:szCs w:val="24"/>
        </w:rPr>
        <w:t xml:space="preserve">.4.3. </w:t>
      </w:r>
      <w:r w:rsidRPr="006C2067">
        <w:rPr>
          <w:noProof/>
          <w:sz w:val="24"/>
          <w:szCs w:val="24"/>
        </w:rPr>
        <w:t xml:space="preserve">ja tiesā tiek ierosināta Licenciāta maksātnespējas vai </w:t>
      </w:r>
      <w:r w:rsidRPr="006C2067">
        <w:rPr>
          <w:sz w:val="24"/>
          <w:szCs w:val="24"/>
        </w:rPr>
        <w:t>tiesiskās aizsardzības (ārpustiesas tiesisk</w:t>
      </w:r>
      <w:r>
        <w:rPr>
          <w:sz w:val="24"/>
          <w:szCs w:val="24"/>
        </w:rPr>
        <w:t xml:space="preserve">ās aizsardzības) procesa lieta, vai </w:t>
      </w:r>
      <w:r w:rsidRPr="006C2067">
        <w:rPr>
          <w:sz w:val="24"/>
          <w:szCs w:val="24"/>
        </w:rPr>
        <w:t>ja Licenciāta saimnieciskā darbība ir apturēta ilgāk par 2 (divām) nedēļām</w:t>
      </w:r>
      <w:r>
        <w:rPr>
          <w:sz w:val="24"/>
          <w:szCs w:val="24"/>
        </w:rPr>
        <w:t>, vai ja tiek pieņemti citi valsts institūciju lēmumi, kas var būtiski apdraudēt Licenciāra tiesisko interešu nodrošināšanu</w:t>
      </w:r>
      <w:r w:rsidRPr="006C2067">
        <w:rPr>
          <w:sz w:val="24"/>
          <w:szCs w:val="24"/>
        </w:rPr>
        <w:t>;</w:t>
      </w:r>
    </w:p>
    <w:p w14:paraId="3FD5015D" w14:textId="77777777" w:rsidR="00AE326C" w:rsidRPr="00861A14" w:rsidRDefault="00AE326C" w:rsidP="00AE326C">
      <w:pPr>
        <w:spacing w:before="120" w:after="120" w:line="240" w:lineRule="auto"/>
        <w:ind w:left="851" w:right="43" w:hanging="567"/>
        <w:rPr>
          <w:noProof/>
          <w:sz w:val="24"/>
          <w:szCs w:val="24"/>
        </w:rPr>
      </w:pPr>
      <w:r>
        <w:rPr>
          <w:sz w:val="24"/>
          <w:szCs w:val="24"/>
        </w:rPr>
        <w:t>7.4.4</w:t>
      </w:r>
      <w:r w:rsidRPr="006C2067">
        <w:rPr>
          <w:sz w:val="24"/>
          <w:szCs w:val="24"/>
        </w:rPr>
        <w:t>. pret Licenciātu</w:t>
      </w:r>
      <w:r>
        <w:rPr>
          <w:sz w:val="24"/>
          <w:szCs w:val="24"/>
        </w:rPr>
        <w:t xml:space="preserve"> vai ar to saistītām personām saskaņā ar normatīvajiem aktiem</w:t>
      </w:r>
      <w:r w:rsidRPr="006C2067">
        <w:rPr>
          <w:sz w:val="24"/>
          <w:szCs w:val="24"/>
        </w:rPr>
        <w:t xml:space="preserve"> Līguma izpildes laikā ir piemērotas starptautiskās vai nacionālās sankcijas vai būtiskas finanšu un kapitāla tirgus intereses ietekmējošas Eiropas Savienības vai Ziemeļatlantijas </w:t>
      </w:r>
      <w:r w:rsidRPr="00861A14">
        <w:rPr>
          <w:sz w:val="24"/>
          <w:szCs w:val="24"/>
        </w:rPr>
        <w:t>līguma organizācijas dalībvalsts noteiktās sankcijas</w:t>
      </w:r>
      <w:r w:rsidRPr="00861A14">
        <w:rPr>
          <w:noProof/>
          <w:sz w:val="24"/>
          <w:szCs w:val="24"/>
        </w:rPr>
        <w:t>;</w:t>
      </w:r>
    </w:p>
    <w:p w14:paraId="69A21085" w14:textId="77777777" w:rsidR="00AE326C" w:rsidRPr="00861A14" w:rsidRDefault="00AE326C" w:rsidP="00AE326C">
      <w:pPr>
        <w:spacing w:before="120" w:after="120" w:line="240" w:lineRule="auto"/>
        <w:ind w:left="851" w:right="43" w:hanging="567"/>
        <w:rPr>
          <w:noProof/>
          <w:sz w:val="24"/>
          <w:szCs w:val="24"/>
        </w:rPr>
      </w:pPr>
      <w:r w:rsidRPr="00861A14">
        <w:rPr>
          <w:noProof/>
          <w:sz w:val="24"/>
          <w:szCs w:val="24"/>
        </w:rPr>
        <w:t>7.4.5. Licenciāts pārkāpis Konfidenciālās informācijas vai komercnoslēpuma noteikumus;</w:t>
      </w:r>
    </w:p>
    <w:p w14:paraId="09609FF4" w14:textId="75936A93" w:rsidR="00AE326C" w:rsidRPr="00861A14" w:rsidRDefault="00AE326C" w:rsidP="00AE326C">
      <w:pPr>
        <w:spacing w:before="120" w:after="120" w:line="240" w:lineRule="auto"/>
        <w:ind w:left="851" w:right="43" w:hanging="567"/>
        <w:rPr>
          <w:noProof/>
          <w:sz w:val="24"/>
          <w:szCs w:val="24"/>
        </w:rPr>
      </w:pPr>
      <w:r w:rsidRPr="00861A14">
        <w:rPr>
          <w:noProof/>
          <w:sz w:val="24"/>
          <w:szCs w:val="24"/>
        </w:rPr>
        <w:t>7.4.6. ja Licenciāts platformā vismaz 3 (trīs) reizes Licenciāta vai platformas darbības nepilnību dēļ pārdod nepilnvērtīgus testus,</w:t>
      </w:r>
      <w:r w:rsidR="00C83F4E" w:rsidRPr="00861A14">
        <w:rPr>
          <w:noProof/>
          <w:sz w:val="24"/>
          <w:szCs w:val="24"/>
        </w:rPr>
        <w:t xml:space="preserve"> vai Licenciāts vismaz 3 (trīs) reizes Licenciāta darbības nepilnību dēļ pārdod nepilnvērtīgas testa drukas versijas, </w:t>
      </w:r>
      <w:r w:rsidRPr="00861A14">
        <w:rPr>
          <w:noProof/>
          <w:sz w:val="24"/>
          <w:szCs w:val="24"/>
        </w:rPr>
        <w:t xml:space="preserve"> vai ja Licenciāts ilgāk nekā uz 15 (piecpadsmit) darba dienām 6 (sešu) mēnešu periodā nenodrošina platformas korektu darbību pilnvērtīgai testu iegādei. </w:t>
      </w:r>
    </w:p>
    <w:p w14:paraId="5AE4FAC0" w14:textId="77777777" w:rsidR="00AE326C" w:rsidRDefault="00AE326C" w:rsidP="00AE326C">
      <w:pPr>
        <w:spacing w:before="120" w:after="120" w:line="240" w:lineRule="auto"/>
        <w:ind w:left="567" w:right="43" w:hanging="567"/>
        <w:rPr>
          <w:sz w:val="24"/>
          <w:szCs w:val="24"/>
        </w:rPr>
      </w:pPr>
      <w:r w:rsidRPr="00861A14">
        <w:rPr>
          <w:sz w:val="24"/>
          <w:szCs w:val="24"/>
        </w:rPr>
        <w:t xml:space="preserve">7.5. </w:t>
      </w:r>
      <w:r w:rsidRPr="00861A14">
        <w:rPr>
          <w:sz w:val="24"/>
          <w:szCs w:val="24"/>
        </w:rPr>
        <w:tab/>
        <w:t>Licenciātam ir tiesības papildus Līguma 7.3.punktam vienpusēji izbeigt Līgumu ar paziņojumu Licenciāram, ja pārdošanas apjomi platformā gada griezumā nenodrošina Licenciātam peļņu pēc procentmaksājumu samaksas Licenciāram vismaz EUR 1000,- (viens tūkstotis eiro) apmērā un Pusēm sarunās nav izdevies vienoties par citu risinājumu, kas neietver Līguma izbeigšanu.</w:t>
      </w:r>
    </w:p>
    <w:p w14:paraId="1D7490E9" w14:textId="77777777" w:rsidR="00AE326C" w:rsidRPr="006C2067" w:rsidRDefault="00AE326C" w:rsidP="00AE326C">
      <w:pPr>
        <w:spacing w:before="120" w:after="120" w:line="240" w:lineRule="auto"/>
        <w:ind w:left="567" w:right="43" w:hanging="567"/>
        <w:rPr>
          <w:sz w:val="24"/>
          <w:szCs w:val="24"/>
        </w:rPr>
      </w:pPr>
      <w:r>
        <w:rPr>
          <w:sz w:val="24"/>
          <w:szCs w:val="24"/>
        </w:rPr>
        <w:t xml:space="preserve">7.6. </w:t>
      </w:r>
      <w:r w:rsidRPr="006C2067">
        <w:rPr>
          <w:sz w:val="24"/>
          <w:szCs w:val="24"/>
        </w:rPr>
        <w:t xml:space="preserve">Jebkurā Līguma izbeigšanas gadījumā Licenciāts: </w:t>
      </w:r>
    </w:p>
    <w:p w14:paraId="1BE80979" w14:textId="1EDA89D5" w:rsidR="00AE326C" w:rsidRDefault="00AE326C" w:rsidP="00AE326C">
      <w:pPr>
        <w:spacing w:before="120" w:after="120" w:line="240" w:lineRule="auto"/>
        <w:ind w:left="851" w:right="43" w:hanging="567"/>
        <w:rPr>
          <w:sz w:val="24"/>
          <w:szCs w:val="24"/>
        </w:rPr>
      </w:pPr>
      <w:r>
        <w:rPr>
          <w:sz w:val="24"/>
          <w:szCs w:val="24"/>
        </w:rPr>
        <w:t>7.6</w:t>
      </w:r>
      <w:r w:rsidRPr="006C2067">
        <w:rPr>
          <w:sz w:val="24"/>
          <w:szCs w:val="24"/>
        </w:rPr>
        <w:t>.1. Izmaksā Licenciāram maksājumus, kas nav vēl veikti, bet kam iestājies samaksas termiņš. Par šādiem maksājumiem uzskatāmi arī procentmaks</w:t>
      </w:r>
      <w:r>
        <w:rPr>
          <w:sz w:val="24"/>
          <w:szCs w:val="24"/>
        </w:rPr>
        <w:t>ājumi par periodu, kādā ieņēmumi</w:t>
      </w:r>
      <w:r w:rsidRPr="006C2067">
        <w:rPr>
          <w:sz w:val="24"/>
          <w:szCs w:val="24"/>
        </w:rPr>
        <w:t xml:space="preserve"> par </w:t>
      </w:r>
      <w:r>
        <w:rPr>
          <w:sz w:val="24"/>
          <w:szCs w:val="24"/>
        </w:rPr>
        <w:t>testu</w:t>
      </w:r>
      <w:r w:rsidRPr="006C2067">
        <w:rPr>
          <w:sz w:val="24"/>
          <w:szCs w:val="24"/>
        </w:rPr>
        <w:t xml:space="preserve"> pārdošanu Licenciātam faktiski ir bijuši, bet </w:t>
      </w:r>
      <w:r>
        <w:rPr>
          <w:sz w:val="24"/>
          <w:szCs w:val="24"/>
        </w:rPr>
        <w:t xml:space="preserve">sakarā ar pilnībā nepabeigtu </w:t>
      </w:r>
      <w:r w:rsidRPr="006C2067">
        <w:rPr>
          <w:sz w:val="24"/>
          <w:szCs w:val="24"/>
        </w:rPr>
        <w:t xml:space="preserve">atskaites periodu nav tikuši aprēķināti un izmaksāti Licenciāram; </w:t>
      </w:r>
    </w:p>
    <w:p w14:paraId="2FC01DBB" w14:textId="77777777" w:rsidR="00AE326C" w:rsidRDefault="00AE326C" w:rsidP="00AE326C">
      <w:pPr>
        <w:spacing w:before="120" w:after="120" w:line="240" w:lineRule="auto"/>
        <w:ind w:left="851" w:right="43" w:hanging="567"/>
        <w:rPr>
          <w:sz w:val="24"/>
          <w:szCs w:val="24"/>
        </w:rPr>
      </w:pPr>
      <w:r>
        <w:rPr>
          <w:sz w:val="24"/>
          <w:szCs w:val="24"/>
        </w:rPr>
        <w:t xml:space="preserve">7.6.2. </w:t>
      </w:r>
      <w:r w:rsidRPr="006C2067">
        <w:rPr>
          <w:sz w:val="24"/>
          <w:szCs w:val="24"/>
        </w:rPr>
        <w:t xml:space="preserve">Nekavējoties pārtrauc Intelektuālā īpašuma jebkādu izmantošanu; </w:t>
      </w:r>
    </w:p>
    <w:p w14:paraId="7841604D" w14:textId="77777777" w:rsidR="00AE326C" w:rsidRPr="009F1A6A" w:rsidRDefault="00AE326C" w:rsidP="00AE326C">
      <w:pPr>
        <w:spacing w:before="120" w:after="120" w:line="240" w:lineRule="auto"/>
        <w:ind w:left="851" w:right="43" w:hanging="567"/>
        <w:rPr>
          <w:sz w:val="24"/>
          <w:szCs w:val="24"/>
        </w:rPr>
      </w:pPr>
      <w:r>
        <w:rPr>
          <w:sz w:val="24"/>
          <w:szCs w:val="24"/>
        </w:rPr>
        <w:t>7.6.3. Saskaņā ar Līguma 5</w:t>
      </w:r>
      <w:r w:rsidRPr="006C2067">
        <w:rPr>
          <w:sz w:val="24"/>
          <w:szCs w:val="24"/>
        </w:rPr>
        <w:t xml:space="preserve">.7.punktu atgriež Licenciāram atpakaļ visu informāciju un </w:t>
      </w:r>
      <w:r w:rsidRPr="009F1A6A">
        <w:rPr>
          <w:sz w:val="24"/>
          <w:szCs w:val="24"/>
        </w:rPr>
        <w:t>materiālus, kas kvalificējas kā Konfidenciālā informācija;</w:t>
      </w:r>
    </w:p>
    <w:p w14:paraId="7F187436" w14:textId="77777777" w:rsidR="00AE326C" w:rsidRDefault="00AE326C" w:rsidP="00AE326C">
      <w:pPr>
        <w:spacing w:before="120" w:after="120" w:line="240" w:lineRule="auto"/>
        <w:ind w:left="567" w:right="43" w:hanging="567"/>
        <w:rPr>
          <w:sz w:val="24"/>
          <w:szCs w:val="24"/>
        </w:rPr>
      </w:pPr>
      <w:r>
        <w:rPr>
          <w:sz w:val="24"/>
          <w:szCs w:val="24"/>
        </w:rPr>
        <w:t>7.7</w:t>
      </w:r>
      <w:r w:rsidRPr="009F1A6A">
        <w:rPr>
          <w:sz w:val="24"/>
          <w:szCs w:val="24"/>
        </w:rPr>
        <w:t xml:space="preserve">. </w:t>
      </w:r>
      <w:r w:rsidRPr="009F1A6A">
        <w:rPr>
          <w:sz w:val="24"/>
          <w:szCs w:val="24"/>
        </w:rPr>
        <w:tab/>
      </w:r>
      <w:r w:rsidRPr="006C2067">
        <w:rPr>
          <w:sz w:val="24"/>
          <w:szCs w:val="24"/>
        </w:rPr>
        <w:t xml:space="preserve">Pusēm ir saistoši vispārpieņemtie nepārvaramas varas apstākļi, ko var izraisīt  ugunsgrēki, dabas katastrofas, kari, blokādes, valsts noteikti un </w:t>
      </w:r>
      <w:r>
        <w:rPr>
          <w:sz w:val="24"/>
          <w:szCs w:val="24"/>
        </w:rPr>
        <w:t xml:space="preserve">Līguma </w:t>
      </w:r>
      <w:r w:rsidRPr="006C2067">
        <w:rPr>
          <w:sz w:val="24"/>
          <w:szCs w:val="24"/>
        </w:rPr>
        <w:t>izpildi izslēdzoši</w:t>
      </w:r>
      <w:r>
        <w:rPr>
          <w:sz w:val="24"/>
          <w:szCs w:val="24"/>
        </w:rPr>
        <w:t xml:space="preserve"> vai būtiski apgrūtinoši</w:t>
      </w:r>
      <w:r w:rsidRPr="006C2067">
        <w:rPr>
          <w:sz w:val="24"/>
          <w:szCs w:val="24"/>
        </w:rPr>
        <w:t xml:space="preserve"> normatīvi akti vai citi no Pušu gribas un ietekmes neatkarīgi apstākļi, kas nebija arī racionāli un ar ticamu precizitāti prognozējami. Ja šie apstākļi turpinās vairāk nekā 3 (trīs) mēnešus, tad katra no Pusēm ir tiesīga Līgumu vienpusēji izbeigt, un šajā gadījumā neviena no Pusēm nav tiesīga prasīt no otras zaudējumus, kas saistīti ar Līguma pārtraukšanu vai zaudējumu segšanu. </w:t>
      </w:r>
    </w:p>
    <w:p w14:paraId="682F40C3" w14:textId="77777777" w:rsidR="00AE326C" w:rsidRDefault="00AE326C" w:rsidP="00AE326C">
      <w:pPr>
        <w:spacing w:before="120" w:after="120" w:line="240" w:lineRule="auto"/>
        <w:ind w:left="567" w:right="43" w:hanging="567"/>
        <w:rPr>
          <w:sz w:val="24"/>
          <w:szCs w:val="24"/>
        </w:rPr>
      </w:pPr>
      <w:r>
        <w:rPr>
          <w:sz w:val="24"/>
          <w:szCs w:val="24"/>
        </w:rPr>
        <w:t xml:space="preserve">7.8. </w:t>
      </w:r>
      <w:r w:rsidRPr="006C2067">
        <w:rPr>
          <w:sz w:val="24"/>
          <w:szCs w:val="24"/>
        </w:rPr>
        <w:t xml:space="preserve">Pusei, kurai iestājas nepārvaramas varas apstākļi, par šādu apstākļu iestāšanos un izbeigšanos rakstiski jāpaziņo otrai Pusei 5 (piecu) kalendāro dienu laikā. Šādu </w:t>
      </w:r>
      <w:r w:rsidRPr="006C2067">
        <w:rPr>
          <w:sz w:val="24"/>
          <w:szCs w:val="24"/>
        </w:rPr>
        <w:lastRenderedPageBreak/>
        <w:t xml:space="preserve">apstākļu rašanās un ilgšanas pierādīšanai otra Puse var pieprasīt oficiālas izziņas, kuras izsniedz attiecīga valsts institūcija, vai citus pierādījumus. </w:t>
      </w:r>
    </w:p>
    <w:p w14:paraId="2BECBB6A" w14:textId="77777777" w:rsidR="00AE326C" w:rsidRPr="006C2067" w:rsidRDefault="00AE326C" w:rsidP="00AE326C">
      <w:pPr>
        <w:spacing w:before="120" w:after="120" w:line="240" w:lineRule="auto"/>
        <w:ind w:right="43"/>
        <w:rPr>
          <w:sz w:val="24"/>
          <w:szCs w:val="24"/>
        </w:rPr>
      </w:pPr>
    </w:p>
    <w:p w14:paraId="33DE8DFA" w14:textId="77777777" w:rsidR="00AE326C" w:rsidRPr="006C2067" w:rsidRDefault="00AE326C" w:rsidP="00AE326C">
      <w:pPr>
        <w:spacing w:before="120" w:after="120" w:line="240" w:lineRule="auto"/>
        <w:ind w:left="0" w:right="-42"/>
        <w:jc w:val="center"/>
        <w:rPr>
          <w:sz w:val="24"/>
          <w:szCs w:val="24"/>
        </w:rPr>
      </w:pPr>
      <w:r>
        <w:rPr>
          <w:sz w:val="24"/>
          <w:szCs w:val="24"/>
        </w:rPr>
        <w:t>8</w:t>
      </w:r>
      <w:r w:rsidRPr="006C2067">
        <w:rPr>
          <w:sz w:val="24"/>
          <w:szCs w:val="24"/>
        </w:rPr>
        <w:t>. PUŠU ATBILDĪBA UN STRĪDU IZŠĶIRŠANAS KĀRTĪBA</w:t>
      </w:r>
    </w:p>
    <w:p w14:paraId="7BF979B2" w14:textId="77777777" w:rsidR="00AE326C" w:rsidRDefault="00AE326C" w:rsidP="00AE326C">
      <w:pPr>
        <w:spacing w:before="120" w:after="120" w:line="240" w:lineRule="auto"/>
        <w:ind w:left="567" w:right="43" w:hanging="567"/>
        <w:rPr>
          <w:sz w:val="24"/>
          <w:szCs w:val="24"/>
        </w:rPr>
      </w:pPr>
      <w:r>
        <w:rPr>
          <w:sz w:val="24"/>
          <w:szCs w:val="24"/>
        </w:rPr>
        <w:t>8</w:t>
      </w:r>
      <w:r w:rsidRPr="006C2067">
        <w:rPr>
          <w:sz w:val="24"/>
          <w:szCs w:val="24"/>
        </w:rPr>
        <w:t xml:space="preserve">.1. </w:t>
      </w:r>
      <w:r w:rsidRPr="006C2067">
        <w:rPr>
          <w:sz w:val="24"/>
          <w:szCs w:val="24"/>
        </w:rPr>
        <w:tab/>
        <w:t xml:space="preserve">Licenciāts par maksājumu nokavējumu maksā līgumsodu Licenciāram 1% (viena procenta) apmērā no nokavētā maksājumu summas par katru nokavēto dienu, bet ne vairāk kā 10 (desmit) % no kavētās summas apjoma. </w:t>
      </w:r>
    </w:p>
    <w:p w14:paraId="2CBEA59D" w14:textId="77777777" w:rsidR="00AE326C" w:rsidRPr="006C2067" w:rsidRDefault="00AE326C" w:rsidP="00AE326C">
      <w:pPr>
        <w:spacing w:before="120" w:after="120" w:line="240" w:lineRule="auto"/>
        <w:ind w:left="567" w:right="43" w:hanging="567"/>
        <w:rPr>
          <w:sz w:val="24"/>
          <w:szCs w:val="24"/>
        </w:rPr>
      </w:pPr>
      <w:r>
        <w:rPr>
          <w:sz w:val="24"/>
          <w:szCs w:val="24"/>
        </w:rPr>
        <w:t xml:space="preserve">8.2. </w:t>
      </w:r>
      <w:r>
        <w:rPr>
          <w:sz w:val="24"/>
          <w:szCs w:val="24"/>
        </w:rPr>
        <w:tab/>
        <w:t xml:space="preserve">Par jebkuras terminētas saistības neizpildi saistību neizpildījusī Puse otras Puses pieprasījuma gadījumā cieš līgumsodu EUR 5,- (pieci eiro) par katru kavējuma dienu, bet ne vairāk par EUR 100,- par konkrēto pārkāpumu. Savukārt par tādas saistības neizpildi, kura nav saistīta ar termiņu, līgumsoda apmērs ir EUR 50,- par katru neizpildes gadījumu. </w:t>
      </w:r>
    </w:p>
    <w:p w14:paraId="28E44CEE" w14:textId="77777777" w:rsidR="00AE326C" w:rsidRPr="006C2067" w:rsidRDefault="00AE326C" w:rsidP="00AE326C">
      <w:pPr>
        <w:spacing w:before="120" w:after="120" w:line="240" w:lineRule="auto"/>
        <w:ind w:left="567" w:right="43" w:hanging="567"/>
        <w:rPr>
          <w:sz w:val="24"/>
          <w:szCs w:val="24"/>
        </w:rPr>
      </w:pPr>
      <w:r>
        <w:rPr>
          <w:sz w:val="24"/>
          <w:szCs w:val="24"/>
        </w:rPr>
        <w:t>8.3</w:t>
      </w:r>
      <w:r w:rsidRPr="006C2067">
        <w:rPr>
          <w:sz w:val="24"/>
          <w:szCs w:val="24"/>
        </w:rPr>
        <w:t xml:space="preserve">. </w:t>
      </w:r>
      <w:r w:rsidRPr="006C2067">
        <w:rPr>
          <w:sz w:val="24"/>
          <w:szCs w:val="24"/>
        </w:rPr>
        <w:tab/>
        <w:t xml:space="preserve">Līgumsoda samaksa neatbrīvo Puses no saistību pilnīgas izpildes. </w:t>
      </w:r>
    </w:p>
    <w:p w14:paraId="59681895" w14:textId="77777777" w:rsidR="00AE326C" w:rsidRPr="006C2067" w:rsidRDefault="00AE326C" w:rsidP="00AE326C">
      <w:pPr>
        <w:spacing w:before="120" w:after="120" w:line="240" w:lineRule="auto"/>
        <w:ind w:left="567" w:right="43" w:hanging="567"/>
        <w:rPr>
          <w:sz w:val="24"/>
          <w:szCs w:val="24"/>
        </w:rPr>
      </w:pPr>
      <w:r>
        <w:rPr>
          <w:sz w:val="24"/>
          <w:szCs w:val="24"/>
        </w:rPr>
        <w:t>8.4</w:t>
      </w:r>
      <w:r w:rsidRPr="006C2067">
        <w:rPr>
          <w:sz w:val="24"/>
          <w:szCs w:val="24"/>
        </w:rPr>
        <w:t xml:space="preserve">. </w:t>
      </w:r>
      <w:r w:rsidRPr="006C2067">
        <w:rPr>
          <w:sz w:val="24"/>
          <w:szCs w:val="24"/>
        </w:rPr>
        <w:tab/>
        <w:t xml:space="preserve">Par Līguma </w:t>
      </w:r>
      <w:r>
        <w:rPr>
          <w:sz w:val="24"/>
          <w:szCs w:val="24"/>
        </w:rPr>
        <w:t>noteikumu</w:t>
      </w:r>
      <w:r w:rsidRPr="006C2067">
        <w:rPr>
          <w:sz w:val="24"/>
          <w:szCs w:val="24"/>
        </w:rPr>
        <w:t xml:space="preserve"> daļēju vai pilnīgu neizpildīšanu Puses uzņem</w:t>
      </w:r>
      <w:r>
        <w:rPr>
          <w:sz w:val="24"/>
          <w:szCs w:val="24"/>
        </w:rPr>
        <w:t xml:space="preserve">as atbildību saskaņā ar Līguma </w:t>
      </w:r>
      <w:r w:rsidRPr="006C2067">
        <w:rPr>
          <w:sz w:val="24"/>
          <w:szCs w:val="24"/>
        </w:rPr>
        <w:t xml:space="preserve">un normatīvo aktu noteikumiem. </w:t>
      </w:r>
    </w:p>
    <w:p w14:paraId="0983E8F8" w14:textId="77777777" w:rsidR="00AE326C" w:rsidRPr="006C2067" w:rsidRDefault="00AE326C" w:rsidP="00AE326C">
      <w:pPr>
        <w:spacing w:before="120" w:after="120" w:line="240" w:lineRule="auto"/>
        <w:ind w:left="567" w:right="43" w:hanging="567"/>
        <w:rPr>
          <w:sz w:val="24"/>
          <w:szCs w:val="24"/>
        </w:rPr>
      </w:pPr>
      <w:r>
        <w:rPr>
          <w:sz w:val="24"/>
          <w:szCs w:val="24"/>
        </w:rPr>
        <w:t>8.5</w:t>
      </w:r>
      <w:r w:rsidRPr="006C2067">
        <w:rPr>
          <w:sz w:val="24"/>
          <w:szCs w:val="24"/>
        </w:rPr>
        <w:t xml:space="preserve">. </w:t>
      </w:r>
      <w:r w:rsidRPr="006C2067">
        <w:rPr>
          <w:sz w:val="24"/>
          <w:szCs w:val="24"/>
        </w:rPr>
        <w:tab/>
        <w:t xml:space="preserve">Strīdi, kas rodas starp Pusēm Līguma spēkā esamības laikā, tiek risināti pārrunu ceļā. Gadījumā, ja pārrunu gaitā 30 (trīsdesmit) kalendāro dienu laikā vienošanās netiek panākta, strīdi tiek risināti spēkā esošajos normatīvajos aktos noteiktajā kārtībā. </w:t>
      </w:r>
    </w:p>
    <w:p w14:paraId="248D2798" w14:textId="77777777" w:rsidR="00AE326C" w:rsidRPr="006C2067" w:rsidRDefault="00AE326C" w:rsidP="00AE326C">
      <w:pPr>
        <w:spacing w:before="120" w:after="120" w:line="240" w:lineRule="auto"/>
        <w:ind w:left="567" w:right="43" w:hanging="567"/>
        <w:rPr>
          <w:sz w:val="24"/>
          <w:szCs w:val="24"/>
        </w:rPr>
      </w:pPr>
      <w:r>
        <w:rPr>
          <w:sz w:val="24"/>
          <w:szCs w:val="24"/>
        </w:rPr>
        <w:t>8.6</w:t>
      </w:r>
      <w:r w:rsidRPr="006C2067">
        <w:rPr>
          <w:sz w:val="24"/>
          <w:szCs w:val="24"/>
        </w:rPr>
        <w:t xml:space="preserve">. </w:t>
      </w:r>
      <w:r w:rsidRPr="006C2067">
        <w:rPr>
          <w:sz w:val="24"/>
          <w:szCs w:val="24"/>
        </w:rPr>
        <w:tab/>
        <w:t xml:space="preserve">Puses atlīdzina viena otrai to darbības vai bezdarbības rezultātā nodarītos zaudējumus. </w:t>
      </w:r>
    </w:p>
    <w:p w14:paraId="5634C038" w14:textId="77777777" w:rsidR="00AE326C" w:rsidRPr="006C2067" w:rsidRDefault="00AE326C" w:rsidP="00AE326C">
      <w:pPr>
        <w:spacing w:before="120" w:after="120" w:line="240" w:lineRule="auto"/>
        <w:ind w:left="672" w:right="723"/>
        <w:jc w:val="center"/>
        <w:rPr>
          <w:sz w:val="24"/>
          <w:szCs w:val="24"/>
        </w:rPr>
      </w:pPr>
      <w:r>
        <w:rPr>
          <w:sz w:val="24"/>
          <w:szCs w:val="24"/>
        </w:rPr>
        <w:t>9</w:t>
      </w:r>
      <w:r w:rsidRPr="006C2067">
        <w:rPr>
          <w:sz w:val="24"/>
          <w:szCs w:val="24"/>
        </w:rPr>
        <w:t>. NOBEIGUMA NOTEIKUMI</w:t>
      </w:r>
    </w:p>
    <w:p w14:paraId="40BF018E" w14:textId="77777777" w:rsidR="00AE326C" w:rsidRPr="006C2067" w:rsidRDefault="00AE326C" w:rsidP="00AE326C">
      <w:pPr>
        <w:spacing w:before="120" w:after="120"/>
        <w:ind w:left="567" w:right="43" w:hanging="567"/>
        <w:rPr>
          <w:sz w:val="24"/>
          <w:szCs w:val="24"/>
        </w:rPr>
      </w:pPr>
      <w:r>
        <w:rPr>
          <w:sz w:val="24"/>
          <w:szCs w:val="24"/>
        </w:rPr>
        <w:t>9</w:t>
      </w:r>
      <w:r w:rsidRPr="006C2067">
        <w:rPr>
          <w:sz w:val="24"/>
          <w:szCs w:val="24"/>
        </w:rPr>
        <w:t xml:space="preserve">.1. </w:t>
      </w:r>
      <w:r w:rsidRPr="006C2067">
        <w:rPr>
          <w:sz w:val="24"/>
          <w:szCs w:val="24"/>
        </w:rPr>
        <w:tab/>
        <w:t xml:space="preserve">Jautājumi, kas nav atspoguļoti Līgumā, tiek izskatīti atbilstoši spēkā esošajiem Latvijas Republikas normatīvajiem aktiem. </w:t>
      </w:r>
    </w:p>
    <w:p w14:paraId="7AAB7CEC" w14:textId="77777777" w:rsidR="00AE326C" w:rsidRPr="006C2067" w:rsidRDefault="00AE326C" w:rsidP="00AE326C">
      <w:pPr>
        <w:spacing w:before="120" w:after="120"/>
        <w:ind w:left="567" w:right="43" w:hanging="567"/>
        <w:rPr>
          <w:sz w:val="24"/>
          <w:szCs w:val="24"/>
        </w:rPr>
      </w:pPr>
      <w:r>
        <w:rPr>
          <w:sz w:val="24"/>
          <w:szCs w:val="24"/>
        </w:rPr>
        <w:t>9</w:t>
      </w:r>
      <w:r w:rsidRPr="006C2067">
        <w:rPr>
          <w:sz w:val="24"/>
          <w:szCs w:val="24"/>
        </w:rPr>
        <w:t xml:space="preserve">.2. </w:t>
      </w:r>
      <w:r w:rsidRPr="006C2067">
        <w:rPr>
          <w:sz w:val="24"/>
          <w:szCs w:val="24"/>
        </w:rPr>
        <w:tab/>
        <w:t xml:space="preserve">Gadījumā, ja spēku zaudē kāds no Līguma punktiem, tas </w:t>
      </w:r>
      <w:r>
        <w:rPr>
          <w:sz w:val="24"/>
          <w:szCs w:val="24"/>
        </w:rPr>
        <w:t xml:space="preserve">pats par sevi </w:t>
      </w:r>
      <w:r w:rsidRPr="006C2067">
        <w:rPr>
          <w:sz w:val="24"/>
          <w:szCs w:val="24"/>
        </w:rPr>
        <w:t xml:space="preserve">neietekmē pārējo Līguma punktu spēkā esamību. </w:t>
      </w:r>
    </w:p>
    <w:p w14:paraId="1FE46FDC" w14:textId="77777777" w:rsidR="00AE326C" w:rsidRPr="006C2067" w:rsidRDefault="00AE326C" w:rsidP="00AE326C">
      <w:pPr>
        <w:spacing w:before="120" w:after="120"/>
        <w:ind w:left="567" w:right="43" w:hanging="567"/>
        <w:rPr>
          <w:sz w:val="24"/>
          <w:szCs w:val="24"/>
        </w:rPr>
      </w:pPr>
      <w:r>
        <w:rPr>
          <w:sz w:val="24"/>
          <w:szCs w:val="24"/>
        </w:rPr>
        <w:t>9</w:t>
      </w:r>
      <w:r w:rsidRPr="006C2067">
        <w:rPr>
          <w:sz w:val="24"/>
          <w:szCs w:val="24"/>
        </w:rPr>
        <w:t xml:space="preserve">.3. </w:t>
      </w:r>
      <w:r w:rsidRPr="006C2067">
        <w:rPr>
          <w:sz w:val="24"/>
          <w:szCs w:val="24"/>
        </w:rPr>
        <w:tab/>
        <w:t xml:space="preserve">Visi Līguma papildinājumi, labojumi un grozījumi iegūst juridisku spēku, ja tie sastādīti rakstiski un ir abu pušu parakstīti, kļūstot par neatņemamu Līguma sastāvdaļu. </w:t>
      </w:r>
    </w:p>
    <w:p w14:paraId="19A403CC" w14:textId="77777777" w:rsidR="00AE326C" w:rsidRPr="006C2067" w:rsidRDefault="00AE326C" w:rsidP="00AE326C">
      <w:pPr>
        <w:spacing w:before="120" w:after="120"/>
        <w:ind w:left="567" w:right="43" w:hanging="567"/>
        <w:rPr>
          <w:sz w:val="24"/>
          <w:szCs w:val="24"/>
        </w:rPr>
      </w:pPr>
      <w:r>
        <w:rPr>
          <w:sz w:val="24"/>
          <w:szCs w:val="24"/>
        </w:rPr>
        <w:t>9</w:t>
      </w:r>
      <w:r w:rsidRPr="006C2067">
        <w:rPr>
          <w:sz w:val="24"/>
          <w:szCs w:val="24"/>
        </w:rPr>
        <w:t xml:space="preserve">.4. </w:t>
      </w:r>
      <w:r w:rsidRPr="006C2067">
        <w:rPr>
          <w:sz w:val="24"/>
          <w:szCs w:val="24"/>
        </w:rPr>
        <w:tab/>
        <w:t xml:space="preserve">Jebkura rakstiska informācija Līguma sakarā (tai skaitā elektroniskā veidā sūtīta) ir saistoša abām Pusēm, un nepieciešamības gadījumā var kalpot par pierādījumiem, ja Puse, kura nosūtījusi informāciju, ir saņēmusi apstiprinājumu no otras Puses par informācijas saņemšanu. </w:t>
      </w:r>
    </w:p>
    <w:p w14:paraId="4432576A" w14:textId="77777777" w:rsidR="00AE326C" w:rsidRPr="006C2067" w:rsidRDefault="00AE326C" w:rsidP="00AE326C">
      <w:pPr>
        <w:spacing w:before="120" w:after="120"/>
        <w:ind w:left="567" w:right="43" w:hanging="567"/>
        <w:rPr>
          <w:sz w:val="24"/>
          <w:szCs w:val="24"/>
        </w:rPr>
      </w:pPr>
      <w:r>
        <w:rPr>
          <w:sz w:val="24"/>
          <w:szCs w:val="24"/>
        </w:rPr>
        <w:t>9</w:t>
      </w:r>
      <w:r w:rsidRPr="006C2067">
        <w:rPr>
          <w:sz w:val="24"/>
          <w:szCs w:val="24"/>
        </w:rPr>
        <w:t xml:space="preserve">.5. </w:t>
      </w:r>
      <w:r w:rsidRPr="006C2067">
        <w:rPr>
          <w:sz w:val="24"/>
          <w:szCs w:val="24"/>
        </w:rPr>
        <w:tab/>
        <w:t>Kā kontaktpersonu par Līguma izpildi ar deleģējumu kontaktēties ar otras Puses kontaktpersonu jebkādos Līguma izpildes jautājumos, tajā skaitā noformēt un parakstīt aktus, saskaņot pārskatus, rēķinus un veikt citas no Līguma izrietošās saistības Pušu vārdā, izņemot – parakstīt Līguma grozījumus:</w:t>
      </w:r>
    </w:p>
    <w:p w14:paraId="5A506116" w14:textId="77777777" w:rsidR="00AE326C" w:rsidRPr="007155BB" w:rsidRDefault="00AE326C" w:rsidP="00AE326C">
      <w:pPr>
        <w:spacing w:before="120" w:after="120"/>
        <w:ind w:left="851" w:right="43" w:hanging="567"/>
        <w:rPr>
          <w:sz w:val="24"/>
          <w:szCs w:val="24"/>
        </w:rPr>
      </w:pPr>
      <w:r w:rsidRPr="007155BB">
        <w:rPr>
          <w:sz w:val="24"/>
          <w:szCs w:val="24"/>
        </w:rPr>
        <w:t xml:space="preserve">- </w:t>
      </w:r>
      <w:r w:rsidRPr="007155BB">
        <w:rPr>
          <w:sz w:val="24"/>
          <w:szCs w:val="24"/>
        </w:rPr>
        <w:tab/>
        <w:t>Licenciārs nozīmē</w:t>
      </w:r>
      <w:r w:rsidRPr="007155BB">
        <w:rPr>
          <w:spacing w:val="6"/>
          <w:sz w:val="24"/>
          <w:szCs w:val="24"/>
        </w:rPr>
        <w:t xml:space="preserve"> _____________________________________, tālr. ____________, e-pasta adrese: ____________</w:t>
      </w:r>
      <w:r w:rsidRPr="007155BB">
        <w:rPr>
          <w:sz w:val="24"/>
          <w:szCs w:val="24"/>
        </w:rPr>
        <w:t xml:space="preserve">, </w:t>
      </w:r>
    </w:p>
    <w:p w14:paraId="58A97231" w14:textId="77777777" w:rsidR="00AE326C" w:rsidRPr="006C2067" w:rsidRDefault="00AE326C" w:rsidP="00AE326C">
      <w:pPr>
        <w:spacing w:before="120" w:after="120"/>
        <w:ind w:left="851" w:right="43" w:hanging="567"/>
        <w:rPr>
          <w:sz w:val="24"/>
          <w:szCs w:val="24"/>
        </w:rPr>
      </w:pPr>
      <w:r w:rsidRPr="007155BB">
        <w:rPr>
          <w:sz w:val="24"/>
          <w:szCs w:val="24"/>
        </w:rPr>
        <w:t xml:space="preserve">- </w:t>
      </w:r>
      <w:r w:rsidRPr="007155BB">
        <w:rPr>
          <w:sz w:val="24"/>
          <w:szCs w:val="24"/>
        </w:rPr>
        <w:tab/>
        <w:t xml:space="preserve">Licenciāts nozīmē </w:t>
      </w:r>
      <w:r w:rsidRPr="007155BB">
        <w:rPr>
          <w:spacing w:val="6"/>
          <w:sz w:val="24"/>
          <w:szCs w:val="24"/>
        </w:rPr>
        <w:t>____________________________</w:t>
      </w:r>
      <w:r w:rsidRPr="007155BB">
        <w:rPr>
          <w:sz w:val="24"/>
          <w:szCs w:val="24"/>
        </w:rPr>
        <w:t xml:space="preserve">, tālr. </w:t>
      </w:r>
      <w:r w:rsidRPr="007155BB">
        <w:rPr>
          <w:spacing w:val="6"/>
          <w:sz w:val="24"/>
          <w:szCs w:val="24"/>
        </w:rPr>
        <w:t>____________</w:t>
      </w:r>
      <w:r w:rsidRPr="007155BB">
        <w:rPr>
          <w:sz w:val="24"/>
          <w:szCs w:val="24"/>
        </w:rPr>
        <w:t xml:space="preserve">, e-pasta adrese: </w:t>
      </w:r>
      <w:r w:rsidRPr="007155BB">
        <w:rPr>
          <w:spacing w:val="6"/>
          <w:sz w:val="24"/>
          <w:szCs w:val="24"/>
        </w:rPr>
        <w:t>____________</w:t>
      </w:r>
      <w:r w:rsidRPr="007155BB">
        <w:rPr>
          <w:sz w:val="24"/>
          <w:szCs w:val="24"/>
        </w:rPr>
        <w:t>,</w:t>
      </w:r>
      <w:r w:rsidRPr="006C2067">
        <w:rPr>
          <w:sz w:val="24"/>
          <w:szCs w:val="24"/>
        </w:rPr>
        <w:t xml:space="preserve"> </w:t>
      </w:r>
    </w:p>
    <w:p w14:paraId="778E9C89" w14:textId="77777777" w:rsidR="00AE326C" w:rsidRPr="006C2067" w:rsidRDefault="00AE326C" w:rsidP="00AE326C">
      <w:pPr>
        <w:spacing w:before="120" w:after="120"/>
        <w:ind w:left="1134" w:right="43" w:hanging="567"/>
        <w:rPr>
          <w:sz w:val="24"/>
          <w:szCs w:val="24"/>
        </w:rPr>
      </w:pPr>
      <w:r w:rsidRPr="006C2067">
        <w:rPr>
          <w:sz w:val="24"/>
          <w:szCs w:val="24"/>
        </w:rPr>
        <w:t>izmaiņu personālsastāvā gadījumā vienpusēji rakstiski informējot otru Pusi</w:t>
      </w:r>
      <w:r w:rsidRPr="006C2067">
        <w:rPr>
          <w:spacing w:val="6"/>
          <w:sz w:val="24"/>
          <w:szCs w:val="24"/>
        </w:rPr>
        <w:t>.</w:t>
      </w:r>
    </w:p>
    <w:p w14:paraId="351832B3" w14:textId="77777777" w:rsidR="00AE326C" w:rsidRPr="006C2067" w:rsidRDefault="00AE326C" w:rsidP="00AE326C">
      <w:pPr>
        <w:spacing w:before="120" w:after="120"/>
        <w:ind w:left="567" w:right="43" w:hanging="567"/>
        <w:rPr>
          <w:sz w:val="24"/>
          <w:szCs w:val="24"/>
        </w:rPr>
      </w:pPr>
      <w:r w:rsidRPr="007155BB">
        <w:rPr>
          <w:sz w:val="24"/>
          <w:szCs w:val="24"/>
        </w:rPr>
        <w:lastRenderedPageBreak/>
        <w:t xml:space="preserve">9.6. </w:t>
      </w:r>
      <w:r w:rsidRPr="007155BB">
        <w:rPr>
          <w:sz w:val="24"/>
          <w:szCs w:val="24"/>
        </w:rPr>
        <w:tab/>
        <w:t>Līgums ir noslēgts latviešu valodā uz __ (____) lappusēm, neieskaitot pielikumus,</w:t>
      </w:r>
      <w:r w:rsidRPr="006C2067">
        <w:rPr>
          <w:sz w:val="24"/>
          <w:szCs w:val="24"/>
        </w:rPr>
        <w:t xml:space="preserve"> elektroniskā dokumenta veidā. Pusēm ir pieejams abpusēji parakstīts Līgums elektroniskā formātā. Līgumam noslēgšanas brīdī ir šādi pielikumi:</w:t>
      </w:r>
    </w:p>
    <w:p w14:paraId="7C5DCB79" w14:textId="559FD062" w:rsidR="00AE326C" w:rsidRPr="00365E71" w:rsidRDefault="00AE326C" w:rsidP="00AE326C">
      <w:pPr>
        <w:pStyle w:val="ListParagraph"/>
        <w:numPr>
          <w:ilvl w:val="0"/>
          <w:numId w:val="6"/>
        </w:numPr>
        <w:spacing w:before="120" w:after="120"/>
        <w:ind w:left="1134" w:hanging="567"/>
        <w:contextualSpacing w:val="0"/>
        <w:jc w:val="both"/>
      </w:pPr>
      <w:r w:rsidRPr="006C2067">
        <w:t xml:space="preserve">1.pielikums </w:t>
      </w:r>
      <w:r>
        <w:t>–</w:t>
      </w:r>
      <w:r w:rsidRPr="006C2067">
        <w:t xml:space="preserve"> </w:t>
      </w:r>
      <w:r w:rsidRPr="00365E71">
        <w:t>In</w:t>
      </w:r>
      <w:r w:rsidR="007155BB" w:rsidRPr="00365E71">
        <w:t>telektuālā īpašuma dokumentācija</w:t>
      </w:r>
      <w:r w:rsidR="00997646" w:rsidRPr="00365E71">
        <w:t xml:space="preserve"> drukātā veidā</w:t>
      </w:r>
      <w:r w:rsidRPr="00365E71">
        <w:t xml:space="preserve"> (Līguma 1.3.punkts)</w:t>
      </w:r>
      <w:r w:rsidR="007155BB" w:rsidRPr="00365E71">
        <w:t>.</w:t>
      </w:r>
    </w:p>
    <w:p w14:paraId="6EF747F2" w14:textId="77777777" w:rsidR="00AE326C" w:rsidRPr="004E0663" w:rsidRDefault="00AE326C" w:rsidP="00AE326C">
      <w:pPr>
        <w:spacing w:before="120" w:after="120" w:line="240" w:lineRule="auto"/>
        <w:ind w:left="672" w:right="0"/>
        <w:jc w:val="center"/>
        <w:rPr>
          <w:sz w:val="24"/>
          <w:szCs w:val="24"/>
        </w:rPr>
      </w:pPr>
      <w:r>
        <w:rPr>
          <w:sz w:val="24"/>
          <w:szCs w:val="24"/>
        </w:rPr>
        <w:t>9. PUŠU REKVIZĪTI UN PARAKSTI</w:t>
      </w:r>
    </w:p>
    <w:tbl>
      <w:tblPr>
        <w:tblW w:w="8364" w:type="dxa"/>
        <w:jc w:val="center"/>
        <w:tblLook w:val="00A0" w:firstRow="1" w:lastRow="0" w:firstColumn="1" w:lastColumn="0" w:noHBand="0" w:noVBand="0"/>
      </w:tblPr>
      <w:tblGrid>
        <w:gridCol w:w="4395"/>
        <w:gridCol w:w="3969"/>
      </w:tblGrid>
      <w:tr w:rsidR="00AE326C" w:rsidRPr="004E0663" w14:paraId="247C67C8" w14:textId="77777777" w:rsidTr="00DD08E6">
        <w:trPr>
          <w:trHeight w:val="794"/>
          <w:jc w:val="center"/>
        </w:trPr>
        <w:tc>
          <w:tcPr>
            <w:tcW w:w="4395" w:type="dxa"/>
          </w:tcPr>
          <w:p w14:paraId="1F8FFEDC" w14:textId="77777777" w:rsidR="00AE326C" w:rsidRPr="00F22141" w:rsidRDefault="00AE326C" w:rsidP="00DD08E6">
            <w:pPr>
              <w:pStyle w:val="NormalWeb"/>
              <w:spacing w:before="0" w:beforeAutospacing="0" w:after="0" w:afterAutospacing="0"/>
              <w:ind w:left="105"/>
              <w:rPr>
                <w:rStyle w:val="Strong"/>
                <w:b w:val="0"/>
                <w:bCs/>
              </w:rPr>
            </w:pPr>
            <w:r w:rsidRPr="00F22141">
              <w:t>Licenciārs</w:t>
            </w:r>
            <w:r w:rsidRPr="00F22141">
              <w:rPr>
                <w:rStyle w:val="Strong"/>
                <w:bCs/>
              </w:rPr>
              <w:t>:</w:t>
            </w:r>
          </w:p>
          <w:p w14:paraId="7230FFC8" w14:textId="77777777" w:rsidR="00AE326C" w:rsidRPr="00F22141" w:rsidRDefault="00AE326C" w:rsidP="00DD08E6">
            <w:pPr>
              <w:pStyle w:val="NoSpacing"/>
              <w:ind w:left="105"/>
              <w:rPr>
                <w:b/>
                <w:noProof/>
              </w:rPr>
            </w:pPr>
            <w:r w:rsidRPr="00F22141">
              <w:rPr>
                <w:b/>
                <w:noProof/>
              </w:rPr>
              <w:t>Rīgas Stradiņa universitāte</w:t>
            </w:r>
          </w:p>
          <w:p w14:paraId="5CD18EE5" w14:textId="77777777" w:rsidR="00AE326C" w:rsidRPr="00F22141" w:rsidRDefault="00AE326C" w:rsidP="00DD08E6">
            <w:pPr>
              <w:pStyle w:val="NoSpacing"/>
              <w:ind w:left="105"/>
              <w:rPr>
                <w:noProof/>
              </w:rPr>
            </w:pPr>
            <w:r w:rsidRPr="00F22141">
              <w:rPr>
                <w:noProof/>
              </w:rPr>
              <w:t>Reģ. Nr. 90000013771</w:t>
            </w:r>
          </w:p>
          <w:p w14:paraId="6E63CF1D" w14:textId="77777777" w:rsidR="00AE326C" w:rsidRPr="00F22141" w:rsidRDefault="00AE326C" w:rsidP="00DD08E6">
            <w:pPr>
              <w:pStyle w:val="NoSpacing"/>
              <w:ind w:left="105"/>
              <w:rPr>
                <w:noProof/>
              </w:rPr>
            </w:pPr>
            <w:r w:rsidRPr="00F22141">
              <w:rPr>
                <w:noProof/>
              </w:rPr>
              <w:t>Adrese:</w:t>
            </w:r>
          </w:p>
          <w:p w14:paraId="060D8945" w14:textId="77777777" w:rsidR="00AE326C" w:rsidRPr="00F22141" w:rsidRDefault="00AE326C" w:rsidP="00DD08E6">
            <w:pPr>
              <w:pStyle w:val="NoSpacing"/>
              <w:ind w:left="105"/>
              <w:rPr>
                <w:noProof/>
              </w:rPr>
            </w:pPr>
            <w:r w:rsidRPr="00F22141">
              <w:rPr>
                <w:noProof/>
              </w:rPr>
              <w:t>Dzirciema iela 16, Rīga, LV-1007</w:t>
            </w:r>
          </w:p>
          <w:p w14:paraId="5057C7C0" w14:textId="77777777" w:rsidR="00AE326C" w:rsidRPr="00F22141" w:rsidRDefault="00AE326C" w:rsidP="00DD08E6">
            <w:pPr>
              <w:spacing w:line="240" w:lineRule="auto"/>
              <w:ind w:left="105"/>
              <w:rPr>
                <w:iCs/>
                <w:sz w:val="24"/>
                <w:szCs w:val="24"/>
              </w:rPr>
            </w:pPr>
            <w:r w:rsidRPr="00F22141">
              <w:rPr>
                <w:iCs/>
                <w:sz w:val="24"/>
                <w:szCs w:val="24"/>
              </w:rPr>
              <w:t>Banka: A/S “Swedbank”</w:t>
            </w:r>
          </w:p>
          <w:p w14:paraId="5296E69E" w14:textId="77777777" w:rsidR="00AE326C" w:rsidRPr="00F22141" w:rsidRDefault="00AE326C" w:rsidP="00DD08E6">
            <w:pPr>
              <w:spacing w:line="240" w:lineRule="auto"/>
              <w:ind w:left="105"/>
              <w:rPr>
                <w:sz w:val="24"/>
                <w:szCs w:val="24"/>
              </w:rPr>
            </w:pPr>
            <w:r w:rsidRPr="00F22141">
              <w:rPr>
                <w:sz w:val="24"/>
                <w:szCs w:val="24"/>
              </w:rPr>
              <w:t>SWIFT:  HABALV22</w:t>
            </w:r>
          </w:p>
          <w:p w14:paraId="021A1B63" w14:textId="77777777" w:rsidR="00AE326C" w:rsidRPr="00F22141" w:rsidRDefault="00AE326C" w:rsidP="00DD08E6">
            <w:pPr>
              <w:spacing w:line="240" w:lineRule="auto"/>
              <w:ind w:left="105"/>
              <w:rPr>
                <w:sz w:val="24"/>
                <w:szCs w:val="24"/>
              </w:rPr>
            </w:pPr>
            <w:r w:rsidRPr="00F22141">
              <w:rPr>
                <w:sz w:val="24"/>
                <w:szCs w:val="24"/>
              </w:rPr>
              <w:t>Konts: LV02HABA0551000376050</w:t>
            </w:r>
          </w:p>
          <w:p w14:paraId="3E994C3A" w14:textId="77777777" w:rsidR="00AE326C" w:rsidRPr="00F22141" w:rsidRDefault="00AE326C" w:rsidP="00DD08E6">
            <w:pPr>
              <w:spacing w:line="240" w:lineRule="auto"/>
              <w:ind w:left="105"/>
              <w:rPr>
                <w:iCs/>
                <w:sz w:val="24"/>
                <w:szCs w:val="24"/>
              </w:rPr>
            </w:pPr>
            <w:r w:rsidRPr="00F22141">
              <w:rPr>
                <w:iCs/>
                <w:sz w:val="24"/>
                <w:szCs w:val="24"/>
              </w:rPr>
              <w:t>Banka: A/S “SEB banka”</w:t>
            </w:r>
          </w:p>
          <w:p w14:paraId="1A0E2DCF" w14:textId="77777777" w:rsidR="00AE326C" w:rsidRPr="00F22141" w:rsidRDefault="00AE326C" w:rsidP="00DD08E6">
            <w:pPr>
              <w:spacing w:line="240" w:lineRule="auto"/>
              <w:ind w:left="105"/>
              <w:rPr>
                <w:sz w:val="24"/>
                <w:szCs w:val="24"/>
              </w:rPr>
            </w:pPr>
            <w:r w:rsidRPr="00F22141">
              <w:rPr>
                <w:sz w:val="24"/>
                <w:szCs w:val="24"/>
              </w:rPr>
              <w:t>SWIFT: UNLALV2X</w:t>
            </w:r>
          </w:p>
          <w:p w14:paraId="2D00156C" w14:textId="77777777" w:rsidR="00AE326C" w:rsidRPr="00F22141" w:rsidRDefault="00AE326C" w:rsidP="00DD08E6">
            <w:pPr>
              <w:spacing w:line="240" w:lineRule="auto"/>
              <w:ind w:left="105"/>
              <w:rPr>
                <w:sz w:val="24"/>
                <w:szCs w:val="24"/>
              </w:rPr>
            </w:pPr>
            <w:r w:rsidRPr="00F22141">
              <w:rPr>
                <w:sz w:val="24"/>
                <w:szCs w:val="24"/>
              </w:rPr>
              <w:t>Konts: LV28UNLA0050013752619</w:t>
            </w:r>
          </w:p>
          <w:p w14:paraId="7742A50D" w14:textId="77777777" w:rsidR="00AE326C" w:rsidRPr="00F22141" w:rsidRDefault="00AE326C" w:rsidP="00DD08E6">
            <w:pPr>
              <w:pStyle w:val="NoSpacing"/>
              <w:ind w:left="105"/>
              <w:rPr>
                <w:noProof/>
              </w:rPr>
            </w:pPr>
          </w:p>
          <w:p w14:paraId="52C2D53D" w14:textId="77777777" w:rsidR="00AE326C" w:rsidRPr="00F22141" w:rsidRDefault="00AE326C" w:rsidP="00DD08E6">
            <w:pPr>
              <w:pStyle w:val="NoSpacing"/>
              <w:ind w:left="105"/>
              <w:rPr>
                <w:noProof/>
              </w:rPr>
            </w:pPr>
            <w:r w:rsidRPr="00F22141">
              <w:rPr>
                <w:noProof/>
              </w:rPr>
              <w:t>Amats</w:t>
            </w:r>
          </w:p>
          <w:p w14:paraId="177B6632" w14:textId="77777777" w:rsidR="00AE326C" w:rsidRPr="00F22141" w:rsidRDefault="00AE326C" w:rsidP="00DD08E6">
            <w:pPr>
              <w:pStyle w:val="NoSpacing"/>
              <w:ind w:left="105"/>
              <w:rPr>
                <w:noProof/>
              </w:rPr>
            </w:pPr>
            <w:r w:rsidRPr="00F22141">
              <w:rPr>
                <w:noProof/>
              </w:rPr>
              <w:t>Vārds Uzvārds</w:t>
            </w:r>
          </w:p>
          <w:p w14:paraId="740C4841" w14:textId="77777777" w:rsidR="00AE326C" w:rsidRPr="00F22141" w:rsidRDefault="00AE326C" w:rsidP="00DD08E6">
            <w:pPr>
              <w:pStyle w:val="NoSpacing"/>
              <w:ind w:left="105"/>
              <w:rPr>
                <w:noProof/>
              </w:rPr>
            </w:pPr>
            <w:r w:rsidRPr="00F22141">
              <w:rPr>
                <w:i/>
                <w:color w:val="E36C0A"/>
              </w:rPr>
              <w:t>(Norāda atbilstoši nepieciešamībai)</w:t>
            </w:r>
          </w:p>
          <w:p w14:paraId="163CD961" w14:textId="77777777" w:rsidR="00AE326C" w:rsidRPr="00F22141" w:rsidRDefault="00AE326C" w:rsidP="00DD08E6">
            <w:pPr>
              <w:pStyle w:val="NoSpacing"/>
              <w:ind w:left="33"/>
              <w:rPr>
                <w:noProof/>
              </w:rPr>
            </w:pPr>
            <w:r w:rsidRPr="00F22141">
              <w:rPr>
                <w:noProof/>
              </w:rPr>
              <w:t>__________________________</w:t>
            </w:r>
          </w:p>
          <w:p w14:paraId="376C2A24" w14:textId="77777777" w:rsidR="00AE326C" w:rsidRPr="00F22141" w:rsidRDefault="00AE326C" w:rsidP="00DD08E6">
            <w:pPr>
              <w:pStyle w:val="NoSpacing"/>
              <w:rPr>
                <w:noProof/>
                <w:vertAlign w:val="superscript"/>
              </w:rPr>
            </w:pPr>
            <w:r w:rsidRPr="00F22141">
              <w:rPr>
                <w:noProof/>
                <w:vertAlign w:val="superscript"/>
              </w:rPr>
              <w:t xml:space="preserve"> (paraksts)</w:t>
            </w:r>
          </w:p>
        </w:tc>
        <w:tc>
          <w:tcPr>
            <w:tcW w:w="3969" w:type="dxa"/>
          </w:tcPr>
          <w:p w14:paraId="4B9980FE" w14:textId="77777777" w:rsidR="00AE326C" w:rsidRPr="00F22141" w:rsidRDefault="00AE326C" w:rsidP="00DD08E6">
            <w:pPr>
              <w:pStyle w:val="NoSpacing"/>
              <w:rPr>
                <w:b/>
                <w:noProof/>
              </w:rPr>
            </w:pPr>
            <w:r w:rsidRPr="00F22141">
              <w:rPr>
                <w:b/>
                <w:bCs/>
              </w:rPr>
              <w:t>Licenciāts</w:t>
            </w:r>
            <w:r w:rsidRPr="00F22141">
              <w:rPr>
                <w:b/>
                <w:noProof/>
              </w:rPr>
              <w:t>:</w:t>
            </w:r>
            <w:r w:rsidRPr="00F22141">
              <w:rPr>
                <w:i/>
              </w:rPr>
              <w:t xml:space="preserve"> </w:t>
            </w:r>
          </w:p>
          <w:p w14:paraId="5AF668EA" w14:textId="77777777" w:rsidR="00AE326C" w:rsidRPr="00F22141" w:rsidRDefault="00AE326C" w:rsidP="00DD08E6">
            <w:pPr>
              <w:pStyle w:val="NoSpacing"/>
              <w:rPr>
                <w:b/>
                <w:noProof/>
              </w:rPr>
            </w:pPr>
            <w:r w:rsidRPr="00F22141">
              <w:rPr>
                <w:b/>
                <w:noProof/>
              </w:rPr>
              <w:t>___ „________________”</w:t>
            </w:r>
          </w:p>
          <w:p w14:paraId="3A23AE47" w14:textId="77777777" w:rsidR="00AE326C" w:rsidRPr="00F22141" w:rsidRDefault="00AE326C" w:rsidP="00DD08E6">
            <w:pPr>
              <w:pStyle w:val="NoSpacing"/>
              <w:rPr>
                <w:noProof/>
              </w:rPr>
            </w:pPr>
            <w:r w:rsidRPr="00F22141">
              <w:rPr>
                <w:noProof/>
              </w:rPr>
              <w:t xml:space="preserve">Reģ.Nr. </w:t>
            </w:r>
            <w:r w:rsidRPr="00F22141">
              <w:rPr>
                <w:color w:val="000000"/>
              </w:rPr>
              <w:t>________________</w:t>
            </w:r>
          </w:p>
          <w:p w14:paraId="05E1A866" w14:textId="77777777" w:rsidR="00AE326C" w:rsidRPr="00F22141" w:rsidRDefault="00AE326C" w:rsidP="00DD08E6">
            <w:pPr>
              <w:spacing w:line="240" w:lineRule="auto"/>
              <w:rPr>
                <w:sz w:val="24"/>
                <w:szCs w:val="24"/>
              </w:rPr>
            </w:pPr>
            <w:r w:rsidRPr="00F22141">
              <w:rPr>
                <w:sz w:val="24"/>
                <w:szCs w:val="24"/>
              </w:rPr>
              <w:t>Adrese:</w:t>
            </w:r>
          </w:p>
          <w:p w14:paraId="3D05F2EC" w14:textId="77777777" w:rsidR="00AE326C" w:rsidRPr="00F22141" w:rsidRDefault="00AE326C" w:rsidP="00DD08E6">
            <w:pPr>
              <w:spacing w:line="240" w:lineRule="auto"/>
              <w:rPr>
                <w:sz w:val="24"/>
                <w:szCs w:val="24"/>
              </w:rPr>
            </w:pPr>
            <w:r w:rsidRPr="00F22141">
              <w:rPr>
                <w:sz w:val="24"/>
                <w:szCs w:val="24"/>
              </w:rPr>
              <w:t>________________________</w:t>
            </w:r>
          </w:p>
          <w:p w14:paraId="28452579" w14:textId="77777777" w:rsidR="00AE326C" w:rsidRPr="00F22141" w:rsidRDefault="00AE326C" w:rsidP="00DD08E6">
            <w:pPr>
              <w:spacing w:line="240" w:lineRule="auto"/>
              <w:rPr>
                <w:iCs/>
                <w:sz w:val="24"/>
                <w:szCs w:val="24"/>
              </w:rPr>
            </w:pPr>
            <w:r w:rsidRPr="00F22141">
              <w:rPr>
                <w:iCs/>
                <w:sz w:val="24"/>
                <w:szCs w:val="24"/>
              </w:rPr>
              <w:t>Banka: A/S “_______________”</w:t>
            </w:r>
          </w:p>
          <w:p w14:paraId="7FBB4F58" w14:textId="77777777" w:rsidR="00AE326C" w:rsidRPr="00F22141" w:rsidRDefault="00AE326C" w:rsidP="00DD08E6">
            <w:pPr>
              <w:pStyle w:val="NoSpacing"/>
            </w:pPr>
            <w:r w:rsidRPr="00F22141">
              <w:t>SWIFT: ________________</w:t>
            </w:r>
          </w:p>
          <w:p w14:paraId="4FDFF29B" w14:textId="77777777" w:rsidR="00AE326C" w:rsidRPr="00F22141" w:rsidRDefault="00AE326C" w:rsidP="00DD08E6">
            <w:pPr>
              <w:pStyle w:val="NoSpacing"/>
            </w:pPr>
            <w:r w:rsidRPr="00F22141">
              <w:t>Konts:</w:t>
            </w:r>
          </w:p>
          <w:p w14:paraId="5D6B0617" w14:textId="77777777" w:rsidR="00AE326C" w:rsidRPr="00F22141" w:rsidRDefault="00AE326C" w:rsidP="00DD08E6">
            <w:pPr>
              <w:pStyle w:val="NoSpacing"/>
              <w:rPr>
                <w:noProof/>
              </w:rPr>
            </w:pPr>
            <w:r w:rsidRPr="00F22141">
              <w:rPr>
                <w:color w:val="000000"/>
              </w:rPr>
              <w:t>___________________________</w:t>
            </w:r>
          </w:p>
          <w:p w14:paraId="6DD57BC4" w14:textId="77777777" w:rsidR="00AE326C" w:rsidRPr="00F22141" w:rsidRDefault="00AE326C" w:rsidP="00DD08E6">
            <w:pPr>
              <w:pStyle w:val="NoSpacing"/>
              <w:rPr>
                <w:noProof/>
              </w:rPr>
            </w:pPr>
          </w:p>
          <w:p w14:paraId="31F9FF1F" w14:textId="77777777" w:rsidR="00AE326C" w:rsidRPr="00F22141" w:rsidRDefault="00AE326C" w:rsidP="00DD08E6">
            <w:pPr>
              <w:pStyle w:val="NoSpacing"/>
              <w:rPr>
                <w:noProof/>
                <w:vertAlign w:val="superscript"/>
              </w:rPr>
            </w:pPr>
          </w:p>
          <w:p w14:paraId="5EBD17E9" w14:textId="77777777" w:rsidR="00AE326C" w:rsidRPr="00F22141" w:rsidRDefault="00AE326C" w:rsidP="00DD08E6">
            <w:pPr>
              <w:pStyle w:val="NoSpacing"/>
              <w:rPr>
                <w:noProof/>
              </w:rPr>
            </w:pPr>
          </w:p>
          <w:p w14:paraId="174B22B5" w14:textId="77777777" w:rsidR="00AE326C" w:rsidRPr="00F22141" w:rsidRDefault="00AE326C" w:rsidP="00DD08E6">
            <w:pPr>
              <w:pStyle w:val="NoSpacing"/>
              <w:rPr>
                <w:noProof/>
              </w:rPr>
            </w:pPr>
            <w:r w:rsidRPr="00F22141">
              <w:rPr>
                <w:noProof/>
              </w:rPr>
              <w:t>Amats</w:t>
            </w:r>
          </w:p>
          <w:p w14:paraId="387F4429" w14:textId="77777777" w:rsidR="00AE326C" w:rsidRPr="00F22141" w:rsidRDefault="00AE326C" w:rsidP="00DD08E6">
            <w:pPr>
              <w:pStyle w:val="NoSpacing"/>
              <w:rPr>
                <w:noProof/>
              </w:rPr>
            </w:pPr>
            <w:r w:rsidRPr="00F22141">
              <w:rPr>
                <w:noProof/>
              </w:rPr>
              <w:t>Vārds Uzvārds</w:t>
            </w:r>
          </w:p>
          <w:p w14:paraId="05669A89" w14:textId="77777777" w:rsidR="00AE326C" w:rsidRPr="00F22141" w:rsidRDefault="00AE326C" w:rsidP="00DD08E6">
            <w:pPr>
              <w:pStyle w:val="NoSpacing"/>
              <w:rPr>
                <w:noProof/>
              </w:rPr>
            </w:pPr>
            <w:r w:rsidRPr="00F22141">
              <w:rPr>
                <w:i/>
                <w:color w:val="E36C0A"/>
              </w:rPr>
              <w:t>(Norāda atbilstoši nepieciešamībai)</w:t>
            </w:r>
          </w:p>
          <w:p w14:paraId="4C4331BE" w14:textId="77777777" w:rsidR="00AE326C" w:rsidRPr="00F22141" w:rsidRDefault="00AE326C" w:rsidP="00DD08E6">
            <w:pPr>
              <w:pStyle w:val="NoSpacing"/>
              <w:ind w:left="33"/>
              <w:rPr>
                <w:noProof/>
              </w:rPr>
            </w:pPr>
            <w:r w:rsidRPr="00F22141">
              <w:rPr>
                <w:noProof/>
              </w:rPr>
              <w:t>__________________________</w:t>
            </w:r>
          </w:p>
          <w:p w14:paraId="48D813CC" w14:textId="77777777" w:rsidR="00AE326C" w:rsidRPr="00F22141" w:rsidRDefault="00AE326C" w:rsidP="00DD08E6">
            <w:pPr>
              <w:spacing w:line="240" w:lineRule="auto"/>
              <w:rPr>
                <w:noProof/>
                <w:sz w:val="24"/>
                <w:szCs w:val="24"/>
              </w:rPr>
            </w:pPr>
            <w:r w:rsidRPr="00F22141">
              <w:rPr>
                <w:noProof/>
                <w:sz w:val="24"/>
                <w:szCs w:val="24"/>
                <w:vertAlign w:val="superscript"/>
              </w:rPr>
              <w:t>(paraksts)</w:t>
            </w:r>
          </w:p>
        </w:tc>
      </w:tr>
    </w:tbl>
    <w:p w14:paraId="53A621FF" w14:textId="77777777" w:rsidR="00AE326C" w:rsidRPr="004E0663" w:rsidRDefault="00AE326C" w:rsidP="00AE326C">
      <w:pPr>
        <w:tabs>
          <w:tab w:val="center" w:pos="5391"/>
        </w:tabs>
        <w:spacing w:before="120" w:after="120" w:line="240" w:lineRule="auto"/>
        <w:ind w:left="0" w:right="0" w:firstLine="0"/>
        <w:jc w:val="left"/>
        <w:rPr>
          <w:sz w:val="24"/>
          <w:szCs w:val="24"/>
        </w:rPr>
      </w:pPr>
    </w:p>
    <w:p w14:paraId="27731246" w14:textId="77777777" w:rsidR="00AE326C" w:rsidRPr="004E0663" w:rsidRDefault="00AE326C" w:rsidP="00AE326C">
      <w:pPr>
        <w:spacing w:line="240" w:lineRule="auto"/>
        <w:ind w:left="0" w:right="0" w:firstLine="0"/>
        <w:rPr>
          <w:sz w:val="24"/>
          <w:szCs w:val="24"/>
        </w:rPr>
      </w:pPr>
      <w:r w:rsidRPr="004E0663">
        <w:rPr>
          <w:sz w:val="24"/>
          <w:szCs w:val="24"/>
        </w:rPr>
        <w:t xml:space="preserve">DOKUMENTS IR PARAKSTĪTS AR DROŠU ELEKTRONISKO PARAKSTU UN </w:t>
      </w:r>
    </w:p>
    <w:p w14:paraId="0490CAB8" w14:textId="77777777" w:rsidR="00AE326C" w:rsidRPr="004E0663" w:rsidRDefault="00AE326C" w:rsidP="00AE326C">
      <w:pPr>
        <w:tabs>
          <w:tab w:val="center" w:pos="4283"/>
          <w:tab w:val="center" w:pos="5856"/>
        </w:tabs>
        <w:spacing w:line="240" w:lineRule="auto"/>
        <w:ind w:left="0" w:right="0" w:firstLine="0"/>
        <w:jc w:val="left"/>
        <w:rPr>
          <w:sz w:val="24"/>
          <w:szCs w:val="24"/>
        </w:rPr>
      </w:pPr>
      <w:r w:rsidRPr="004E0663">
        <w:rPr>
          <w:rFonts w:ascii="Calibri" w:eastAsia="Calibri" w:hAnsi="Calibri" w:cs="Calibri"/>
          <w:sz w:val="24"/>
          <w:szCs w:val="24"/>
        </w:rPr>
        <w:tab/>
      </w:r>
      <w:r w:rsidRPr="004E0663">
        <w:rPr>
          <w:sz w:val="24"/>
          <w:szCs w:val="24"/>
        </w:rPr>
        <w:t xml:space="preserve">SATUR LAIKA ZĪMOGU </w:t>
      </w:r>
      <w:r w:rsidRPr="004E0663">
        <w:rPr>
          <w:sz w:val="24"/>
          <w:szCs w:val="24"/>
        </w:rPr>
        <w:tab/>
      </w:r>
      <w:r w:rsidRPr="004E0663">
        <w:rPr>
          <w:sz w:val="24"/>
          <w:szCs w:val="24"/>
          <w:vertAlign w:val="subscript"/>
        </w:rPr>
        <w:t xml:space="preserve"> </w:t>
      </w:r>
    </w:p>
    <w:p w14:paraId="41BDACAA" w14:textId="77777777" w:rsidR="00AE326C" w:rsidRDefault="00AE326C" w:rsidP="00AE326C"/>
    <w:p w14:paraId="2495DBF6" w14:textId="77777777" w:rsidR="00AE326C" w:rsidRDefault="00AE326C" w:rsidP="00AE326C"/>
    <w:p w14:paraId="24243CEB" w14:textId="77777777" w:rsidR="00AE326C" w:rsidRDefault="00AE326C" w:rsidP="00AE326C"/>
    <w:p w14:paraId="1D41C0F7" w14:textId="77777777" w:rsidR="00CC47BE" w:rsidRDefault="00CC47BE"/>
    <w:sectPr w:rsidR="00CC47BE">
      <w:footerReference w:type="even" r:id="rId7"/>
      <w:footerReference w:type="default" r:id="rId8"/>
      <w:footerReference w:type="first" r:id="rId9"/>
      <w:pgSz w:w="11906" w:h="16838"/>
      <w:pgMar w:top="1487" w:right="1217" w:bottom="1877" w:left="1800"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D311B" w14:textId="77777777" w:rsidR="00C84CC8" w:rsidRDefault="00C84CC8" w:rsidP="00F22141">
      <w:pPr>
        <w:spacing w:line="240" w:lineRule="auto"/>
      </w:pPr>
      <w:r>
        <w:separator/>
      </w:r>
    </w:p>
  </w:endnote>
  <w:endnote w:type="continuationSeparator" w:id="0">
    <w:p w14:paraId="4760ABC1" w14:textId="77777777" w:rsidR="00C84CC8" w:rsidRDefault="00C84CC8" w:rsidP="00F22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5B9B" w14:textId="77777777" w:rsidR="00255C08" w:rsidRDefault="00F074EA">
    <w:pPr>
      <w:spacing w:line="259" w:lineRule="auto"/>
      <w:ind w:left="0" w:right="5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9B8F4EB" w14:textId="77777777" w:rsidR="00255C08" w:rsidRDefault="00F074EA">
    <w:pPr>
      <w:spacing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08AC" w14:textId="1617721A" w:rsidR="00255C08" w:rsidRDefault="00F074EA">
    <w:pPr>
      <w:spacing w:line="259" w:lineRule="auto"/>
      <w:ind w:left="0" w:right="58" w:firstLine="0"/>
      <w:jc w:val="center"/>
    </w:pPr>
    <w:r>
      <w:fldChar w:fldCharType="begin"/>
    </w:r>
    <w:r>
      <w:instrText xml:space="preserve"> PAGE   \* MERGEFORMAT </w:instrText>
    </w:r>
    <w:r>
      <w:fldChar w:fldCharType="separate"/>
    </w:r>
    <w:r w:rsidR="00DC1093" w:rsidRPr="00DC1093">
      <w:rPr>
        <w:noProof/>
        <w:sz w:val="22"/>
      </w:rPr>
      <w:t>11</w:t>
    </w:r>
    <w:r>
      <w:rPr>
        <w:sz w:val="22"/>
      </w:rPr>
      <w:fldChar w:fldCharType="end"/>
    </w:r>
    <w:r w:rsidR="00F22141">
      <w:rPr>
        <w:sz w:val="22"/>
      </w:rPr>
      <w:t>(11</w:t>
    </w:r>
    <w:r>
      <w:rPr>
        <w:sz w:val="22"/>
      </w:rPr>
      <w:t>)</w:t>
    </w:r>
  </w:p>
  <w:p w14:paraId="495E8A59" w14:textId="77777777" w:rsidR="00255C08" w:rsidRDefault="00F074EA">
    <w:pPr>
      <w:spacing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0817" w14:textId="77777777" w:rsidR="00255C08" w:rsidRDefault="00F074EA">
    <w:pPr>
      <w:spacing w:line="259" w:lineRule="auto"/>
      <w:ind w:left="0" w:right="58"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8FC32B2" w14:textId="77777777" w:rsidR="00255C08" w:rsidRDefault="00F074EA">
    <w:pPr>
      <w:spacing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2665" w14:textId="77777777" w:rsidR="00C84CC8" w:rsidRDefault="00C84CC8" w:rsidP="00F22141">
      <w:pPr>
        <w:spacing w:line="240" w:lineRule="auto"/>
      </w:pPr>
      <w:r>
        <w:separator/>
      </w:r>
    </w:p>
  </w:footnote>
  <w:footnote w:type="continuationSeparator" w:id="0">
    <w:p w14:paraId="48EF4021" w14:textId="77777777" w:rsidR="00C84CC8" w:rsidRDefault="00C84CC8" w:rsidP="00F221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181"/>
    <w:multiLevelType w:val="multilevel"/>
    <w:tmpl w:val="766EC922"/>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42B13A6"/>
    <w:multiLevelType w:val="multilevel"/>
    <w:tmpl w:val="0E482F02"/>
    <w:lvl w:ilvl="0">
      <w:start w:val="1"/>
      <w:numFmt w:val="decimal"/>
      <w:lvlText w:val="%1."/>
      <w:lvlJc w:val="left"/>
      <w:pPr>
        <w:ind w:left="540" w:hanging="540"/>
      </w:pPr>
      <w:rPr>
        <w:rFonts w:hint="default"/>
      </w:rPr>
    </w:lvl>
    <w:lvl w:ilvl="1">
      <w:start w:val="2"/>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BB418A6"/>
    <w:multiLevelType w:val="multilevel"/>
    <w:tmpl w:val="BDC6003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C558E"/>
    <w:multiLevelType w:val="multilevel"/>
    <w:tmpl w:val="DCAA2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44B2"/>
    <w:multiLevelType w:val="multilevel"/>
    <w:tmpl w:val="110C723E"/>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7BA1BB2"/>
    <w:multiLevelType w:val="hybridMultilevel"/>
    <w:tmpl w:val="D164A124"/>
    <w:lvl w:ilvl="0" w:tplc="3A4C0066">
      <w:start w:val="1"/>
      <w:numFmt w:val="lowerLetter"/>
      <w:lvlText w:val="%1)"/>
      <w:lvlJc w:val="left"/>
      <w:pPr>
        <w:ind w:left="1178" w:hanging="600"/>
      </w:pPr>
      <w:rPr>
        <w:rFonts w:hint="default"/>
      </w:rPr>
    </w:lvl>
    <w:lvl w:ilvl="1" w:tplc="86D87FCC">
      <w:start w:val="1"/>
      <w:numFmt w:val="lowerLetter"/>
      <w:lvlText w:val="%2)"/>
      <w:lvlJc w:val="left"/>
      <w:pPr>
        <w:ind w:left="1658" w:hanging="360"/>
      </w:pPr>
      <w:rPr>
        <w:rFonts w:hint="default"/>
      </w:r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6" w15:restartNumberingAfterBreak="0">
    <w:nsid w:val="3A767FA4"/>
    <w:multiLevelType w:val="hybridMultilevel"/>
    <w:tmpl w:val="C6AAF2E6"/>
    <w:lvl w:ilvl="0" w:tplc="66C85C8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2527344"/>
    <w:multiLevelType w:val="multilevel"/>
    <w:tmpl w:val="D6CAC4A4"/>
    <w:lvl w:ilvl="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4D02D40"/>
    <w:multiLevelType w:val="hybridMultilevel"/>
    <w:tmpl w:val="72185D06"/>
    <w:lvl w:ilvl="0" w:tplc="A63CC37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18037B"/>
    <w:multiLevelType w:val="multilevel"/>
    <w:tmpl w:val="0E18191E"/>
    <w:lvl w:ilvl="0">
      <w:start w:val="1"/>
      <w:numFmt w:val="decimal"/>
      <w:lvlText w:val="%1."/>
      <w:lvlJc w:val="left"/>
      <w:pPr>
        <w:ind w:left="580" w:hanging="580"/>
      </w:pPr>
      <w:rPr>
        <w:rFonts w:hint="default"/>
      </w:rPr>
    </w:lvl>
    <w:lvl w:ilvl="1">
      <w:start w:val="1"/>
      <w:numFmt w:val="decimal"/>
      <w:lvlText w:val="%1.%2."/>
      <w:lvlJc w:val="left"/>
      <w:pPr>
        <w:ind w:left="565" w:hanging="580"/>
      </w:pPr>
      <w:rPr>
        <w:rFonts w:hint="default"/>
        <w:color w:val="000000" w:themeColor="text1"/>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0" w15:restartNumberingAfterBreak="0">
    <w:nsid w:val="529B4F24"/>
    <w:multiLevelType w:val="hybridMultilevel"/>
    <w:tmpl w:val="D03E7BB2"/>
    <w:lvl w:ilvl="0" w:tplc="3EDCC87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554F7B58"/>
    <w:multiLevelType w:val="hybridMultilevel"/>
    <w:tmpl w:val="5CBE3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139"/>
    <w:multiLevelType w:val="hybridMultilevel"/>
    <w:tmpl w:val="D6D8B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311CB"/>
    <w:multiLevelType w:val="hybridMultilevel"/>
    <w:tmpl w:val="0E1EFDFC"/>
    <w:lvl w:ilvl="0" w:tplc="D390F6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69A073D2"/>
    <w:multiLevelType w:val="multilevel"/>
    <w:tmpl w:val="11AE8A18"/>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EA46428"/>
    <w:multiLevelType w:val="hybridMultilevel"/>
    <w:tmpl w:val="18969C38"/>
    <w:lvl w:ilvl="0" w:tplc="3FD8BE4C">
      <w:numFmt w:val="bullet"/>
      <w:lvlText w:val="-"/>
      <w:lvlJc w:val="left"/>
      <w:pPr>
        <w:ind w:left="345" w:hanging="360"/>
      </w:pPr>
      <w:rPr>
        <w:rFonts w:ascii="Times New Roman" w:eastAsia="Times New Roman" w:hAnsi="Times New Roman" w:cs="Times New Roman" w:hint="default"/>
      </w:rPr>
    </w:lvl>
    <w:lvl w:ilvl="1" w:tplc="04260003" w:tentative="1">
      <w:start w:val="1"/>
      <w:numFmt w:val="bullet"/>
      <w:lvlText w:val="o"/>
      <w:lvlJc w:val="left"/>
      <w:pPr>
        <w:ind w:left="1065" w:hanging="360"/>
      </w:pPr>
      <w:rPr>
        <w:rFonts w:ascii="Courier New" w:hAnsi="Courier New" w:cs="Courier New" w:hint="default"/>
      </w:rPr>
    </w:lvl>
    <w:lvl w:ilvl="2" w:tplc="04260005" w:tentative="1">
      <w:start w:val="1"/>
      <w:numFmt w:val="bullet"/>
      <w:lvlText w:val=""/>
      <w:lvlJc w:val="left"/>
      <w:pPr>
        <w:ind w:left="1785" w:hanging="360"/>
      </w:pPr>
      <w:rPr>
        <w:rFonts w:ascii="Wingdings" w:hAnsi="Wingdings" w:hint="default"/>
      </w:rPr>
    </w:lvl>
    <w:lvl w:ilvl="3" w:tplc="04260001" w:tentative="1">
      <w:start w:val="1"/>
      <w:numFmt w:val="bullet"/>
      <w:lvlText w:val=""/>
      <w:lvlJc w:val="left"/>
      <w:pPr>
        <w:ind w:left="2505" w:hanging="360"/>
      </w:pPr>
      <w:rPr>
        <w:rFonts w:ascii="Symbol" w:hAnsi="Symbol" w:hint="default"/>
      </w:rPr>
    </w:lvl>
    <w:lvl w:ilvl="4" w:tplc="04260003" w:tentative="1">
      <w:start w:val="1"/>
      <w:numFmt w:val="bullet"/>
      <w:lvlText w:val="o"/>
      <w:lvlJc w:val="left"/>
      <w:pPr>
        <w:ind w:left="3225" w:hanging="360"/>
      </w:pPr>
      <w:rPr>
        <w:rFonts w:ascii="Courier New" w:hAnsi="Courier New" w:cs="Courier New" w:hint="default"/>
      </w:rPr>
    </w:lvl>
    <w:lvl w:ilvl="5" w:tplc="04260005" w:tentative="1">
      <w:start w:val="1"/>
      <w:numFmt w:val="bullet"/>
      <w:lvlText w:val=""/>
      <w:lvlJc w:val="left"/>
      <w:pPr>
        <w:ind w:left="3945" w:hanging="360"/>
      </w:pPr>
      <w:rPr>
        <w:rFonts w:ascii="Wingdings" w:hAnsi="Wingdings" w:hint="default"/>
      </w:rPr>
    </w:lvl>
    <w:lvl w:ilvl="6" w:tplc="04260001" w:tentative="1">
      <w:start w:val="1"/>
      <w:numFmt w:val="bullet"/>
      <w:lvlText w:val=""/>
      <w:lvlJc w:val="left"/>
      <w:pPr>
        <w:ind w:left="4665" w:hanging="360"/>
      </w:pPr>
      <w:rPr>
        <w:rFonts w:ascii="Symbol" w:hAnsi="Symbol" w:hint="default"/>
      </w:rPr>
    </w:lvl>
    <w:lvl w:ilvl="7" w:tplc="04260003" w:tentative="1">
      <w:start w:val="1"/>
      <w:numFmt w:val="bullet"/>
      <w:lvlText w:val="o"/>
      <w:lvlJc w:val="left"/>
      <w:pPr>
        <w:ind w:left="5385" w:hanging="360"/>
      </w:pPr>
      <w:rPr>
        <w:rFonts w:ascii="Courier New" w:hAnsi="Courier New" w:cs="Courier New" w:hint="default"/>
      </w:rPr>
    </w:lvl>
    <w:lvl w:ilvl="8" w:tplc="04260005" w:tentative="1">
      <w:start w:val="1"/>
      <w:numFmt w:val="bullet"/>
      <w:lvlText w:val=""/>
      <w:lvlJc w:val="left"/>
      <w:pPr>
        <w:ind w:left="6105" w:hanging="360"/>
      </w:pPr>
      <w:rPr>
        <w:rFonts w:ascii="Wingdings" w:hAnsi="Wingdings" w:hint="default"/>
      </w:rPr>
    </w:lvl>
  </w:abstractNum>
  <w:abstractNum w:abstractNumId="16" w15:restartNumberingAfterBreak="0">
    <w:nsid w:val="73D16C9B"/>
    <w:multiLevelType w:val="multilevel"/>
    <w:tmpl w:val="8E2EE5DE"/>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DC37030"/>
    <w:multiLevelType w:val="multilevel"/>
    <w:tmpl w:val="2158ADB8"/>
    <w:lvl w:ilvl="0">
      <w:start w:val="3"/>
      <w:numFmt w:val="decimal"/>
      <w:lvlText w:val="%1."/>
      <w:lvlJc w:val="left"/>
      <w:pPr>
        <w:ind w:left="540" w:hanging="540"/>
      </w:pPr>
      <w:rPr>
        <w:rFonts w:hint="default"/>
      </w:rPr>
    </w:lvl>
    <w:lvl w:ilvl="1">
      <w:start w:val="2"/>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7"/>
  </w:num>
  <w:num w:numId="2">
    <w:abstractNumId w:val="14"/>
  </w:num>
  <w:num w:numId="3">
    <w:abstractNumId w:val="4"/>
  </w:num>
  <w:num w:numId="4">
    <w:abstractNumId w:val="16"/>
  </w:num>
  <w:num w:numId="5">
    <w:abstractNumId w:val="0"/>
  </w:num>
  <w:num w:numId="6">
    <w:abstractNumId w:val="8"/>
  </w:num>
  <w:num w:numId="7">
    <w:abstractNumId w:val="15"/>
  </w:num>
  <w:num w:numId="8">
    <w:abstractNumId w:val="9"/>
  </w:num>
  <w:num w:numId="9">
    <w:abstractNumId w:val="1"/>
  </w:num>
  <w:num w:numId="10">
    <w:abstractNumId w:val="12"/>
  </w:num>
  <w:num w:numId="11">
    <w:abstractNumId w:val="13"/>
  </w:num>
  <w:num w:numId="12">
    <w:abstractNumId w:val="10"/>
  </w:num>
  <w:num w:numId="13">
    <w:abstractNumId w:val="2"/>
  </w:num>
  <w:num w:numId="14">
    <w:abstractNumId w:val="17"/>
  </w:num>
  <w:num w:numId="15">
    <w:abstractNumId w:val="3"/>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6C"/>
    <w:rsid w:val="00066118"/>
    <w:rsid w:val="001D3FFF"/>
    <w:rsid w:val="00275BD7"/>
    <w:rsid w:val="00365E71"/>
    <w:rsid w:val="00375B7E"/>
    <w:rsid w:val="00457130"/>
    <w:rsid w:val="00462AC6"/>
    <w:rsid w:val="004A7411"/>
    <w:rsid w:val="004C7DA0"/>
    <w:rsid w:val="00607C91"/>
    <w:rsid w:val="00671CAD"/>
    <w:rsid w:val="006C372F"/>
    <w:rsid w:val="00713182"/>
    <w:rsid w:val="007155BB"/>
    <w:rsid w:val="00767C09"/>
    <w:rsid w:val="00861A14"/>
    <w:rsid w:val="00873CDE"/>
    <w:rsid w:val="00973AC1"/>
    <w:rsid w:val="00997646"/>
    <w:rsid w:val="00AE326C"/>
    <w:rsid w:val="00B813E5"/>
    <w:rsid w:val="00BB17F1"/>
    <w:rsid w:val="00BD1D47"/>
    <w:rsid w:val="00C3241C"/>
    <w:rsid w:val="00C83F4E"/>
    <w:rsid w:val="00C84CC8"/>
    <w:rsid w:val="00CC47BE"/>
    <w:rsid w:val="00D07552"/>
    <w:rsid w:val="00DC1093"/>
    <w:rsid w:val="00DD12A6"/>
    <w:rsid w:val="00E369F8"/>
    <w:rsid w:val="00E40BA5"/>
    <w:rsid w:val="00F074EA"/>
    <w:rsid w:val="00F17B38"/>
    <w:rsid w:val="00F22141"/>
    <w:rsid w:val="00F66109"/>
    <w:rsid w:val="00F85FB9"/>
    <w:rsid w:val="00F95D49"/>
    <w:rsid w:val="00F9660E"/>
    <w:rsid w:val="00FB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AE49"/>
  <w15:chartTrackingRefBased/>
  <w15:docId w15:val="{9ADE2C0A-185A-4D84-80CF-E8AE1F94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26C"/>
    <w:pPr>
      <w:spacing w:after="0" w:line="248" w:lineRule="auto"/>
      <w:ind w:left="10" w:right="60" w:hanging="10"/>
      <w:jc w:val="both"/>
    </w:pPr>
    <w:rPr>
      <w:rFonts w:ascii="Times New Roman" w:eastAsia="Times New Roman" w:hAnsi="Times New Roman" w:cs="Times New Roman"/>
      <w:color w:val="000000"/>
      <w:sz w:val="23"/>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326C"/>
    <w:pPr>
      <w:spacing w:after="0" w:line="240" w:lineRule="auto"/>
    </w:pPr>
    <w:rPr>
      <w:rFonts w:ascii="Times New Roman" w:eastAsia="Times New Roman" w:hAnsi="Times New Roman" w:cs="Times New Roman"/>
      <w:sz w:val="24"/>
      <w:szCs w:val="24"/>
      <w:lang w:val="lv-LV"/>
    </w:rPr>
  </w:style>
  <w:style w:type="character" w:customStyle="1" w:styleId="NoSpacingChar">
    <w:name w:val="No Spacing Char"/>
    <w:link w:val="NoSpacing"/>
    <w:uiPriority w:val="99"/>
    <w:rsid w:val="00AE326C"/>
    <w:rPr>
      <w:rFonts w:ascii="Times New Roman" w:eastAsia="Times New Roman" w:hAnsi="Times New Roman" w:cs="Times New Roman"/>
      <w:sz w:val="24"/>
      <w:szCs w:val="24"/>
      <w:lang w:val="lv-LV"/>
    </w:rPr>
  </w:style>
  <w:style w:type="paragraph" w:styleId="ListParagraph">
    <w:name w:val="List Paragraph"/>
    <w:aliases w:val="Saistīto dokumentu saraksts"/>
    <w:basedOn w:val="Normal"/>
    <w:link w:val="ListParagraphChar"/>
    <w:uiPriority w:val="34"/>
    <w:qFormat/>
    <w:rsid w:val="00AE326C"/>
    <w:pPr>
      <w:spacing w:line="240" w:lineRule="auto"/>
      <w:ind w:left="720" w:right="0" w:firstLine="0"/>
      <w:contextualSpacing/>
      <w:jc w:val="left"/>
    </w:pPr>
    <w:rPr>
      <w:color w:val="auto"/>
      <w:sz w:val="24"/>
      <w:szCs w:val="24"/>
      <w:lang w:eastAsia="en-US"/>
    </w:rPr>
  </w:style>
  <w:style w:type="character" w:customStyle="1" w:styleId="ListParagraphChar">
    <w:name w:val="List Paragraph Char"/>
    <w:aliases w:val="Saistīto dokumentu saraksts Char"/>
    <w:link w:val="ListParagraph"/>
    <w:uiPriority w:val="34"/>
    <w:locked/>
    <w:rsid w:val="00AE326C"/>
    <w:rPr>
      <w:rFonts w:ascii="Times New Roman" w:eastAsia="Times New Roman" w:hAnsi="Times New Roman" w:cs="Times New Roman"/>
      <w:sz w:val="24"/>
      <w:szCs w:val="24"/>
      <w:lang w:val="lv-LV"/>
    </w:rPr>
  </w:style>
  <w:style w:type="paragraph" w:styleId="NormalWeb">
    <w:name w:val="Normal (Web)"/>
    <w:basedOn w:val="Normal"/>
    <w:uiPriority w:val="99"/>
    <w:rsid w:val="00AE326C"/>
    <w:pPr>
      <w:spacing w:before="100" w:beforeAutospacing="1" w:after="100" w:afterAutospacing="1" w:line="240" w:lineRule="auto"/>
      <w:ind w:left="0" w:right="0" w:firstLine="0"/>
      <w:jc w:val="left"/>
    </w:pPr>
    <w:rPr>
      <w:color w:val="auto"/>
      <w:sz w:val="24"/>
      <w:szCs w:val="24"/>
    </w:rPr>
  </w:style>
  <w:style w:type="character" w:styleId="Strong">
    <w:name w:val="Strong"/>
    <w:uiPriority w:val="99"/>
    <w:qFormat/>
    <w:rsid w:val="00AE326C"/>
    <w:rPr>
      <w:rFonts w:cs="Times New Roman"/>
      <w:b/>
    </w:rPr>
  </w:style>
  <w:style w:type="character" w:styleId="CommentReference">
    <w:name w:val="annotation reference"/>
    <w:basedOn w:val="DefaultParagraphFont"/>
    <w:uiPriority w:val="99"/>
    <w:semiHidden/>
    <w:unhideWhenUsed/>
    <w:rsid w:val="00AE326C"/>
    <w:rPr>
      <w:sz w:val="16"/>
      <w:szCs w:val="16"/>
    </w:rPr>
  </w:style>
  <w:style w:type="paragraph" w:styleId="CommentText">
    <w:name w:val="annotation text"/>
    <w:basedOn w:val="Normal"/>
    <w:link w:val="CommentTextChar"/>
    <w:uiPriority w:val="99"/>
    <w:semiHidden/>
    <w:unhideWhenUsed/>
    <w:rsid w:val="00AE326C"/>
    <w:pPr>
      <w:spacing w:after="12" w:line="240" w:lineRule="auto"/>
      <w:ind w:left="576" w:right="5" w:hanging="576"/>
    </w:pPr>
    <w:rPr>
      <w:sz w:val="20"/>
      <w:szCs w:val="20"/>
    </w:rPr>
  </w:style>
  <w:style w:type="character" w:customStyle="1" w:styleId="CommentTextChar">
    <w:name w:val="Comment Text Char"/>
    <w:basedOn w:val="DefaultParagraphFont"/>
    <w:link w:val="CommentText"/>
    <w:uiPriority w:val="99"/>
    <w:semiHidden/>
    <w:rsid w:val="00AE326C"/>
    <w:rPr>
      <w:rFonts w:ascii="Times New Roman" w:eastAsia="Times New Roman" w:hAnsi="Times New Roman" w:cs="Times New Roman"/>
      <w:color w:val="000000"/>
      <w:sz w:val="20"/>
      <w:szCs w:val="20"/>
      <w:lang w:val="lv-LV" w:eastAsia="lv-LV"/>
    </w:rPr>
  </w:style>
  <w:style w:type="paragraph" w:styleId="BalloonText">
    <w:name w:val="Balloon Text"/>
    <w:basedOn w:val="Normal"/>
    <w:link w:val="BalloonTextChar"/>
    <w:uiPriority w:val="99"/>
    <w:semiHidden/>
    <w:unhideWhenUsed/>
    <w:rsid w:val="00AE32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6C"/>
    <w:rPr>
      <w:rFonts w:ascii="Segoe UI" w:eastAsia="Times New Roman" w:hAnsi="Segoe UI" w:cs="Segoe UI"/>
      <w:color w:val="000000"/>
      <w:sz w:val="18"/>
      <w:szCs w:val="18"/>
      <w:lang w:val="lv-LV" w:eastAsia="lv-LV"/>
    </w:rPr>
  </w:style>
  <w:style w:type="paragraph" w:styleId="Header">
    <w:name w:val="header"/>
    <w:basedOn w:val="Normal"/>
    <w:link w:val="HeaderChar"/>
    <w:uiPriority w:val="99"/>
    <w:unhideWhenUsed/>
    <w:rsid w:val="00F22141"/>
    <w:pPr>
      <w:tabs>
        <w:tab w:val="center" w:pos="4680"/>
        <w:tab w:val="right" w:pos="9360"/>
      </w:tabs>
      <w:spacing w:line="240" w:lineRule="auto"/>
    </w:pPr>
  </w:style>
  <w:style w:type="character" w:customStyle="1" w:styleId="HeaderChar">
    <w:name w:val="Header Char"/>
    <w:basedOn w:val="DefaultParagraphFont"/>
    <w:link w:val="Header"/>
    <w:uiPriority w:val="99"/>
    <w:rsid w:val="00F22141"/>
    <w:rPr>
      <w:rFonts w:ascii="Times New Roman" w:eastAsia="Times New Roman" w:hAnsi="Times New Roman" w:cs="Times New Roman"/>
      <w:color w:val="000000"/>
      <w:sz w:val="23"/>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18382</Words>
  <Characters>10479</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Šleija</dc:creator>
  <cp:keywords/>
  <dc:description/>
  <cp:lastModifiedBy>Aigars Červinskis</cp:lastModifiedBy>
  <cp:revision>2</cp:revision>
  <dcterms:created xsi:type="dcterms:W3CDTF">2022-09-20T10:03:00Z</dcterms:created>
  <dcterms:modified xsi:type="dcterms:W3CDTF">2022-09-20T10:03:00Z</dcterms:modified>
</cp:coreProperties>
</file>