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399" w:rsidRDefault="003A4399" w:rsidP="003A4399">
      <w:pPr>
        <w:spacing w:after="0" w:line="240" w:lineRule="auto"/>
        <w:ind w:left="2041" w:right="1973" w:firstLine="0"/>
        <w:jc w:val="center"/>
        <w:rPr>
          <w:b/>
          <w:sz w:val="28"/>
        </w:rPr>
      </w:pPr>
      <w:r>
        <w:rPr>
          <w:b/>
          <w:sz w:val="28"/>
        </w:rPr>
        <w:t xml:space="preserve">Konfidencialitātes līgums </w:t>
      </w:r>
    </w:p>
    <w:p w:rsidR="003A4399" w:rsidRDefault="003A4399" w:rsidP="003A4399">
      <w:pPr>
        <w:spacing w:after="0" w:line="240" w:lineRule="auto"/>
        <w:ind w:left="2041" w:right="1973" w:firstLine="0"/>
        <w:jc w:val="center"/>
      </w:pPr>
      <w:r>
        <w:rPr>
          <w:b/>
          <w:sz w:val="28"/>
        </w:rPr>
        <w:t>/Nr._________________/</w:t>
      </w:r>
    </w:p>
    <w:p w:rsidR="003A4399" w:rsidRPr="00004BE8" w:rsidRDefault="003A4399" w:rsidP="003A4399">
      <w:pPr>
        <w:spacing w:before="120" w:after="120" w:line="240" w:lineRule="auto"/>
        <w:ind w:left="0" w:firstLine="0"/>
        <w:jc w:val="left"/>
      </w:pPr>
      <w:r w:rsidRPr="004E0663">
        <w:rPr>
          <w:szCs w:val="24"/>
        </w:rPr>
        <w:t xml:space="preserve">Rīgā, </w:t>
      </w:r>
      <w:r w:rsidRPr="00373B00">
        <w:rPr>
          <w:rFonts w:eastAsia="Calibri"/>
          <w:spacing w:val="-3"/>
          <w:sz w:val="22"/>
        </w:rPr>
        <w:t>DOKUMENTA PARAKSTĪŠANAS DATUMS IR PĒDĒJĀ PIEVIENOTĀ DROŠA ELEKTRONISKĀ PARAKSTA UN TĀ LAIKA ZĪMOGA DATUMS</w:t>
      </w:r>
      <w:r w:rsidRPr="004E0663">
        <w:rPr>
          <w:szCs w:val="24"/>
        </w:rPr>
        <w:t xml:space="preserve">                                                                                          </w:t>
      </w:r>
      <w:r>
        <w:t xml:space="preserve"> </w:t>
      </w:r>
    </w:p>
    <w:p w:rsidR="003A4399" w:rsidRDefault="003A4399" w:rsidP="003A4399">
      <w:pPr>
        <w:spacing w:before="120" w:after="120" w:line="240" w:lineRule="auto"/>
        <w:ind w:left="0" w:firstLine="0"/>
        <w:jc w:val="left"/>
        <w:rPr>
          <w:b/>
          <w:bCs/>
          <w:szCs w:val="24"/>
        </w:rPr>
      </w:pPr>
    </w:p>
    <w:p w:rsidR="003A4399" w:rsidRPr="00706FF9" w:rsidRDefault="003A4399" w:rsidP="003A4399">
      <w:pPr>
        <w:spacing w:before="120" w:after="120" w:line="240" w:lineRule="auto"/>
        <w:ind w:left="0" w:firstLine="0"/>
      </w:pPr>
      <w:r w:rsidRPr="004E0663">
        <w:rPr>
          <w:b/>
          <w:bCs/>
          <w:szCs w:val="24"/>
        </w:rPr>
        <w:t xml:space="preserve">Rīgas Stradiņa universitāte, </w:t>
      </w:r>
      <w:r>
        <w:rPr>
          <w:noProof/>
          <w:szCs w:val="24"/>
        </w:rPr>
        <w:t>r</w:t>
      </w:r>
      <w:r w:rsidRPr="004E0663">
        <w:rPr>
          <w:noProof/>
          <w:szCs w:val="24"/>
        </w:rPr>
        <w:t>eģ. Nr. 90000013771, tās rektora Aigara Pētersona personā,</w:t>
      </w:r>
      <w:r w:rsidRPr="004E0663">
        <w:rPr>
          <w:szCs w:val="24"/>
        </w:rPr>
        <w:t xml:space="preserve"> kurš rīkojas atbilstīgi R</w:t>
      </w:r>
      <w:r>
        <w:rPr>
          <w:szCs w:val="24"/>
        </w:rPr>
        <w:t>SU Satversmei, turpmāk – Informācijas sniedzējs</w:t>
      </w:r>
      <w:r w:rsidRPr="004E0663">
        <w:rPr>
          <w:szCs w:val="24"/>
        </w:rPr>
        <w:t xml:space="preserve">, no vienas puses, </w:t>
      </w:r>
      <w:r>
        <w:rPr>
          <w:szCs w:val="24"/>
        </w:rPr>
        <w:t xml:space="preserve">un </w:t>
      </w:r>
    </w:p>
    <w:p w:rsidR="003A4399" w:rsidRPr="004F3F42" w:rsidRDefault="003A4399" w:rsidP="003A4399">
      <w:pPr>
        <w:spacing w:before="120" w:after="120" w:line="240" w:lineRule="auto"/>
        <w:ind w:left="-5"/>
      </w:pPr>
      <w:r w:rsidRPr="004F3F42">
        <w:rPr>
          <w:i/>
        </w:rPr>
        <w:t>Fiziskas vai juridiskas personas rekvizīti</w:t>
      </w:r>
      <w:r w:rsidRPr="004F3F42">
        <w:t xml:space="preserve">, turpmāk – Informācijas saņēmējs, tās </w:t>
      </w:r>
      <w:r w:rsidRPr="004F3F42">
        <w:rPr>
          <w:i/>
        </w:rPr>
        <w:t>valdes locekļa/priekšsēdētāja vārds, uzvārds</w:t>
      </w:r>
      <w:r w:rsidRPr="004F3F42">
        <w:t xml:space="preserve"> personā (personas kods: ________), kas rīkojas uz statūtu pamata, no otras puses, turpmāk arī kopā saukti – Puses,  noslēdz šādu līgumu, turpmāk – Līgums: </w:t>
      </w:r>
    </w:p>
    <w:p w:rsidR="003A4399" w:rsidRPr="004F3F42" w:rsidRDefault="003A4399" w:rsidP="003A4399">
      <w:pPr>
        <w:numPr>
          <w:ilvl w:val="0"/>
          <w:numId w:val="1"/>
        </w:numPr>
        <w:spacing w:before="120" w:after="120" w:line="240" w:lineRule="auto"/>
        <w:ind w:left="567" w:hanging="283"/>
      </w:pPr>
      <w:r w:rsidRPr="004F3F42">
        <w:t>Līgums noslēgts Informācijas sniedzēja īstenotās intelektuālā īpašuma izsoles</w:t>
      </w:r>
      <w:r w:rsidR="00DD1A80">
        <w:t xml:space="preserve"> </w:t>
      </w:r>
      <w:r w:rsidRPr="004F3F42">
        <w:rPr>
          <w:i/>
        </w:rPr>
        <w:t>“Latvijas klīniskais personības tests”</w:t>
      </w:r>
      <w:r w:rsidRPr="004F3F42">
        <w:t xml:space="preserve"> (izsoles Nr. 2022/</w:t>
      </w:r>
      <w:r w:rsidR="008173B6">
        <w:t>2</w:t>
      </w:r>
      <w:bookmarkStart w:id="0" w:name="_GoBack"/>
      <w:bookmarkEnd w:id="0"/>
      <w:r w:rsidRPr="004F3F42">
        <w:t>), turpmāk – Izsole, ietvaros.</w:t>
      </w:r>
    </w:p>
    <w:p w:rsidR="003A4399" w:rsidRPr="00DD1A80" w:rsidRDefault="003A4399" w:rsidP="003A4399">
      <w:pPr>
        <w:numPr>
          <w:ilvl w:val="0"/>
          <w:numId w:val="1"/>
        </w:numPr>
        <w:spacing w:before="120" w:after="120" w:line="240" w:lineRule="auto"/>
        <w:ind w:left="567" w:hanging="283"/>
      </w:pPr>
      <w:r w:rsidRPr="00DD1A80">
        <w:t xml:space="preserve">Līguma izpratnē konfidenciāla informācija ir jebkura un jebkāda Informācijas sniedzējam piederoša vai tā lietošanā vai rīcībā esoša informācija saistībā ar intelektuālo īpašumu </w:t>
      </w:r>
      <w:r w:rsidRPr="00DD1A80">
        <w:rPr>
          <w:i/>
        </w:rPr>
        <w:t>“Latvijas klīniskais personības tests”</w:t>
      </w:r>
      <w:r w:rsidRPr="00DD1A80">
        <w:t>, kas nonāk Informācijas saņēmēja rīcībā saistībā ar Izsoli (tajā skaitā detalizētāk iepazīstoties ar Latvijas klīnisko personības testu, turpmāk – tests, pirms Izsoles), tajā skaitā, bet neaprobežojoties:</w:t>
      </w:r>
    </w:p>
    <w:p w:rsidR="003A4399" w:rsidRPr="00DD1A80" w:rsidRDefault="003A4399" w:rsidP="003A4399">
      <w:pPr>
        <w:pStyle w:val="ListParagraph"/>
        <w:numPr>
          <w:ilvl w:val="0"/>
          <w:numId w:val="2"/>
        </w:numPr>
        <w:shd w:val="clear" w:color="auto" w:fill="FFFFFF"/>
        <w:spacing w:before="120" w:after="120" w:line="240" w:lineRule="auto"/>
        <w:ind w:left="851" w:hanging="284"/>
        <w:contextualSpacing w:val="0"/>
      </w:pPr>
      <w:bookmarkStart w:id="1" w:name="_Hlk73437609"/>
      <w:r w:rsidRPr="00DD1A80">
        <w:t xml:space="preserve">Testa (gan latviešu, gan krievu valodās, gan pilnā, gan saīsinātā versijā) elektroniskā versija un testa drukas versija; </w:t>
      </w:r>
    </w:p>
    <w:p w:rsidR="003A4399" w:rsidRPr="00DD1A80" w:rsidRDefault="003A4399" w:rsidP="003A4399">
      <w:pPr>
        <w:pStyle w:val="ListParagraph"/>
        <w:numPr>
          <w:ilvl w:val="0"/>
          <w:numId w:val="2"/>
        </w:numPr>
        <w:shd w:val="clear" w:color="auto" w:fill="FFFFFF"/>
        <w:spacing w:before="120" w:after="120" w:line="240" w:lineRule="auto"/>
        <w:ind w:left="851" w:hanging="284"/>
        <w:contextualSpacing w:val="0"/>
      </w:pPr>
      <w:r w:rsidRPr="00DD1A80">
        <w:t xml:space="preserve">Tehniskā rokasgrāmata (testa elektroniskajai un drukas versijai); </w:t>
      </w:r>
    </w:p>
    <w:p w:rsidR="003A4399" w:rsidRPr="00DD1A80" w:rsidRDefault="003A4399" w:rsidP="003A4399">
      <w:pPr>
        <w:pStyle w:val="ListParagraph"/>
        <w:numPr>
          <w:ilvl w:val="0"/>
          <w:numId w:val="2"/>
        </w:numPr>
        <w:shd w:val="clear" w:color="auto" w:fill="FFFFFF"/>
        <w:spacing w:before="120" w:after="120" w:line="240" w:lineRule="auto"/>
        <w:ind w:left="851" w:hanging="284"/>
        <w:contextualSpacing w:val="0"/>
      </w:pPr>
      <w:r w:rsidRPr="00DD1A80">
        <w:t xml:space="preserve">Interpretācijas rokasgrāmata (testa elektroniskajai un drukas versijai);  </w:t>
      </w:r>
    </w:p>
    <w:p w:rsidR="003A4399" w:rsidRPr="00DD1A80" w:rsidRDefault="003A4399" w:rsidP="003A4399">
      <w:pPr>
        <w:pStyle w:val="ListParagraph"/>
        <w:numPr>
          <w:ilvl w:val="0"/>
          <w:numId w:val="2"/>
        </w:numPr>
        <w:shd w:val="clear" w:color="auto" w:fill="FFFFFF"/>
        <w:spacing w:before="120" w:after="120" w:line="240" w:lineRule="auto"/>
        <w:ind w:left="851" w:hanging="284"/>
        <w:contextualSpacing w:val="0"/>
      </w:pPr>
      <w:r w:rsidRPr="00DD1A80">
        <w:t xml:space="preserve">Apgalvojumu bukleti (testa drukas versijai); </w:t>
      </w:r>
    </w:p>
    <w:p w:rsidR="003A4399" w:rsidRPr="00DD1A80" w:rsidRDefault="003A4399" w:rsidP="003A4399">
      <w:pPr>
        <w:pStyle w:val="ListParagraph"/>
        <w:numPr>
          <w:ilvl w:val="0"/>
          <w:numId w:val="2"/>
        </w:numPr>
        <w:shd w:val="clear" w:color="auto" w:fill="FFFFFF"/>
        <w:spacing w:before="120" w:after="120" w:line="240" w:lineRule="auto"/>
        <w:ind w:left="851" w:hanging="284"/>
        <w:contextualSpacing w:val="0"/>
      </w:pPr>
      <w:r w:rsidRPr="00DD1A80">
        <w:t xml:space="preserve">Atbilžu lapas (testa drukas versijai), </w:t>
      </w:r>
    </w:p>
    <w:p w:rsidR="003A4399" w:rsidRPr="00941D36" w:rsidRDefault="003A4399" w:rsidP="003A4399">
      <w:pPr>
        <w:shd w:val="clear" w:color="auto" w:fill="FFFFFF"/>
        <w:spacing w:before="120" w:after="120" w:line="240" w:lineRule="auto"/>
        <w:ind w:left="567" w:firstLine="0"/>
      </w:pPr>
      <w:r w:rsidRPr="00941D36">
        <w:rPr>
          <w:u w:val="single"/>
        </w:rPr>
        <w:t>turpmāk tekstā konfidenciālā informācija kopā – Konfidenciālā informācija</w:t>
      </w:r>
      <w:r w:rsidRPr="00941D36">
        <w:t>.</w:t>
      </w:r>
      <w:bookmarkEnd w:id="1"/>
    </w:p>
    <w:p w:rsidR="003A4399" w:rsidRDefault="003A4399" w:rsidP="003A4399">
      <w:pPr>
        <w:numPr>
          <w:ilvl w:val="0"/>
          <w:numId w:val="1"/>
        </w:numPr>
        <w:spacing w:before="120" w:after="120" w:line="240" w:lineRule="auto"/>
        <w:ind w:left="567"/>
      </w:pPr>
      <w:r>
        <w:t>Šaubu gadījumā par konkrētu informācijas elementu, daļu vai fragmentu atbilstību Konfidenciālas informācijas vai vispārpieejamas informācijas statusam Informācijas saņēmējs traktē konkrēto informāciju kā Konfidenciālu informāciju un nepieciešamības gadījumā precizē tās statusu pie Informācijas sniedzēja.</w:t>
      </w:r>
    </w:p>
    <w:p w:rsidR="003A4399" w:rsidRDefault="003A4399" w:rsidP="003A4399">
      <w:pPr>
        <w:numPr>
          <w:ilvl w:val="0"/>
          <w:numId w:val="1"/>
        </w:numPr>
        <w:spacing w:before="120" w:after="120" w:line="240" w:lineRule="auto"/>
        <w:ind w:left="567"/>
      </w:pPr>
      <w:r>
        <w:t xml:space="preserve">Konfidenciāla informācija var tikt sniegta Informācijas saņēmējam </w:t>
      </w:r>
      <w:proofErr w:type="spellStart"/>
      <w:r>
        <w:t>rakstveidā</w:t>
      </w:r>
      <w:proofErr w:type="spellEnd"/>
      <w:r>
        <w:t xml:space="preserve"> vai elektroniski, pausta mutiski, kā arī citos veidos. </w:t>
      </w:r>
    </w:p>
    <w:p w:rsidR="003A4399" w:rsidRDefault="003A4399" w:rsidP="003A4399">
      <w:pPr>
        <w:numPr>
          <w:ilvl w:val="0"/>
          <w:numId w:val="1"/>
        </w:numPr>
        <w:spacing w:before="120" w:after="120" w:line="240" w:lineRule="auto"/>
        <w:ind w:left="567" w:hanging="283"/>
      </w:pPr>
      <w:r>
        <w:t>Informācijas saņēmējs nodrošina un atbild, ka:</w:t>
      </w:r>
    </w:p>
    <w:p w:rsidR="003A4399" w:rsidRDefault="003A4399" w:rsidP="003A4399">
      <w:pPr>
        <w:pStyle w:val="ListParagraph"/>
        <w:numPr>
          <w:ilvl w:val="1"/>
          <w:numId w:val="1"/>
        </w:numPr>
        <w:spacing w:before="120" w:after="120" w:line="240" w:lineRule="auto"/>
        <w:ind w:left="851" w:hanging="284"/>
        <w:contextualSpacing w:val="0"/>
      </w:pPr>
      <w:r>
        <w:t xml:space="preserve">Konfidenciālā informācija nonāk tikai pie tām ar Informācijas saņēmēju tieši saistītām fiziskajām personām (darbinieki u.tml.) vai juridiskām personām, kuras ir saistītas ar Informācijas saņēmēja dalības Izsolē </w:t>
      </w:r>
      <w:proofErr w:type="spellStart"/>
      <w:r>
        <w:t>izvērtējumu</w:t>
      </w:r>
      <w:proofErr w:type="spellEnd"/>
      <w:r>
        <w:t xml:space="preserve"> un iespējamo piedāvājuma sagatavošanu, un tikai šiem mērķiem nepieciešamajā apjomā;</w:t>
      </w:r>
    </w:p>
    <w:p w:rsidR="003A4399" w:rsidRDefault="003A4399" w:rsidP="003A4399">
      <w:pPr>
        <w:pStyle w:val="ListParagraph"/>
        <w:numPr>
          <w:ilvl w:val="1"/>
          <w:numId w:val="1"/>
        </w:numPr>
        <w:spacing w:before="120" w:after="120" w:line="240" w:lineRule="auto"/>
        <w:ind w:left="851" w:hanging="284"/>
        <w:contextualSpacing w:val="0"/>
      </w:pPr>
      <w:r>
        <w:t>Subjekti, kam ir tiesības uz Konfidenciālo informāciju atbilstoši 5.1.punktam, nenodod Konfidenciālo informāciju, t.sk. tās daļas, fragmentus, citām fiziskām vai juridiskām personām, vai citiem subjektiem, un neizmanto citiem mērķiem un apjomā, kā noteikts Līguma 5.1.punktā;</w:t>
      </w:r>
    </w:p>
    <w:p w:rsidR="003A4399" w:rsidRDefault="003A4399" w:rsidP="003A4399">
      <w:pPr>
        <w:pStyle w:val="ListParagraph"/>
        <w:numPr>
          <w:ilvl w:val="0"/>
          <w:numId w:val="1"/>
        </w:numPr>
        <w:spacing w:before="120" w:after="120" w:line="240" w:lineRule="auto"/>
        <w:contextualSpacing w:val="0"/>
      </w:pPr>
      <w:r>
        <w:t>Līguma 5.punktā noteiktie rīcības ierobežojumi var tikt paplašināti, Pusēm rīcību iepriekš saskaņojot, ja Konfidenciālo informāciju pieprasa kompetentās valsts institūcijas, rīkojoties ārējo normatīvo aktos tām noteikto likumīgo funkciju ietvaros.</w:t>
      </w:r>
    </w:p>
    <w:p w:rsidR="003A4399" w:rsidRDefault="003A4399" w:rsidP="003A4399">
      <w:pPr>
        <w:pStyle w:val="ListParagraph"/>
        <w:numPr>
          <w:ilvl w:val="0"/>
          <w:numId w:val="1"/>
        </w:numPr>
        <w:spacing w:before="120" w:after="120" w:line="240" w:lineRule="auto"/>
        <w:contextualSpacing w:val="0"/>
      </w:pPr>
      <w:r>
        <w:t xml:space="preserve">Informācijas saņēmējs atzīst un saprot, ka Konfidenciāla informācija ir pētnieciski, komerciāli un juridiski svarīgs Informācijas sniedzējam piederošs vai tā rīcībā vai lietošanā esošs īpašums, </w:t>
      </w:r>
      <w:r>
        <w:lastRenderedPageBreak/>
        <w:t xml:space="preserve">par kuras izpaušanu Informācijas saņēmējam var iestāties kaitējuma un zaudējumu novēršanas risks. </w:t>
      </w:r>
    </w:p>
    <w:p w:rsidR="003A4399" w:rsidRDefault="003A4399" w:rsidP="003A4399">
      <w:pPr>
        <w:pStyle w:val="ListParagraph"/>
        <w:numPr>
          <w:ilvl w:val="0"/>
          <w:numId w:val="1"/>
        </w:numPr>
        <w:spacing w:before="120" w:after="120" w:line="240" w:lineRule="auto"/>
        <w:contextualSpacing w:val="0"/>
      </w:pPr>
      <w:r>
        <w:t xml:space="preserve">Informācijas sniedzējs pilnībā saglabā visas savas tiesības uz Konfidenciālo informāciju, tai skaitā, bet ne tikai – īpašumtiesības, autortiesības un jebkuras citas līdzvērtīgas tiesības, tādējādi Informācijas saņēmējs neiegūst nekādas Līgumā neminētas tiesības uz Konfidenciālo informāciju. </w:t>
      </w:r>
    </w:p>
    <w:p w:rsidR="003A4399" w:rsidRDefault="003A4399" w:rsidP="003A4399">
      <w:pPr>
        <w:pStyle w:val="ListParagraph"/>
        <w:numPr>
          <w:ilvl w:val="0"/>
          <w:numId w:val="1"/>
        </w:numPr>
        <w:spacing w:before="120" w:after="120" w:line="240" w:lineRule="auto"/>
        <w:contextualSpacing w:val="0"/>
      </w:pPr>
      <w:r>
        <w:t xml:space="preserve">Informācijas saņēmējs apņemas glabāt un aizsargāt Konfidenciālu informāciju un ievērot nepieciešamos informācijas uzglabāšanas priekšnoteikumus. </w:t>
      </w:r>
    </w:p>
    <w:p w:rsidR="003A4399" w:rsidRDefault="003A4399" w:rsidP="003A4399">
      <w:pPr>
        <w:pStyle w:val="ListParagraph"/>
        <w:numPr>
          <w:ilvl w:val="0"/>
          <w:numId w:val="1"/>
        </w:numPr>
        <w:spacing w:before="120" w:after="120" w:line="240" w:lineRule="auto"/>
        <w:contextualSpacing w:val="0"/>
      </w:pPr>
      <w:r>
        <w:t xml:space="preserve">Jebkurus publiskus paziņojumus par Līgumu, tā noslēgšanas faktu un saturu, kā arī to, ko ietver sevī Konfidenciālu informāciju, Puses sniedz vienīgi pēc iepriekšējas rakstiskas saskaņošanas ar otru Pusi. </w:t>
      </w:r>
    </w:p>
    <w:p w:rsidR="003A4399" w:rsidRDefault="003A4399" w:rsidP="003A4399">
      <w:pPr>
        <w:pStyle w:val="ListParagraph"/>
        <w:numPr>
          <w:ilvl w:val="0"/>
          <w:numId w:val="1"/>
        </w:numPr>
        <w:spacing w:before="120" w:after="120" w:line="240" w:lineRule="auto"/>
        <w:contextualSpacing w:val="0"/>
      </w:pPr>
      <w:r>
        <w:t xml:space="preserve">Informācijas saņēmējs piekrīt atlīdzināt Informācijas sniedzējam visus zaudējumus (t.sk. negūto peļņu), izdevumus, izmaksas, kas tam radušās, Informācijas saņēmējam neievērojot Līguma noteikumus. </w:t>
      </w:r>
    </w:p>
    <w:p w:rsidR="003A4399" w:rsidRDefault="003A4399" w:rsidP="003A4399">
      <w:pPr>
        <w:pStyle w:val="ListParagraph"/>
        <w:numPr>
          <w:ilvl w:val="0"/>
          <w:numId w:val="1"/>
        </w:numPr>
        <w:spacing w:before="120" w:after="120" w:line="240" w:lineRule="auto"/>
        <w:contextualSpacing w:val="0"/>
      </w:pPr>
      <w:r>
        <w:t>Informācijas saņēmējs nodrošina, ka līdz ar Izsoles beigšanos ne Informācijas saņēmējs, ne ar Informācijas saņēmēju saistītās personas Konfidenciālo informāciju neizmanto. Informācijas saņēmējs nodrošina, ka Informācijas saņēmējs un ar to saistītās personas ne vēlāk kā 10</w:t>
      </w:r>
      <w:r w:rsidRPr="00C21D6D">
        <w:rPr>
          <w:i/>
        </w:rPr>
        <w:t xml:space="preserve"> </w:t>
      </w:r>
      <w:r>
        <w:t>(</w:t>
      </w:r>
      <w:r w:rsidRPr="00C21D6D">
        <w:rPr>
          <w:i/>
        </w:rPr>
        <w:t>desmit</w:t>
      </w:r>
      <w:r>
        <w:t xml:space="preserve">) dienu laikā pēc Izsoles noslēgšanās visu saņemto Konfidenciālo informāciju iznīcina, izdzēšot elektroniskā vai drukātā veidā glabātos informācijas dublikātus vai kopijas, un citus informācijas nesējus. Minētais neattiecas uz Izsoles dalībnieku, ja tas Izsoles rezultātā noslēdz ar Informācijas sniedzēju licences līgumu. Izsoles uzvarētājam rīcības ar Konfidenciālo informāciju aspekti regulējami saskaņā ar noslēgto licences līgumu.  </w:t>
      </w:r>
    </w:p>
    <w:p w:rsidR="003A4399" w:rsidRDefault="003A4399" w:rsidP="003A4399">
      <w:pPr>
        <w:pStyle w:val="ListParagraph"/>
        <w:numPr>
          <w:ilvl w:val="0"/>
          <w:numId w:val="1"/>
        </w:numPr>
        <w:spacing w:before="120" w:after="120" w:line="240" w:lineRule="auto"/>
        <w:contextualSpacing w:val="0"/>
      </w:pPr>
      <w:r>
        <w:t xml:space="preserve">Līgums stājas spēkā tā parakstīšanas dienā un ir spēkā bez termiņa ierobežojuma. </w:t>
      </w:r>
    </w:p>
    <w:p w:rsidR="003A4399" w:rsidRDefault="003A4399" w:rsidP="003A4399">
      <w:pPr>
        <w:pStyle w:val="ListParagraph"/>
        <w:numPr>
          <w:ilvl w:val="0"/>
          <w:numId w:val="1"/>
        </w:numPr>
        <w:spacing w:before="120" w:after="120" w:line="240" w:lineRule="auto"/>
        <w:contextualSpacing w:val="0"/>
      </w:pPr>
      <w:r>
        <w:t xml:space="preserve">Puses apliecina, ka tām ir visas nepieciešamās tiesības, saskaņojumi un atļaujas noslēgt Līgumu un uzņemties tajā noteiktās saistības. </w:t>
      </w:r>
    </w:p>
    <w:p w:rsidR="003A4399" w:rsidRDefault="003A4399" w:rsidP="003A4399">
      <w:pPr>
        <w:pStyle w:val="ListParagraph"/>
        <w:numPr>
          <w:ilvl w:val="0"/>
          <w:numId w:val="1"/>
        </w:numPr>
        <w:spacing w:before="120" w:after="120" w:line="240" w:lineRule="auto"/>
        <w:contextualSpacing w:val="0"/>
      </w:pPr>
      <w:r>
        <w:t xml:space="preserve">Informācijas saņēmējs apzinās, ka papildus Līgumā paredzētajai materiālajai atbildībai par Konfidenciālas informācijas neatļautu izpaušanu vai cita veida neatļautu nodošanu trešajām pusēm paredzēta arī atbildība saskaņā ar Komercnoslēpuma aizsardzības likumu un citiem Latvijas Republikas normatīvajiem aktiem. </w:t>
      </w:r>
    </w:p>
    <w:p w:rsidR="003A4399" w:rsidRDefault="003A4399" w:rsidP="003A4399">
      <w:pPr>
        <w:pStyle w:val="ListParagraph"/>
        <w:numPr>
          <w:ilvl w:val="0"/>
          <w:numId w:val="1"/>
        </w:numPr>
        <w:spacing w:before="120" w:after="120" w:line="240" w:lineRule="auto"/>
        <w:contextualSpacing w:val="0"/>
      </w:pPr>
      <w:r>
        <w:t xml:space="preserve">Jebkurš strīds, nesaskaņas vai prasības, kas izriet no Līguma, skar Līguma pārkāpšanu, izbeigšanu, likumību, spēkā esamību vai iztulkošanu, tiks izšķirts Latvijas Republikas tiesā saskaņā ar Latvijas Republikas normatīvajiem aktiem. </w:t>
      </w:r>
    </w:p>
    <w:p w:rsidR="003A4399" w:rsidRDefault="003A4399" w:rsidP="003A4399">
      <w:pPr>
        <w:pStyle w:val="ListParagraph"/>
        <w:numPr>
          <w:ilvl w:val="0"/>
          <w:numId w:val="1"/>
        </w:numPr>
        <w:spacing w:before="120" w:after="120" w:line="240" w:lineRule="auto"/>
        <w:contextualSpacing w:val="0"/>
      </w:pPr>
      <w:r>
        <w:t xml:space="preserve">Ja kāds no Līguma noteikumiem nonāk pretrunā ar Latvijas Republikā spēkā esošajiem normatīvajiem aktiem, Pusēm ir jārīkojas atbilstoši attiecīgajām tiesību normu prasībām, tomēr tas neietekmē pārējo Līguma noteikumu mērķi, jēgu un juridisko spēku. </w:t>
      </w:r>
    </w:p>
    <w:p w:rsidR="003A4399" w:rsidRDefault="003A4399" w:rsidP="003A4399">
      <w:pPr>
        <w:pStyle w:val="ListParagraph"/>
        <w:numPr>
          <w:ilvl w:val="0"/>
          <w:numId w:val="1"/>
        </w:numPr>
        <w:spacing w:before="120" w:after="120" w:line="240" w:lineRule="auto"/>
        <w:contextualSpacing w:val="0"/>
      </w:pPr>
      <w:r w:rsidRPr="004E0663">
        <w:t>Līgums i</w:t>
      </w:r>
      <w:r>
        <w:t>r noslēgts latviešu valodā uz 2</w:t>
      </w:r>
      <w:r w:rsidRPr="004E0663">
        <w:t xml:space="preserve"> (</w:t>
      </w:r>
      <w:r>
        <w:t>divām) lapām</w:t>
      </w:r>
      <w:r w:rsidRPr="004E0663">
        <w:t xml:space="preserve"> elektroniskā dokumenta veidā. Pusēm ir pieejams abpusēji parakstīts Līgums elektroniskā formātā</w:t>
      </w:r>
      <w:r>
        <w:t>.</w:t>
      </w:r>
    </w:p>
    <w:tbl>
      <w:tblPr>
        <w:tblW w:w="8364" w:type="dxa"/>
        <w:jc w:val="center"/>
        <w:tblLook w:val="00A0" w:firstRow="1" w:lastRow="0" w:firstColumn="1" w:lastColumn="0" w:noHBand="0" w:noVBand="0"/>
      </w:tblPr>
      <w:tblGrid>
        <w:gridCol w:w="4395"/>
        <w:gridCol w:w="3969"/>
      </w:tblGrid>
      <w:tr w:rsidR="003A4399" w:rsidRPr="004E0663" w:rsidTr="00287FCD">
        <w:trPr>
          <w:trHeight w:val="794"/>
          <w:jc w:val="center"/>
        </w:trPr>
        <w:tc>
          <w:tcPr>
            <w:tcW w:w="4395" w:type="dxa"/>
          </w:tcPr>
          <w:p w:rsidR="003A4399" w:rsidRPr="00C21D6D" w:rsidRDefault="003A4399" w:rsidP="00287FCD">
            <w:pPr>
              <w:pStyle w:val="NormalWeb"/>
              <w:spacing w:before="0" w:beforeAutospacing="0" w:after="0" w:afterAutospacing="0"/>
              <w:ind w:left="105"/>
              <w:rPr>
                <w:rStyle w:val="Strong"/>
                <w:b w:val="0"/>
                <w:bCs/>
              </w:rPr>
            </w:pPr>
            <w:r w:rsidRPr="00C21D6D">
              <w:rPr>
                <w:b/>
              </w:rPr>
              <w:t>Informācijas sniedzējs</w:t>
            </w:r>
            <w:r w:rsidRPr="00C21D6D">
              <w:rPr>
                <w:rStyle w:val="Strong"/>
                <w:bCs/>
              </w:rPr>
              <w:t>:</w:t>
            </w:r>
          </w:p>
          <w:p w:rsidR="003A4399" w:rsidRPr="00C21D6D" w:rsidRDefault="003A4399" w:rsidP="00287FCD">
            <w:pPr>
              <w:pStyle w:val="NoSpacing"/>
              <w:ind w:left="105"/>
              <w:rPr>
                <w:b/>
                <w:noProof/>
              </w:rPr>
            </w:pPr>
            <w:r w:rsidRPr="00C21D6D">
              <w:rPr>
                <w:b/>
                <w:noProof/>
              </w:rPr>
              <w:t>Rīgas Stradiņa universitāte</w:t>
            </w:r>
          </w:p>
          <w:p w:rsidR="003A4399" w:rsidRPr="00C21D6D" w:rsidRDefault="003A4399" w:rsidP="00287FCD">
            <w:pPr>
              <w:pStyle w:val="NoSpacing"/>
              <w:ind w:left="105"/>
              <w:rPr>
                <w:noProof/>
              </w:rPr>
            </w:pPr>
            <w:r w:rsidRPr="00C21D6D">
              <w:rPr>
                <w:noProof/>
              </w:rPr>
              <w:t>Reģ. Nr. 90000013771</w:t>
            </w:r>
          </w:p>
          <w:p w:rsidR="003A4399" w:rsidRPr="00C21D6D" w:rsidRDefault="003A4399" w:rsidP="00287FCD">
            <w:pPr>
              <w:pStyle w:val="NoSpacing"/>
              <w:ind w:left="105"/>
              <w:rPr>
                <w:noProof/>
              </w:rPr>
            </w:pPr>
            <w:r w:rsidRPr="00C21D6D">
              <w:rPr>
                <w:noProof/>
              </w:rPr>
              <w:t>Adrese: Dzirciema iela 16, Rīga, LV-1007</w:t>
            </w:r>
          </w:p>
          <w:p w:rsidR="003A4399" w:rsidRPr="00C21D6D" w:rsidRDefault="003A4399" w:rsidP="00287FCD">
            <w:pPr>
              <w:pStyle w:val="NoSpacing"/>
              <w:ind w:left="105"/>
              <w:rPr>
                <w:noProof/>
              </w:rPr>
            </w:pPr>
            <w:r w:rsidRPr="00C21D6D">
              <w:rPr>
                <w:noProof/>
              </w:rPr>
              <w:t>Amats</w:t>
            </w:r>
          </w:p>
          <w:p w:rsidR="003A4399" w:rsidRPr="00C21D6D" w:rsidRDefault="003A4399" w:rsidP="00287FCD">
            <w:pPr>
              <w:pStyle w:val="NoSpacing"/>
              <w:ind w:left="105"/>
              <w:rPr>
                <w:noProof/>
              </w:rPr>
            </w:pPr>
            <w:r w:rsidRPr="00C21D6D">
              <w:rPr>
                <w:noProof/>
              </w:rPr>
              <w:t>Vārds Uzvārds</w:t>
            </w:r>
          </w:p>
          <w:p w:rsidR="003A4399" w:rsidRPr="00C21D6D" w:rsidRDefault="003A4399" w:rsidP="00287FCD">
            <w:pPr>
              <w:pStyle w:val="NoSpacing"/>
              <w:ind w:left="105"/>
              <w:rPr>
                <w:noProof/>
              </w:rPr>
            </w:pPr>
            <w:r w:rsidRPr="00C21D6D">
              <w:rPr>
                <w:i/>
                <w:color w:val="E36C0A"/>
              </w:rPr>
              <w:t>(Norāda atbilstoši nepieciešamībai)</w:t>
            </w:r>
          </w:p>
          <w:p w:rsidR="003A4399" w:rsidRPr="00C21D6D" w:rsidRDefault="003A4399" w:rsidP="00287FCD">
            <w:pPr>
              <w:pStyle w:val="NoSpacing"/>
              <w:ind w:left="33"/>
              <w:rPr>
                <w:noProof/>
              </w:rPr>
            </w:pPr>
            <w:r w:rsidRPr="00C21D6D">
              <w:rPr>
                <w:noProof/>
              </w:rPr>
              <w:t>__________________________</w:t>
            </w:r>
          </w:p>
          <w:p w:rsidR="003A4399" w:rsidRPr="00C21D6D" w:rsidRDefault="003A4399" w:rsidP="00287FCD">
            <w:pPr>
              <w:pStyle w:val="NoSpacing"/>
              <w:rPr>
                <w:noProof/>
                <w:vertAlign w:val="superscript"/>
              </w:rPr>
            </w:pPr>
            <w:r w:rsidRPr="00C21D6D">
              <w:rPr>
                <w:noProof/>
                <w:vertAlign w:val="superscript"/>
              </w:rPr>
              <w:t xml:space="preserve"> (paraksts)</w:t>
            </w:r>
          </w:p>
        </w:tc>
        <w:tc>
          <w:tcPr>
            <w:tcW w:w="3969" w:type="dxa"/>
          </w:tcPr>
          <w:p w:rsidR="003A4399" w:rsidRPr="00C21D6D" w:rsidRDefault="003A4399" w:rsidP="00287FCD">
            <w:pPr>
              <w:pStyle w:val="NoSpacing"/>
              <w:rPr>
                <w:b/>
                <w:noProof/>
              </w:rPr>
            </w:pPr>
            <w:r w:rsidRPr="00C21D6D">
              <w:rPr>
                <w:b/>
                <w:bCs/>
              </w:rPr>
              <w:t>Informācijas saņēmējs</w:t>
            </w:r>
            <w:r w:rsidRPr="00C21D6D">
              <w:rPr>
                <w:b/>
                <w:noProof/>
              </w:rPr>
              <w:t>:</w:t>
            </w:r>
            <w:r w:rsidRPr="00C21D6D">
              <w:rPr>
                <w:i/>
              </w:rPr>
              <w:t xml:space="preserve"> </w:t>
            </w:r>
          </w:p>
          <w:p w:rsidR="003A4399" w:rsidRPr="00C21D6D" w:rsidRDefault="003A4399" w:rsidP="00287FCD">
            <w:pPr>
              <w:pStyle w:val="NoSpacing"/>
              <w:rPr>
                <w:b/>
                <w:noProof/>
              </w:rPr>
            </w:pPr>
            <w:r w:rsidRPr="00C21D6D">
              <w:rPr>
                <w:b/>
                <w:noProof/>
              </w:rPr>
              <w:t>___ „________________”</w:t>
            </w:r>
          </w:p>
          <w:p w:rsidR="003A4399" w:rsidRPr="00C21D6D" w:rsidRDefault="003A4399" w:rsidP="00287FCD">
            <w:pPr>
              <w:pStyle w:val="NoSpacing"/>
              <w:rPr>
                <w:noProof/>
              </w:rPr>
            </w:pPr>
            <w:r w:rsidRPr="00C21D6D">
              <w:rPr>
                <w:noProof/>
              </w:rPr>
              <w:t xml:space="preserve">Reģ.Nr. </w:t>
            </w:r>
            <w:r w:rsidRPr="00C21D6D">
              <w:rPr>
                <w:color w:val="000000"/>
              </w:rPr>
              <w:t>________________</w:t>
            </w:r>
          </w:p>
          <w:p w:rsidR="003A4399" w:rsidRPr="00C21D6D" w:rsidRDefault="003A4399" w:rsidP="00287FCD">
            <w:pPr>
              <w:spacing w:after="0" w:line="240" w:lineRule="auto"/>
              <w:rPr>
                <w:szCs w:val="24"/>
              </w:rPr>
            </w:pPr>
            <w:r w:rsidRPr="00C21D6D">
              <w:rPr>
                <w:szCs w:val="24"/>
              </w:rPr>
              <w:t>Adrese:</w:t>
            </w:r>
          </w:p>
          <w:p w:rsidR="003A4399" w:rsidRPr="00B77CA3" w:rsidRDefault="003A4399" w:rsidP="00287FCD">
            <w:pPr>
              <w:spacing w:after="0" w:line="240" w:lineRule="auto"/>
              <w:rPr>
                <w:szCs w:val="24"/>
              </w:rPr>
            </w:pPr>
            <w:r w:rsidRPr="00C21D6D">
              <w:rPr>
                <w:szCs w:val="24"/>
              </w:rPr>
              <w:t>________________________</w:t>
            </w:r>
          </w:p>
          <w:p w:rsidR="003A4399" w:rsidRPr="00C21D6D" w:rsidRDefault="003A4399" w:rsidP="00287FCD">
            <w:pPr>
              <w:pStyle w:val="NoSpacing"/>
              <w:rPr>
                <w:noProof/>
              </w:rPr>
            </w:pPr>
            <w:r w:rsidRPr="00C21D6D">
              <w:rPr>
                <w:noProof/>
              </w:rPr>
              <w:t>Amats</w:t>
            </w:r>
          </w:p>
          <w:p w:rsidR="003A4399" w:rsidRPr="00C21D6D" w:rsidRDefault="003A4399" w:rsidP="00287FCD">
            <w:pPr>
              <w:pStyle w:val="NoSpacing"/>
              <w:rPr>
                <w:noProof/>
              </w:rPr>
            </w:pPr>
            <w:r w:rsidRPr="00C21D6D">
              <w:rPr>
                <w:noProof/>
              </w:rPr>
              <w:t>Vārds Uzvārds</w:t>
            </w:r>
          </w:p>
          <w:p w:rsidR="003A4399" w:rsidRPr="00C21D6D" w:rsidRDefault="003A4399" w:rsidP="00287FCD">
            <w:pPr>
              <w:pStyle w:val="NoSpacing"/>
              <w:rPr>
                <w:noProof/>
              </w:rPr>
            </w:pPr>
            <w:r w:rsidRPr="00C21D6D">
              <w:rPr>
                <w:i/>
                <w:color w:val="E36C0A"/>
              </w:rPr>
              <w:t>(Norāda atbilstoši nepieciešamībai)</w:t>
            </w:r>
          </w:p>
          <w:p w:rsidR="003A4399" w:rsidRPr="00C21D6D" w:rsidRDefault="003A4399" w:rsidP="00287FCD">
            <w:pPr>
              <w:pStyle w:val="NoSpacing"/>
              <w:ind w:left="33"/>
              <w:rPr>
                <w:noProof/>
              </w:rPr>
            </w:pPr>
            <w:r w:rsidRPr="00C21D6D">
              <w:rPr>
                <w:noProof/>
              </w:rPr>
              <w:t>__________________________</w:t>
            </w:r>
          </w:p>
          <w:p w:rsidR="003A4399" w:rsidRPr="004E0663" w:rsidRDefault="003A4399" w:rsidP="00287FCD">
            <w:pPr>
              <w:spacing w:after="0" w:line="240" w:lineRule="auto"/>
              <w:rPr>
                <w:noProof/>
                <w:szCs w:val="24"/>
              </w:rPr>
            </w:pPr>
            <w:r w:rsidRPr="00C21D6D">
              <w:rPr>
                <w:noProof/>
                <w:szCs w:val="24"/>
                <w:vertAlign w:val="superscript"/>
              </w:rPr>
              <w:t>(paraksts)</w:t>
            </w:r>
          </w:p>
        </w:tc>
      </w:tr>
    </w:tbl>
    <w:p w:rsidR="003A4399" w:rsidRPr="004E0663" w:rsidRDefault="003A4399" w:rsidP="003A4399">
      <w:pPr>
        <w:spacing w:after="0" w:line="240" w:lineRule="auto"/>
        <w:ind w:left="0" w:firstLine="0"/>
        <w:rPr>
          <w:szCs w:val="24"/>
        </w:rPr>
      </w:pPr>
      <w:r w:rsidRPr="004E0663">
        <w:rPr>
          <w:szCs w:val="24"/>
        </w:rPr>
        <w:t xml:space="preserve">DOKUMENTS IR PARAKSTĪTS AR DROŠU ELEKTRONISKO PARAKSTU UN </w:t>
      </w:r>
    </w:p>
    <w:p w:rsidR="003A4399" w:rsidRDefault="003A4399" w:rsidP="003A4399">
      <w:pPr>
        <w:tabs>
          <w:tab w:val="center" w:pos="4283"/>
          <w:tab w:val="center" w:pos="5856"/>
        </w:tabs>
        <w:spacing w:after="0" w:line="240" w:lineRule="auto"/>
        <w:ind w:left="0" w:firstLine="0"/>
        <w:jc w:val="left"/>
        <w:rPr>
          <w:szCs w:val="24"/>
        </w:rPr>
      </w:pPr>
      <w:r w:rsidRPr="004E0663">
        <w:rPr>
          <w:rFonts w:ascii="Calibri" w:eastAsia="Calibri" w:hAnsi="Calibri" w:cs="Calibri"/>
          <w:szCs w:val="24"/>
        </w:rPr>
        <w:tab/>
      </w:r>
      <w:r w:rsidRPr="004E0663">
        <w:rPr>
          <w:szCs w:val="24"/>
        </w:rPr>
        <w:t xml:space="preserve">SATUR LAIKA ZĪMOGU </w:t>
      </w:r>
    </w:p>
    <w:sectPr w:rsidR="003A4399" w:rsidSect="00644746">
      <w:headerReference w:type="default" r:id="rId7"/>
      <w:pgSz w:w="11909" w:h="16834"/>
      <w:pgMar w:top="799"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478" w:rsidRDefault="00542478">
      <w:pPr>
        <w:spacing w:after="0" w:line="240" w:lineRule="auto"/>
      </w:pPr>
      <w:r>
        <w:separator/>
      </w:r>
    </w:p>
  </w:endnote>
  <w:endnote w:type="continuationSeparator" w:id="0">
    <w:p w:rsidR="00542478" w:rsidRDefault="0054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478" w:rsidRDefault="00542478">
      <w:pPr>
        <w:spacing w:after="0" w:line="240" w:lineRule="auto"/>
      </w:pPr>
      <w:r>
        <w:separator/>
      </w:r>
    </w:p>
  </w:footnote>
  <w:footnote w:type="continuationSeparator" w:id="0">
    <w:p w:rsidR="00542478" w:rsidRDefault="00542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4FF" w:rsidRDefault="003A4399">
    <w:pPr>
      <w:pStyle w:val="Header"/>
      <w:jc w:val="center"/>
    </w:pPr>
    <w:r>
      <w:fldChar w:fldCharType="begin"/>
    </w:r>
    <w:r>
      <w:instrText xml:space="preserve"> PAGE   \* MERGEFORMAT </w:instrText>
    </w:r>
    <w:r>
      <w:fldChar w:fldCharType="separate"/>
    </w:r>
    <w:r w:rsidR="009534E0">
      <w:rPr>
        <w:noProof/>
      </w:rPr>
      <w:t>1</w:t>
    </w:r>
    <w:r>
      <w:rPr>
        <w:noProof/>
      </w:rPr>
      <w:fldChar w:fldCharType="end"/>
    </w:r>
    <w:r>
      <w:rPr>
        <w:noProof/>
      </w:rPr>
      <w:t>(2)</w:t>
    </w:r>
  </w:p>
  <w:p w:rsidR="00CD14FF" w:rsidRDefault="00817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1247"/>
    <w:multiLevelType w:val="multilevel"/>
    <w:tmpl w:val="85384752"/>
    <w:lvl w:ilvl="0">
      <w:start w:val="1"/>
      <w:numFmt w:val="decimal"/>
      <w:lvlText w:val="%1."/>
      <w:lvlJc w:val="left"/>
      <w:pPr>
        <w:ind w:left="644" w:hanging="360"/>
      </w:p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5FC54139"/>
    <w:multiLevelType w:val="hybridMultilevel"/>
    <w:tmpl w:val="D6D8B07E"/>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99"/>
    <w:rsid w:val="000424DB"/>
    <w:rsid w:val="003A4399"/>
    <w:rsid w:val="003F1921"/>
    <w:rsid w:val="00542478"/>
    <w:rsid w:val="00551490"/>
    <w:rsid w:val="008173B6"/>
    <w:rsid w:val="008C0256"/>
    <w:rsid w:val="00937F03"/>
    <w:rsid w:val="009534E0"/>
    <w:rsid w:val="00BF1560"/>
    <w:rsid w:val="00C55DF0"/>
    <w:rsid w:val="00D26C6D"/>
    <w:rsid w:val="00DD1A80"/>
    <w:rsid w:val="00F7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06832"/>
  <w15:chartTrackingRefBased/>
  <w15:docId w15:val="{CBB4CBED-ECB4-48E5-9A77-1516D8F6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399"/>
    <w:pPr>
      <w:spacing w:after="128" w:line="270" w:lineRule="auto"/>
      <w:ind w:left="10" w:hanging="10"/>
      <w:jc w:val="both"/>
    </w:pPr>
    <w:rPr>
      <w:rFonts w:ascii="Times New Roman" w:eastAsia="Times New Roman" w:hAnsi="Times New Roman" w:cs="Times New Roman"/>
      <w:color w:val="000000"/>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
    <w:basedOn w:val="Normal"/>
    <w:link w:val="ListParagraphChar"/>
    <w:uiPriority w:val="34"/>
    <w:qFormat/>
    <w:rsid w:val="003A4399"/>
    <w:pPr>
      <w:ind w:left="720"/>
      <w:contextualSpacing/>
    </w:pPr>
  </w:style>
  <w:style w:type="paragraph" w:styleId="Header">
    <w:name w:val="header"/>
    <w:basedOn w:val="Normal"/>
    <w:link w:val="HeaderChar"/>
    <w:uiPriority w:val="99"/>
    <w:unhideWhenUsed/>
    <w:rsid w:val="003A43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4399"/>
    <w:rPr>
      <w:rFonts w:ascii="Times New Roman" w:eastAsia="Times New Roman" w:hAnsi="Times New Roman" w:cs="Times New Roman"/>
      <w:color w:val="000000"/>
      <w:sz w:val="24"/>
      <w:lang w:val="lv-LV" w:eastAsia="lv-LV"/>
    </w:rPr>
  </w:style>
  <w:style w:type="paragraph" w:styleId="NoSpacing">
    <w:name w:val="No Spacing"/>
    <w:link w:val="NoSpacingChar"/>
    <w:uiPriority w:val="99"/>
    <w:qFormat/>
    <w:rsid w:val="003A4399"/>
    <w:pPr>
      <w:spacing w:after="0" w:line="240" w:lineRule="auto"/>
    </w:pPr>
    <w:rPr>
      <w:rFonts w:ascii="Times New Roman" w:eastAsia="Times New Roman" w:hAnsi="Times New Roman" w:cs="Times New Roman"/>
      <w:sz w:val="24"/>
      <w:szCs w:val="24"/>
      <w:lang w:val="lv-LV"/>
    </w:rPr>
  </w:style>
  <w:style w:type="character" w:customStyle="1" w:styleId="NoSpacingChar">
    <w:name w:val="No Spacing Char"/>
    <w:link w:val="NoSpacing"/>
    <w:uiPriority w:val="99"/>
    <w:rsid w:val="003A4399"/>
    <w:rPr>
      <w:rFonts w:ascii="Times New Roman" w:eastAsia="Times New Roman" w:hAnsi="Times New Roman" w:cs="Times New Roman"/>
      <w:sz w:val="24"/>
      <w:szCs w:val="24"/>
      <w:lang w:val="lv-LV"/>
    </w:rPr>
  </w:style>
  <w:style w:type="paragraph" w:styleId="NormalWeb">
    <w:name w:val="Normal (Web)"/>
    <w:basedOn w:val="Normal"/>
    <w:uiPriority w:val="99"/>
    <w:rsid w:val="003A4399"/>
    <w:pPr>
      <w:spacing w:before="100" w:beforeAutospacing="1" w:after="100" w:afterAutospacing="1" w:line="240" w:lineRule="auto"/>
      <w:ind w:left="0" w:firstLine="0"/>
      <w:jc w:val="left"/>
    </w:pPr>
    <w:rPr>
      <w:color w:val="auto"/>
      <w:szCs w:val="24"/>
    </w:rPr>
  </w:style>
  <w:style w:type="character" w:styleId="Strong">
    <w:name w:val="Strong"/>
    <w:uiPriority w:val="99"/>
    <w:qFormat/>
    <w:rsid w:val="003A4399"/>
    <w:rPr>
      <w:rFonts w:cs="Times New Roman"/>
      <w:b/>
    </w:rPr>
  </w:style>
  <w:style w:type="character" w:customStyle="1" w:styleId="ListParagraphChar">
    <w:name w:val="List Paragraph Char"/>
    <w:aliases w:val="Saistīto dokumentu saraksts Char"/>
    <w:link w:val="ListParagraph"/>
    <w:uiPriority w:val="34"/>
    <w:locked/>
    <w:rsid w:val="003A4399"/>
    <w:rPr>
      <w:rFonts w:ascii="Times New Roman" w:eastAsia="Times New Roman" w:hAnsi="Times New Roman" w:cs="Times New Roman"/>
      <w:color w:val="000000"/>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4175</Words>
  <Characters>2380</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Šleija</dc:creator>
  <cp:keywords/>
  <dc:description/>
  <cp:lastModifiedBy>Dace Zamerovska</cp:lastModifiedBy>
  <cp:revision>3</cp:revision>
  <dcterms:created xsi:type="dcterms:W3CDTF">2022-11-17T13:27:00Z</dcterms:created>
  <dcterms:modified xsi:type="dcterms:W3CDTF">2022-12-05T13:08:00Z</dcterms:modified>
</cp:coreProperties>
</file>