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1C329" w14:textId="6723EACB" w:rsidR="00650737" w:rsidRPr="00937665" w:rsidRDefault="00650737" w:rsidP="00F5267C">
      <w:pPr>
        <w:spacing w:after="0" w:line="240" w:lineRule="auto"/>
        <w:rPr>
          <w:rFonts w:ascii="Times New Roman" w:hAnsi="Times New Roman" w:cs="Times New Roman"/>
          <w:sz w:val="24"/>
          <w:szCs w:val="24"/>
        </w:rPr>
      </w:pPr>
      <w:bookmarkStart w:id="0" w:name="_GoBack"/>
      <w:bookmarkEnd w:id="0"/>
      <w:r>
        <w:rPr>
          <w:noProof/>
        </w:rPr>
        <w:drawing>
          <wp:inline distT="0" distB="0" distL="0" distR="0" wp14:anchorId="621E4328" wp14:editId="6EF65EF9">
            <wp:extent cx="5274310" cy="1465479"/>
            <wp:effectExtent l="0" t="0" r="2540" b="1905"/>
            <wp:docPr id="1" name="Picture 1" descr="https://www.rsu.lv/sites/default/files/styles/content_width_image_745/public/logo/eu_logo.jpg?itok=xYX5Mu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274310" cy="1465479"/>
                    </a:xfrm>
                    <a:prstGeom prst="rect">
                      <a:avLst/>
                    </a:prstGeom>
                  </pic:spPr>
                </pic:pic>
              </a:graphicData>
            </a:graphic>
          </wp:inline>
        </w:drawing>
      </w:r>
    </w:p>
    <w:p w14:paraId="2858EC10" w14:textId="77777777" w:rsidR="00CD3E42" w:rsidRPr="00937665" w:rsidRDefault="00CD3E42" w:rsidP="00F5267C">
      <w:pPr>
        <w:spacing w:after="0" w:line="240" w:lineRule="auto"/>
        <w:jc w:val="right"/>
        <w:rPr>
          <w:rFonts w:ascii="Times New Roman" w:hAnsi="Times New Roman" w:cs="Times New Roman"/>
          <w:sz w:val="24"/>
          <w:szCs w:val="24"/>
        </w:rPr>
      </w:pPr>
      <w:r w:rsidRPr="00937665">
        <w:rPr>
          <w:rFonts w:ascii="Times New Roman" w:hAnsi="Times New Roman" w:cs="Times New Roman"/>
          <w:sz w:val="24"/>
          <w:szCs w:val="24"/>
        </w:rPr>
        <w:t>APSTIPRINĀTS:</w:t>
      </w:r>
    </w:p>
    <w:p w14:paraId="05DFEBD4" w14:textId="77777777" w:rsidR="003019AE" w:rsidRPr="003019AE" w:rsidRDefault="003019AE" w:rsidP="003019AE">
      <w:pPr>
        <w:spacing w:after="0" w:line="240" w:lineRule="auto"/>
        <w:jc w:val="right"/>
        <w:rPr>
          <w:rFonts w:ascii="Times New Roman" w:hAnsi="Times New Roman" w:cs="Times New Roman"/>
          <w:sz w:val="24"/>
          <w:szCs w:val="24"/>
        </w:rPr>
      </w:pPr>
      <w:r w:rsidRPr="003019AE">
        <w:rPr>
          <w:rFonts w:ascii="Times New Roman" w:hAnsi="Times New Roman" w:cs="Times New Roman"/>
          <w:sz w:val="24"/>
          <w:szCs w:val="24"/>
        </w:rPr>
        <w:t>Rīgas Stradiņa universitātes Senāta sēdē</w:t>
      </w:r>
    </w:p>
    <w:p w14:paraId="7A66CDBF" w14:textId="77777777" w:rsidR="003019AE" w:rsidRPr="003019AE" w:rsidRDefault="003019AE" w:rsidP="003019AE">
      <w:pPr>
        <w:spacing w:after="0" w:line="240" w:lineRule="auto"/>
        <w:jc w:val="right"/>
        <w:rPr>
          <w:rFonts w:ascii="Times New Roman" w:hAnsi="Times New Roman" w:cs="Times New Roman"/>
          <w:sz w:val="24"/>
          <w:szCs w:val="24"/>
        </w:rPr>
      </w:pPr>
      <w:r w:rsidRPr="003019AE">
        <w:rPr>
          <w:rFonts w:ascii="Times New Roman" w:hAnsi="Times New Roman" w:cs="Times New Roman"/>
          <w:sz w:val="24"/>
          <w:szCs w:val="24"/>
        </w:rPr>
        <w:t>2023.gada 5. decembrī</w:t>
      </w:r>
    </w:p>
    <w:p w14:paraId="1A9E4CC6" w14:textId="54F01F42" w:rsidR="00CD3E42" w:rsidRPr="00937665" w:rsidRDefault="003019AE" w:rsidP="003019AE">
      <w:pPr>
        <w:spacing w:after="0" w:line="240" w:lineRule="auto"/>
        <w:jc w:val="right"/>
        <w:rPr>
          <w:rFonts w:ascii="Times New Roman" w:hAnsi="Times New Roman" w:cs="Times New Roman"/>
          <w:b/>
          <w:sz w:val="24"/>
          <w:szCs w:val="24"/>
        </w:rPr>
      </w:pPr>
      <w:r w:rsidRPr="003019AE">
        <w:rPr>
          <w:rFonts w:ascii="Times New Roman" w:hAnsi="Times New Roman" w:cs="Times New Roman"/>
          <w:sz w:val="24"/>
          <w:szCs w:val="24"/>
        </w:rPr>
        <w:t>Protokols Nr. 2-S-1/12/2023</w:t>
      </w:r>
    </w:p>
    <w:p w14:paraId="45F40E96" w14:textId="77777777" w:rsidR="00CD3E42" w:rsidRPr="00937665" w:rsidRDefault="00CD3E42" w:rsidP="00F5267C">
      <w:pPr>
        <w:spacing w:after="0" w:line="240" w:lineRule="auto"/>
        <w:jc w:val="both"/>
        <w:rPr>
          <w:rFonts w:ascii="Times New Roman" w:hAnsi="Times New Roman" w:cs="Times New Roman"/>
          <w:b/>
          <w:sz w:val="24"/>
          <w:szCs w:val="24"/>
        </w:rPr>
      </w:pPr>
    </w:p>
    <w:p w14:paraId="3EE07559" w14:textId="3C2E3A6A" w:rsidR="00CD3E42" w:rsidRPr="00937665" w:rsidRDefault="541AF98C" w:rsidP="00F5267C">
      <w:pPr>
        <w:spacing w:after="0" w:line="240" w:lineRule="auto"/>
        <w:jc w:val="center"/>
        <w:rPr>
          <w:rFonts w:ascii="Times New Roman" w:hAnsi="Times New Roman" w:cs="Times New Roman"/>
          <w:b/>
          <w:bCs/>
          <w:sz w:val="24"/>
          <w:szCs w:val="24"/>
        </w:rPr>
      </w:pPr>
      <w:bookmarkStart w:id="1" w:name="_Hlk145065080"/>
      <w:r w:rsidRPr="00937665">
        <w:rPr>
          <w:rFonts w:ascii="Times New Roman" w:hAnsi="Times New Roman" w:cs="Times New Roman"/>
          <w:b/>
          <w:bCs/>
          <w:sz w:val="24"/>
          <w:szCs w:val="24"/>
        </w:rPr>
        <w:t xml:space="preserve">Rīgas Stradiņa universitātes </w:t>
      </w:r>
    </w:p>
    <w:p w14:paraId="44029D8A" w14:textId="061649B8" w:rsidR="00650737" w:rsidRPr="00937665" w:rsidRDefault="541AF98C" w:rsidP="00F5267C">
      <w:pPr>
        <w:spacing w:after="0" w:line="240" w:lineRule="auto"/>
        <w:jc w:val="center"/>
        <w:rPr>
          <w:rFonts w:ascii="Times New Roman" w:hAnsi="Times New Roman" w:cs="Times New Roman"/>
          <w:b/>
          <w:bCs/>
          <w:sz w:val="24"/>
          <w:szCs w:val="24"/>
        </w:rPr>
      </w:pPr>
      <w:r w:rsidRPr="00937665">
        <w:rPr>
          <w:rFonts w:ascii="Times New Roman" w:hAnsi="Times New Roman" w:cs="Times New Roman"/>
          <w:b/>
          <w:bCs/>
          <w:sz w:val="24"/>
          <w:szCs w:val="24"/>
        </w:rPr>
        <w:t xml:space="preserve">Pētniecības un attīstības </w:t>
      </w:r>
      <w:bookmarkStart w:id="2" w:name="_Hlk148954257"/>
      <w:r w:rsidRPr="00937665">
        <w:rPr>
          <w:rFonts w:ascii="Times New Roman" w:hAnsi="Times New Roman" w:cs="Times New Roman"/>
          <w:b/>
          <w:bCs/>
          <w:sz w:val="24"/>
          <w:szCs w:val="24"/>
        </w:rPr>
        <w:t>grantu atlases, īstenošanas un uzraudzības</w:t>
      </w:r>
      <w:bookmarkEnd w:id="2"/>
    </w:p>
    <w:p w14:paraId="3362988A" w14:textId="77777777" w:rsidR="00650737" w:rsidRPr="00937665" w:rsidRDefault="541AF98C" w:rsidP="00F5267C">
      <w:pPr>
        <w:spacing w:after="0" w:line="240" w:lineRule="auto"/>
        <w:jc w:val="center"/>
        <w:rPr>
          <w:rFonts w:ascii="Times New Roman" w:hAnsi="Times New Roman" w:cs="Times New Roman"/>
          <w:b/>
          <w:bCs/>
          <w:sz w:val="24"/>
          <w:szCs w:val="24"/>
        </w:rPr>
      </w:pPr>
      <w:r w:rsidRPr="00937665">
        <w:rPr>
          <w:rFonts w:ascii="Times New Roman" w:hAnsi="Times New Roman" w:cs="Times New Roman"/>
          <w:b/>
          <w:bCs/>
          <w:sz w:val="24"/>
          <w:szCs w:val="24"/>
        </w:rPr>
        <w:t>Nolikums</w:t>
      </w:r>
      <w:bookmarkEnd w:id="1"/>
    </w:p>
    <w:p w14:paraId="6882C511" w14:textId="77777777" w:rsidR="00CD3E42" w:rsidRPr="00937665" w:rsidRDefault="00CD3E42" w:rsidP="00F5267C">
      <w:pPr>
        <w:spacing w:after="0" w:line="240" w:lineRule="auto"/>
        <w:jc w:val="both"/>
        <w:rPr>
          <w:rFonts w:ascii="Times New Roman" w:hAnsi="Times New Roman" w:cs="Times New Roman"/>
          <w:b/>
          <w:sz w:val="24"/>
          <w:szCs w:val="24"/>
        </w:rPr>
      </w:pPr>
    </w:p>
    <w:p w14:paraId="7BCEFC55" w14:textId="77777777" w:rsidR="00842FBD" w:rsidRPr="00937665" w:rsidRDefault="00842FBD" w:rsidP="00F5267C">
      <w:pPr>
        <w:spacing w:after="0" w:line="240" w:lineRule="auto"/>
        <w:jc w:val="both"/>
        <w:rPr>
          <w:rFonts w:ascii="Times New Roman" w:hAnsi="Times New Roman" w:cs="Times New Roman"/>
          <w:b/>
          <w:sz w:val="24"/>
          <w:szCs w:val="24"/>
        </w:rPr>
      </w:pPr>
    </w:p>
    <w:p w14:paraId="4EB33CF1" w14:textId="77777777" w:rsidR="00EB728A" w:rsidRPr="00937665" w:rsidRDefault="00EB728A" w:rsidP="00F5267C">
      <w:pPr>
        <w:pStyle w:val="ListParagraph"/>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lv-LV"/>
        </w:rPr>
      </w:pPr>
      <w:r w:rsidRPr="00937665">
        <w:rPr>
          <w:rFonts w:ascii="Times New Roman" w:eastAsia="Times New Roman" w:hAnsi="Times New Roman" w:cs="Times New Roman"/>
          <w:b/>
          <w:bCs/>
          <w:color w:val="000000"/>
          <w:sz w:val="24"/>
          <w:szCs w:val="24"/>
          <w:shd w:val="clear" w:color="auto" w:fill="FFFFFF"/>
          <w:lang w:eastAsia="lv-LV"/>
        </w:rPr>
        <w:t>Vispārīgie jautājumi</w:t>
      </w:r>
    </w:p>
    <w:p w14:paraId="4D35D153" w14:textId="77777777" w:rsidR="00CD3E42" w:rsidRPr="00937665" w:rsidRDefault="00CD3E42" w:rsidP="00F5267C">
      <w:pPr>
        <w:pStyle w:val="ListParagraph"/>
        <w:spacing w:after="0" w:line="240" w:lineRule="auto"/>
        <w:jc w:val="both"/>
        <w:textAlignment w:val="baseline"/>
        <w:rPr>
          <w:rFonts w:ascii="Times New Roman" w:eastAsia="Times New Roman" w:hAnsi="Times New Roman" w:cs="Times New Roman"/>
          <w:b/>
          <w:bCs/>
          <w:sz w:val="24"/>
          <w:szCs w:val="24"/>
          <w:lang w:eastAsia="lv-LV"/>
        </w:rPr>
      </w:pPr>
    </w:p>
    <w:p w14:paraId="24AC4CF3" w14:textId="77777777" w:rsidR="00CD3E42" w:rsidRPr="00937665" w:rsidRDefault="00EB728A" w:rsidP="00F5267C">
      <w:pPr>
        <w:spacing w:after="0" w:line="240" w:lineRule="auto"/>
        <w:ind w:firstLine="720"/>
        <w:jc w:val="both"/>
        <w:textAlignment w:val="baseline"/>
        <w:rPr>
          <w:rFonts w:ascii="Times New Roman" w:eastAsia="Times New Roman" w:hAnsi="Times New Roman" w:cs="Times New Roman"/>
          <w:color w:val="000000"/>
          <w:sz w:val="24"/>
          <w:szCs w:val="24"/>
          <w:lang w:eastAsia="lv-LV"/>
        </w:rPr>
      </w:pPr>
      <w:r w:rsidRPr="00937665">
        <w:rPr>
          <w:rFonts w:ascii="Times New Roman" w:eastAsia="Times New Roman" w:hAnsi="Times New Roman" w:cs="Times New Roman"/>
          <w:color w:val="000000"/>
          <w:sz w:val="24"/>
          <w:szCs w:val="24"/>
          <w:lang w:eastAsia="lv-LV"/>
        </w:rPr>
        <w:t> </w:t>
      </w:r>
    </w:p>
    <w:p w14:paraId="0110BA0F" w14:textId="337E1441" w:rsidR="00CD3E42" w:rsidRPr="00937665" w:rsidRDefault="00640AF0" w:rsidP="00F5267C">
      <w:pPr>
        <w:pStyle w:val="ListParagraph"/>
        <w:numPr>
          <w:ilvl w:val="0"/>
          <w:numId w:val="5"/>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un attīstības</w:t>
      </w:r>
      <w:r w:rsidR="00CD3E42" w:rsidRPr="00937665">
        <w:rPr>
          <w:rFonts w:ascii="Times New Roman" w:hAnsi="Times New Roman" w:cs="Times New Roman"/>
          <w:sz w:val="24"/>
          <w:szCs w:val="24"/>
        </w:rPr>
        <w:t xml:space="preserve"> grantu </w:t>
      </w:r>
      <w:r w:rsidR="003F3D09" w:rsidRPr="00937665">
        <w:rPr>
          <w:rFonts w:ascii="Times New Roman" w:hAnsi="Times New Roman" w:cs="Times New Roman"/>
          <w:sz w:val="24"/>
          <w:szCs w:val="24"/>
        </w:rPr>
        <w:t>atlases, īstenošanas un uzraudzības</w:t>
      </w:r>
      <w:r w:rsidR="00C55AC7" w:rsidRPr="00937665">
        <w:rPr>
          <w:rFonts w:ascii="Times New Roman" w:hAnsi="Times New Roman" w:cs="Times New Roman"/>
          <w:sz w:val="24"/>
          <w:szCs w:val="24"/>
        </w:rPr>
        <w:t xml:space="preserve"> </w:t>
      </w:r>
      <w:r w:rsidR="00CD3E42" w:rsidRPr="00937665">
        <w:rPr>
          <w:rFonts w:ascii="Times New Roman" w:hAnsi="Times New Roman" w:cs="Times New Roman"/>
          <w:sz w:val="24"/>
          <w:szCs w:val="24"/>
        </w:rPr>
        <w:t>nolikums (turpmāk- Nolikums) sagatavots</w:t>
      </w:r>
      <w:r w:rsidR="00CD3E42" w:rsidRPr="00937665">
        <w:rPr>
          <w:rFonts w:ascii="Times New Roman" w:eastAsia="Times New Roman" w:hAnsi="Times New Roman" w:cs="Times New Roman"/>
          <w:color w:val="000000"/>
          <w:sz w:val="24"/>
          <w:szCs w:val="24"/>
          <w:lang w:eastAsia="lv-LV"/>
        </w:rPr>
        <w:t>,</w:t>
      </w:r>
      <w:r w:rsidR="00CD3E42" w:rsidRPr="00937665">
        <w:rPr>
          <w:rFonts w:ascii="Times New Roman" w:eastAsia="Times New Roman" w:hAnsi="Times New Roman" w:cs="Times New Roman"/>
          <w:color w:val="000000"/>
          <w:sz w:val="24"/>
          <w:szCs w:val="24"/>
          <w:shd w:val="clear" w:color="auto" w:fill="FFFFFF"/>
          <w:lang w:eastAsia="lv-LV"/>
        </w:rPr>
        <w:t xml:space="preserve"> </w:t>
      </w:r>
      <w:r w:rsidR="00CD3E42" w:rsidRPr="00937665">
        <w:rPr>
          <w:rFonts w:ascii="Times New Roman" w:eastAsia="Times New Roman" w:hAnsi="Times New Roman" w:cs="Times New Roman"/>
          <w:color w:val="000000"/>
          <w:sz w:val="24"/>
          <w:szCs w:val="24"/>
          <w:lang w:eastAsia="lv-LV"/>
        </w:rPr>
        <w:t xml:space="preserve">pamatojoties uz </w:t>
      </w:r>
      <w:r w:rsidR="00CD3E42" w:rsidRPr="00937665">
        <w:rPr>
          <w:rFonts w:ascii="Times New Roman" w:eastAsia="Times New Roman" w:hAnsi="Times New Roman" w:cs="Times New Roman"/>
          <w:color w:val="000000"/>
          <w:sz w:val="24"/>
          <w:szCs w:val="24"/>
          <w:shd w:val="clear" w:color="auto" w:fill="FFFFFF"/>
          <w:lang w:eastAsia="lv-LV"/>
        </w:rPr>
        <w:t xml:space="preserve">“Latvijas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īstenošanas noteikumi” </w:t>
      </w:r>
      <w:r w:rsidR="00DF6895" w:rsidRPr="00937665">
        <w:rPr>
          <w:rFonts w:ascii="Times New Roman" w:eastAsia="Times New Roman" w:hAnsi="Times New Roman" w:cs="Times New Roman"/>
          <w:color w:val="000000"/>
          <w:sz w:val="24"/>
          <w:szCs w:val="24"/>
          <w:shd w:val="clear" w:color="auto" w:fill="FFFFFF"/>
          <w:lang w:eastAsia="lv-LV"/>
        </w:rPr>
        <w:t xml:space="preserve">(22-TA-2792) </w:t>
      </w:r>
      <w:r w:rsidR="00CD3E42" w:rsidRPr="00937665">
        <w:rPr>
          <w:rFonts w:ascii="Times New Roman" w:eastAsia="Times New Roman" w:hAnsi="Times New Roman" w:cs="Times New Roman"/>
          <w:color w:val="000000"/>
          <w:sz w:val="24"/>
          <w:szCs w:val="24"/>
          <w:lang w:eastAsia="lv-LV"/>
        </w:rPr>
        <w:t>2.</w:t>
      </w:r>
      <w:r w:rsidRPr="00937665">
        <w:rPr>
          <w:rFonts w:ascii="Times New Roman" w:eastAsia="Times New Roman" w:hAnsi="Times New Roman" w:cs="Times New Roman"/>
          <w:color w:val="000000"/>
          <w:sz w:val="24"/>
          <w:szCs w:val="24"/>
          <w:lang w:eastAsia="lv-LV"/>
        </w:rPr>
        <w:t>4</w:t>
      </w:r>
      <w:r w:rsidR="00CD3E42" w:rsidRPr="00937665">
        <w:rPr>
          <w:rFonts w:ascii="Times New Roman" w:eastAsia="Times New Roman" w:hAnsi="Times New Roman" w:cs="Times New Roman"/>
          <w:color w:val="000000"/>
          <w:sz w:val="24"/>
          <w:szCs w:val="24"/>
          <w:lang w:eastAsia="lv-LV"/>
        </w:rPr>
        <w:t>.apakšpunktu</w:t>
      </w:r>
      <w:r w:rsidR="00D22799" w:rsidRPr="00937665">
        <w:rPr>
          <w:rFonts w:ascii="Times New Roman" w:eastAsia="Times New Roman" w:hAnsi="Times New Roman" w:cs="Times New Roman"/>
          <w:color w:val="000000"/>
          <w:sz w:val="24"/>
          <w:szCs w:val="24"/>
          <w:lang w:eastAsia="lv-LV"/>
        </w:rPr>
        <w:t xml:space="preserve"> </w:t>
      </w:r>
      <w:r w:rsidR="00DF6895" w:rsidRPr="00937665">
        <w:rPr>
          <w:rFonts w:ascii="Times New Roman" w:eastAsia="Times New Roman" w:hAnsi="Times New Roman" w:cs="Times New Roman"/>
          <w:color w:val="000000"/>
          <w:sz w:val="24"/>
          <w:szCs w:val="24"/>
          <w:lang w:eastAsia="lv-LV"/>
        </w:rPr>
        <w:t xml:space="preserve">un Izglītības un zinātnes ministrijas </w:t>
      </w:r>
      <w:r w:rsidR="0094653B" w:rsidRPr="00937665">
        <w:rPr>
          <w:rFonts w:ascii="Times New Roman" w:eastAsia="Times New Roman" w:hAnsi="Times New Roman" w:cs="Times New Roman"/>
          <w:color w:val="000000"/>
          <w:sz w:val="24"/>
          <w:szCs w:val="24"/>
          <w:lang w:eastAsia="lv-LV"/>
        </w:rPr>
        <w:t>iesniegto</w:t>
      </w:r>
      <w:r w:rsidR="00DF6895" w:rsidRPr="00937665">
        <w:rPr>
          <w:rFonts w:ascii="Times New Roman" w:eastAsia="Times New Roman" w:hAnsi="Times New Roman" w:cs="Times New Roman"/>
          <w:color w:val="000000"/>
          <w:sz w:val="24"/>
          <w:szCs w:val="24"/>
          <w:lang w:eastAsia="lv-LV"/>
        </w:rPr>
        <w:t xml:space="preserve"> </w:t>
      </w:r>
      <w:r w:rsidR="00B72221" w:rsidRPr="00937665">
        <w:rPr>
          <w:rFonts w:ascii="Times New Roman" w:eastAsia="Times New Roman" w:hAnsi="Times New Roman" w:cs="Times New Roman"/>
          <w:color w:val="000000"/>
          <w:sz w:val="24"/>
          <w:szCs w:val="24"/>
          <w:lang w:eastAsia="lv-LV"/>
        </w:rPr>
        <w:t>Rīgas Stradiņa universitātes iekšējās un ārējās k</w:t>
      </w:r>
      <w:r w:rsidR="00DF6895" w:rsidRPr="00937665">
        <w:rPr>
          <w:rFonts w:ascii="Times New Roman" w:eastAsia="Times New Roman" w:hAnsi="Times New Roman" w:cs="Times New Roman"/>
          <w:color w:val="000000"/>
          <w:sz w:val="24"/>
          <w:szCs w:val="24"/>
          <w:lang w:eastAsia="lv-LV"/>
        </w:rPr>
        <w:t>onsolidācijas plānu</w:t>
      </w:r>
      <w:r w:rsidR="0021407C" w:rsidRPr="00937665">
        <w:rPr>
          <w:rFonts w:ascii="Times New Roman" w:eastAsia="Times New Roman" w:hAnsi="Times New Roman" w:cs="Times New Roman"/>
          <w:color w:val="000000"/>
          <w:sz w:val="24"/>
          <w:szCs w:val="24"/>
          <w:lang w:eastAsia="lv-LV"/>
        </w:rPr>
        <w:t xml:space="preserve"> (turpmāk- Konsolidācijas plāns)</w:t>
      </w:r>
      <w:r w:rsidR="00DF6895" w:rsidRPr="00937665">
        <w:rPr>
          <w:rFonts w:ascii="Times New Roman" w:eastAsia="Times New Roman" w:hAnsi="Times New Roman" w:cs="Times New Roman"/>
          <w:color w:val="000000"/>
          <w:sz w:val="24"/>
          <w:szCs w:val="24"/>
          <w:lang w:eastAsia="lv-LV"/>
        </w:rPr>
        <w:t xml:space="preserve">. </w:t>
      </w:r>
    </w:p>
    <w:p w14:paraId="79BE7244" w14:textId="77777777" w:rsidR="00CD3E42" w:rsidRPr="00937665" w:rsidRDefault="00CD3E42" w:rsidP="00F5267C">
      <w:pPr>
        <w:pStyle w:val="ListParagraph"/>
        <w:spacing w:after="0" w:line="240" w:lineRule="auto"/>
        <w:ind w:left="360"/>
        <w:jc w:val="both"/>
        <w:rPr>
          <w:rFonts w:ascii="Times New Roman" w:hAnsi="Times New Roman" w:cs="Times New Roman"/>
          <w:sz w:val="24"/>
          <w:szCs w:val="24"/>
        </w:rPr>
      </w:pPr>
    </w:p>
    <w:p w14:paraId="1A3289FA" w14:textId="2A13349E" w:rsidR="00CD3E42" w:rsidRPr="00937665" w:rsidRDefault="541AF98C" w:rsidP="00F5267C">
      <w:pPr>
        <w:pStyle w:val="ListParagraph"/>
        <w:numPr>
          <w:ilvl w:val="0"/>
          <w:numId w:val="5"/>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Nolikums nosaka kārtību, kādā Rīgas Stradiņa universitāte (turpmāk- RSU) un Latvijas Sporta pedagoģijas akadēmija (turpmāk- LSPA) sagatavo pieteikumu Pētniecības un attīstības grantu (turpmāk- Pētniecības grants) saņemšanai. </w:t>
      </w:r>
    </w:p>
    <w:p w14:paraId="5C807C3F" w14:textId="7B429BB7" w:rsidR="541AF98C" w:rsidRPr="00937665" w:rsidRDefault="541AF98C" w:rsidP="00F5267C">
      <w:pPr>
        <w:tabs>
          <w:tab w:val="left" w:pos="567"/>
        </w:tabs>
        <w:spacing w:after="0" w:line="240" w:lineRule="auto"/>
        <w:jc w:val="both"/>
        <w:rPr>
          <w:rFonts w:ascii="Times New Roman" w:hAnsi="Times New Roman" w:cs="Times New Roman"/>
          <w:sz w:val="24"/>
          <w:szCs w:val="24"/>
        </w:rPr>
      </w:pPr>
    </w:p>
    <w:p w14:paraId="6A770926" w14:textId="4C2C0794" w:rsidR="541AF98C" w:rsidRPr="00937665" w:rsidRDefault="541AF98C" w:rsidP="00F5267C">
      <w:pPr>
        <w:pStyle w:val="ListParagraph"/>
        <w:numPr>
          <w:ilvl w:val="0"/>
          <w:numId w:val="5"/>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Finansējums Pētniecības grantiem sadalīts:</w:t>
      </w:r>
    </w:p>
    <w:p w14:paraId="57C023A7" w14:textId="441B3299" w:rsidR="541AF98C" w:rsidRPr="00937665" w:rsidRDefault="63C97868" w:rsidP="00F5267C">
      <w:pPr>
        <w:pStyle w:val="ListParagraph"/>
        <w:numPr>
          <w:ilvl w:val="1"/>
          <w:numId w:val="5"/>
        </w:numPr>
        <w:tabs>
          <w:tab w:val="left" w:pos="993"/>
        </w:tabs>
        <w:spacing w:after="0" w:line="240" w:lineRule="auto"/>
        <w:ind w:left="-142" w:firstLine="426"/>
        <w:jc w:val="both"/>
        <w:rPr>
          <w:rFonts w:ascii="Times New Roman" w:hAnsi="Times New Roman" w:cs="Times New Roman"/>
          <w:sz w:val="24"/>
          <w:szCs w:val="24"/>
        </w:rPr>
      </w:pPr>
      <w:r w:rsidRPr="00937665">
        <w:rPr>
          <w:rFonts w:ascii="Times New Roman" w:hAnsi="Times New Roman" w:cs="Times New Roman"/>
          <w:sz w:val="24"/>
          <w:szCs w:val="24"/>
        </w:rPr>
        <w:t xml:space="preserve"> ārējai konsolidācijai- veselības un sporta zinātnei (LSPA </w:t>
      </w:r>
      <w:r w:rsidR="5E57D7E2" w:rsidRPr="00937665">
        <w:rPr>
          <w:rFonts w:ascii="Times New Roman" w:hAnsi="Times New Roman" w:cs="Times New Roman"/>
          <w:sz w:val="24"/>
          <w:szCs w:val="24"/>
        </w:rPr>
        <w:t>vai</w:t>
      </w:r>
      <w:r w:rsidRPr="00937665">
        <w:rPr>
          <w:rFonts w:ascii="Times New Roman" w:hAnsi="Times New Roman" w:cs="Times New Roman"/>
          <w:sz w:val="24"/>
          <w:szCs w:val="24"/>
        </w:rPr>
        <w:t xml:space="preserve"> LSPA sadarbībā ar RSU</w:t>
      </w:r>
      <w:r w:rsidR="2FDD315A" w:rsidRPr="00937665">
        <w:rPr>
          <w:rFonts w:ascii="Times New Roman" w:hAnsi="Times New Roman" w:cs="Times New Roman"/>
          <w:sz w:val="24"/>
          <w:szCs w:val="24"/>
        </w:rPr>
        <w:t xml:space="preserve"> akadēmisk</w:t>
      </w:r>
      <w:r w:rsidR="287BB3A9" w:rsidRPr="00937665">
        <w:rPr>
          <w:rFonts w:ascii="Times New Roman" w:hAnsi="Times New Roman" w:cs="Times New Roman"/>
          <w:sz w:val="24"/>
          <w:szCs w:val="24"/>
        </w:rPr>
        <w:t>o</w:t>
      </w:r>
      <w:r w:rsidR="2FDD315A" w:rsidRPr="00937665">
        <w:rPr>
          <w:rFonts w:ascii="Times New Roman" w:hAnsi="Times New Roman" w:cs="Times New Roman"/>
          <w:sz w:val="24"/>
          <w:szCs w:val="24"/>
        </w:rPr>
        <w:t xml:space="preserve"> un zinātnisk</w:t>
      </w:r>
      <w:r w:rsidR="186839C3" w:rsidRPr="00937665">
        <w:rPr>
          <w:rFonts w:ascii="Times New Roman" w:hAnsi="Times New Roman" w:cs="Times New Roman"/>
          <w:sz w:val="24"/>
          <w:szCs w:val="24"/>
        </w:rPr>
        <w:t>o</w:t>
      </w:r>
      <w:r w:rsidR="2FDD315A" w:rsidRPr="00937665">
        <w:rPr>
          <w:rFonts w:ascii="Times New Roman" w:hAnsi="Times New Roman" w:cs="Times New Roman"/>
          <w:sz w:val="24"/>
          <w:szCs w:val="24"/>
        </w:rPr>
        <w:t xml:space="preserve"> personāl</w:t>
      </w:r>
      <w:r w:rsidR="5BC4C2D6" w:rsidRPr="00937665">
        <w:rPr>
          <w:rFonts w:ascii="Times New Roman" w:hAnsi="Times New Roman" w:cs="Times New Roman"/>
          <w:sz w:val="24"/>
          <w:szCs w:val="24"/>
        </w:rPr>
        <w:t>u</w:t>
      </w:r>
      <w:r w:rsidRPr="00937665">
        <w:rPr>
          <w:rFonts w:ascii="Times New Roman" w:hAnsi="Times New Roman" w:cs="Times New Roman"/>
          <w:sz w:val="24"/>
          <w:szCs w:val="24"/>
        </w:rPr>
        <w:t>);</w:t>
      </w:r>
    </w:p>
    <w:p w14:paraId="4D9371AF" w14:textId="73C08488" w:rsidR="541AF98C" w:rsidRPr="00937665" w:rsidRDefault="63C97868" w:rsidP="00F5267C">
      <w:pPr>
        <w:pStyle w:val="ListParagraph"/>
        <w:numPr>
          <w:ilvl w:val="1"/>
          <w:numId w:val="5"/>
        </w:numPr>
        <w:tabs>
          <w:tab w:val="left" w:pos="993"/>
        </w:tabs>
        <w:spacing w:after="0" w:line="240" w:lineRule="auto"/>
        <w:ind w:left="0" w:firstLine="284"/>
        <w:jc w:val="both"/>
        <w:rPr>
          <w:rFonts w:ascii="Times New Roman" w:hAnsi="Times New Roman" w:cs="Times New Roman"/>
          <w:sz w:val="24"/>
          <w:szCs w:val="24"/>
        </w:rPr>
      </w:pPr>
      <w:r w:rsidRPr="00937665">
        <w:rPr>
          <w:rFonts w:ascii="Times New Roman" w:hAnsi="Times New Roman" w:cs="Times New Roman"/>
          <w:sz w:val="24"/>
          <w:szCs w:val="24"/>
        </w:rPr>
        <w:t>iekšējai konsolidācijai un izcilībai atbilstoši RSU stratēģiskās specializācijas prioritārajām jomām</w:t>
      </w:r>
      <w:r w:rsidR="09E0CE61" w:rsidRPr="00937665">
        <w:rPr>
          <w:rFonts w:ascii="Times New Roman" w:hAnsi="Times New Roman" w:cs="Times New Roman"/>
          <w:sz w:val="24"/>
          <w:szCs w:val="24"/>
        </w:rPr>
        <w:t xml:space="preserve"> (tikai RSU akadēmiskais un zinātniskais personāls)</w:t>
      </w:r>
      <w:r w:rsidRPr="00937665">
        <w:rPr>
          <w:rFonts w:ascii="Times New Roman" w:hAnsi="Times New Roman" w:cs="Times New Roman"/>
          <w:sz w:val="24"/>
          <w:szCs w:val="24"/>
        </w:rPr>
        <w:t>.</w:t>
      </w:r>
    </w:p>
    <w:p w14:paraId="6F84EDE2" w14:textId="77777777" w:rsidR="00944147" w:rsidRPr="00937665" w:rsidRDefault="00944147" w:rsidP="00F5267C">
      <w:pPr>
        <w:pStyle w:val="ListParagraph"/>
        <w:spacing w:after="0" w:line="240" w:lineRule="auto"/>
        <w:rPr>
          <w:rFonts w:ascii="Times New Roman" w:hAnsi="Times New Roman" w:cs="Times New Roman"/>
          <w:sz w:val="24"/>
          <w:szCs w:val="24"/>
        </w:rPr>
      </w:pPr>
    </w:p>
    <w:p w14:paraId="7778C75B" w14:textId="750925BD" w:rsidR="00944147" w:rsidRPr="00937665" w:rsidRDefault="541AF98C" w:rsidP="00F5267C">
      <w:pPr>
        <w:pStyle w:val="ListParagraph"/>
        <w:numPr>
          <w:ilvl w:val="0"/>
          <w:numId w:val="5"/>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grantu mērķis ir radīt jaunas zināšanas un tehnoloģiskās atziņas</w:t>
      </w:r>
      <w:r w:rsidR="6109F13A" w:rsidRPr="00937665">
        <w:rPr>
          <w:rFonts w:ascii="Times New Roman" w:hAnsi="Times New Roman" w:cs="Times New Roman"/>
          <w:sz w:val="24"/>
          <w:szCs w:val="24"/>
        </w:rPr>
        <w:t>,</w:t>
      </w:r>
      <w:r w:rsidR="405C63D3" w:rsidRPr="00937665">
        <w:rPr>
          <w:rFonts w:ascii="Times New Roman" w:hAnsi="Times New Roman" w:cs="Times New Roman"/>
          <w:sz w:val="24"/>
          <w:szCs w:val="24"/>
        </w:rPr>
        <w:t xml:space="preserve"> </w:t>
      </w:r>
      <w:r w:rsidR="1B461F6B" w:rsidRPr="00937665">
        <w:rPr>
          <w:rFonts w:ascii="Times New Roman" w:hAnsi="Times New Roman" w:cs="Times New Roman"/>
          <w:sz w:val="24"/>
          <w:szCs w:val="24"/>
        </w:rPr>
        <w:t>attīstīt</w:t>
      </w:r>
      <w:r w:rsidR="405C63D3" w:rsidRPr="00937665">
        <w:rPr>
          <w:rFonts w:ascii="Times New Roman" w:hAnsi="Times New Roman" w:cs="Times New Roman"/>
          <w:sz w:val="24"/>
          <w:szCs w:val="24"/>
        </w:rPr>
        <w:t xml:space="preserve"> </w:t>
      </w:r>
      <w:r w:rsidRPr="00937665">
        <w:rPr>
          <w:rFonts w:ascii="Times New Roman" w:hAnsi="Times New Roman" w:cs="Times New Roman"/>
          <w:sz w:val="24"/>
          <w:szCs w:val="24"/>
        </w:rPr>
        <w:t>pilnvērtīgu pētniecības kapacitāti, veicināt institucionālo sadarbību, tai skaitā sekmējot sadarbību ar uzņēmējdarbības sektoru, un veicin</w:t>
      </w:r>
      <w:r w:rsidR="756E83FB" w:rsidRPr="00937665">
        <w:rPr>
          <w:rFonts w:ascii="Times New Roman" w:hAnsi="Times New Roman" w:cs="Times New Roman"/>
          <w:sz w:val="24"/>
          <w:szCs w:val="24"/>
        </w:rPr>
        <w:t>ā</w:t>
      </w:r>
      <w:r w:rsidRPr="00937665">
        <w:rPr>
          <w:rFonts w:ascii="Times New Roman" w:hAnsi="Times New Roman" w:cs="Times New Roman"/>
          <w:sz w:val="24"/>
          <w:szCs w:val="24"/>
        </w:rPr>
        <w:t xml:space="preserve">t starptautisko sadarbību. </w:t>
      </w:r>
    </w:p>
    <w:p w14:paraId="54545B1F" w14:textId="77777777" w:rsidR="00315FEF" w:rsidRPr="00937665" w:rsidRDefault="00315FEF" w:rsidP="00F5267C">
      <w:pPr>
        <w:pStyle w:val="ListParagraph"/>
        <w:spacing w:after="0" w:line="240" w:lineRule="auto"/>
        <w:rPr>
          <w:rFonts w:ascii="Times New Roman" w:hAnsi="Times New Roman" w:cs="Times New Roman"/>
          <w:sz w:val="24"/>
          <w:szCs w:val="24"/>
        </w:rPr>
      </w:pPr>
    </w:p>
    <w:p w14:paraId="4767545F" w14:textId="4EC63E98" w:rsidR="00315FEF" w:rsidRPr="00937665" w:rsidRDefault="541AF98C" w:rsidP="00F5267C">
      <w:pPr>
        <w:pStyle w:val="ListParagraph"/>
        <w:numPr>
          <w:ilvl w:val="0"/>
          <w:numId w:val="5"/>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īstenošanā var iesaistīt arī citas Latvijas un ārvalstu zinātniskās institūcijas un  komersantus kā sadarbības partnerus. Latvijas un ārvalstu zinātniskās institūcijas un komersanti nevar saņemt finansējumu no Pētniecības granta, bet var piedalīties ar savu finansējumu un/ vai zināšanām Pētniecības granta īstenošanā. </w:t>
      </w:r>
    </w:p>
    <w:p w14:paraId="3F7F7CC7" w14:textId="77777777" w:rsidR="00315FEF" w:rsidRPr="00937665" w:rsidRDefault="00315FEF" w:rsidP="00F5267C">
      <w:pPr>
        <w:pStyle w:val="ListParagraph"/>
        <w:tabs>
          <w:tab w:val="left" w:pos="567"/>
        </w:tabs>
        <w:spacing w:after="0" w:line="240" w:lineRule="auto"/>
        <w:ind w:left="0"/>
        <w:jc w:val="both"/>
        <w:rPr>
          <w:rFonts w:ascii="Times New Roman" w:hAnsi="Times New Roman" w:cs="Times New Roman"/>
          <w:sz w:val="24"/>
          <w:szCs w:val="24"/>
        </w:rPr>
      </w:pPr>
    </w:p>
    <w:p w14:paraId="24C51000" w14:textId="20A35C70" w:rsidR="6F2261B7" w:rsidRDefault="6F2261B7" w:rsidP="41090C41">
      <w:pPr>
        <w:pStyle w:val="ListParagraph"/>
        <w:numPr>
          <w:ilvl w:val="0"/>
          <w:numId w:val="5"/>
        </w:numPr>
        <w:tabs>
          <w:tab w:val="left" w:pos="567"/>
        </w:tabs>
        <w:spacing w:after="0" w:line="240" w:lineRule="auto"/>
        <w:ind w:left="0" w:firstLine="0"/>
        <w:jc w:val="both"/>
        <w:rPr>
          <w:rFonts w:ascii="Times New Roman" w:eastAsia="Times New Roman" w:hAnsi="Times New Roman" w:cs="Times New Roman"/>
          <w:sz w:val="24"/>
          <w:szCs w:val="24"/>
        </w:rPr>
      </w:pPr>
      <w:r w:rsidRPr="41090C41">
        <w:rPr>
          <w:rFonts w:ascii="Times New Roman" w:eastAsia="Times New Roman" w:hAnsi="Times New Roman" w:cs="Times New Roman"/>
          <w:sz w:val="24"/>
          <w:szCs w:val="24"/>
        </w:rPr>
        <w:t xml:space="preserve"> Pētniecības granta maksimālais pieļaujamais kopējais attiecināmais finansējums tiek noteikts saskaņā ar Konsolidācijas plānu un RSU rektora rīkojumu, ņemot vērā atbildīgās ministrijas noteiktos nosacījumus (kopējās izmaksas plāno līdz </w:t>
      </w:r>
      <w:r w:rsidRPr="41090C41">
        <w:rPr>
          <w:rFonts w:ascii="Times New Roman" w:hAnsi="Times New Roman" w:cs="Times New Roman"/>
          <w:sz w:val="24"/>
          <w:szCs w:val="24"/>
        </w:rPr>
        <w:t>83</w:t>
      </w:r>
      <w:r w:rsidRPr="41090C41">
        <w:rPr>
          <w:rFonts w:ascii="Times New Roman" w:eastAsia="Times New Roman" w:hAnsi="Times New Roman" w:cs="Times New Roman"/>
          <w:sz w:val="24"/>
          <w:szCs w:val="24"/>
        </w:rPr>
        <w:t xml:space="preserve">00 EUR mēnesī, visā periodā līdz 199200 EUR). </w:t>
      </w:r>
      <w:r w:rsidR="6D0278A7" w:rsidRPr="41090C41">
        <w:rPr>
          <w:rFonts w:ascii="Times New Roman" w:hAnsi="Times New Roman" w:cs="Times New Roman"/>
          <w:sz w:val="24"/>
          <w:szCs w:val="24"/>
        </w:rPr>
        <w:t>Pētniecības</w:t>
      </w:r>
      <w:r w:rsidRPr="41090C41">
        <w:rPr>
          <w:rFonts w:ascii="Times New Roman" w:eastAsia="Times New Roman" w:hAnsi="Times New Roman" w:cs="Times New Roman"/>
          <w:sz w:val="24"/>
          <w:szCs w:val="24"/>
        </w:rPr>
        <w:t xml:space="preserve"> granta </w:t>
      </w:r>
      <w:r w:rsidR="6EEB7E0B" w:rsidRPr="41090C41">
        <w:rPr>
          <w:rFonts w:ascii="Times New Roman" w:eastAsia="Times New Roman" w:hAnsi="Times New Roman" w:cs="Times New Roman"/>
          <w:sz w:val="24"/>
          <w:szCs w:val="24"/>
        </w:rPr>
        <w:t>minimālais īstenošanas termiņš ir 12 mēneši un maksimālais īstenošanas termiņš nepārsniedz 24 mēnešus.</w:t>
      </w:r>
    </w:p>
    <w:p w14:paraId="5D0BA71F" w14:textId="4E0BFC80" w:rsidR="41090C41" w:rsidRDefault="41090C41" w:rsidP="41090C41">
      <w:pPr>
        <w:tabs>
          <w:tab w:val="left" w:pos="567"/>
        </w:tabs>
        <w:spacing w:after="0" w:line="240" w:lineRule="auto"/>
        <w:jc w:val="both"/>
        <w:rPr>
          <w:rFonts w:ascii="Times New Roman" w:eastAsia="Times New Roman" w:hAnsi="Times New Roman" w:cs="Times New Roman"/>
          <w:sz w:val="24"/>
          <w:szCs w:val="24"/>
        </w:rPr>
      </w:pPr>
    </w:p>
    <w:p w14:paraId="4DE1B360" w14:textId="41DF82E7" w:rsidR="49F0FE6F" w:rsidRPr="00937665" w:rsidRDefault="49F0FE6F" w:rsidP="00F5267C">
      <w:pPr>
        <w:pStyle w:val="ListParagraph"/>
        <w:tabs>
          <w:tab w:val="left" w:pos="567"/>
        </w:tabs>
        <w:spacing w:after="0" w:line="240" w:lineRule="auto"/>
        <w:ind w:left="0"/>
        <w:jc w:val="both"/>
        <w:rPr>
          <w:rFonts w:ascii="Times New Roman" w:eastAsia="Times New Roman" w:hAnsi="Times New Roman" w:cs="Times New Roman"/>
          <w:sz w:val="24"/>
          <w:szCs w:val="24"/>
        </w:rPr>
      </w:pPr>
    </w:p>
    <w:p w14:paraId="4AAAD15C" w14:textId="77777777" w:rsidR="00B01A3C" w:rsidRPr="00937665" w:rsidRDefault="00B01A3C" w:rsidP="00F5267C">
      <w:pPr>
        <w:pStyle w:val="ListParagraph"/>
        <w:spacing w:after="0" w:line="240" w:lineRule="auto"/>
        <w:rPr>
          <w:rFonts w:ascii="Times New Roman" w:hAnsi="Times New Roman" w:cs="Times New Roman"/>
          <w:sz w:val="24"/>
          <w:szCs w:val="24"/>
        </w:rPr>
      </w:pPr>
    </w:p>
    <w:p w14:paraId="1EBE82A1" w14:textId="72F22763" w:rsidR="00DF6895" w:rsidRPr="00937665" w:rsidRDefault="541AF98C" w:rsidP="00F5267C">
      <w:pPr>
        <w:pStyle w:val="ListParagraph"/>
        <w:numPr>
          <w:ilvl w:val="0"/>
          <w:numId w:val="5"/>
        </w:numPr>
        <w:tabs>
          <w:tab w:val="left" w:pos="426"/>
        </w:tabs>
        <w:spacing w:after="0" w:line="240" w:lineRule="auto"/>
        <w:ind w:left="0" w:firstLine="0"/>
        <w:jc w:val="both"/>
        <w:rPr>
          <w:rFonts w:ascii="Times New Roman" w:hAnsi="Times New Roman" w:cs="Times New Roman"/>
          <w:sz w:val="24"/>
          <w:szCs w:val="24"/>
        </w:rPr>
      </w:pPr>
      <w:r w:rsidRPr="41090C41">
        <w:rPr>
          <w:rFonts w:ascii="Times New Roman" w:hAnsi="Times New Roman" w:cs="Times New Roman"/>
          <w:sz w:val="24"/>
          <w:szCs w:val="24"/>
        </w:rPr>
        <w:t>Dalības nosacījumi Pētniecības grantā:</w:t>
      </w:r>
    </w:p>
    <w:p w14:paraId="149F5C54" w14:textId="6D149719" w:rsidR="00DF6895" w:rsidRPr="00937665" w:rsidRDefault="541AF98C" w:rsidP="00F5267C">
      <w:pPr>
        <w:pStyle w:val="ListParagraph"/>
        <w:numPr>
          <w:ilvl w:val="1"/>
          <w:numId w:val="5"/>
        </w:numPr>
        <w:tabs>
          <w:tab w:val="left" w:pos="284"/>
        </w:tabs>
        <w:spacing w:after="0" w:line="240" w:lineRule="auto"/>
        <w:ind w:left="0" w:firstLine="284"/>
        <w:jc w:val="both"/>
        <w:rPr>
          <w:rFonts w:ascii="Times New Roman" w:hAnsi="Times New Roman" w:cs="Times New Roman"/>
          <w:sz w:val="24"/>
          <w:szCs w:val="24"/>
        </w:rPr>
      </w:pPr>
      <w:r w:rsidRPr="41090C41">
        <w:rPr>
          <w:rFonts w:ascii="Times New Roman" w:hAnsi="Times New Roman" w:cs="Times New Roman"/>
          <w:sz w:val="24"/>
          <w:szCs w:val="24"/>
        </w:rPr>
        <w:t xml:space="preserve"> katra iesaistītā darbinieka minimālā nodarbinātība grantā ir 8 h nedēļā vismaz 12 mēnešus;</w:t>
      </w:r>
    </w:p>
    <w:p w14:paraId="587E32D0" w14:textId="7BC307CB" w:rsidR="00D22799" w:rsidRPr="00937665" w:rsidRDefault="541AF98C" w:rsidP="001D13AD">
      <w:pPr>
        <w:pStyle w:val="ListParagraph"/>
        <w:numPr>
          <w:ilvl w:val="1"/>
          <w:numId w:val="5"/>
        </w:numPr>
        <w:tabs>
          <w:tab w:val="left" w:pos="284"/>
        </w:tabs>
        <w:spacing w:after="0" w:line="240" w:lineRule="auto"/>
        <w:ind w:left="0" w:firstLine="284"/>
        <w:jc w:val="both"/>
        <w:rPr>
          <w:rFonts w:ascii="Times New Roman" w:hAnsi="Times New Roman" w:cs="Times New Roman"/>
          <w:sz w:val="24"/>
          <w:szCs w:val="24"/>
        </w:rPr>
      </w:pPr>
      <w:r w:rsidRPr="41090C41">
        <w:rPr>
          <w:rFonts w:ascii="Times New Roman" w:hAnsi="Times New Roman" w:cs="Times New Roman"/>
          <w:sz w:val="24"/>
          <w:szCs w:val="24"/>
        </w:rPr>
        <w:t xml:space="preserve"> </w:t>
      </w:r>
      <w:r w:rsidR="00A76829" w:rsidRPr="41090C41">
        <w:rPr>
          <w:rFonts w:ascii="Times New Roman" w:hAnsi="Times New Roman" w:cs="Times New Roman"/>
          <w:sz w:val="24"/>
          <w:szCs w:val="24"/>
        </w:rPr>
        <w:t xml:space="preserve"> </w:t>
      </w:r>
      <w:r w:rsidRPr="41090C41">
        <w:rPr>
          <w:rFonts w:ascii="Times New Roman" w:hAnsi="Times New Roman" w:cs="Times New Roman"/>
          <w:sz w:val="24"/>
          <w:szCs w:val="24"/>
        </w:rPr>
        <w:t xml:space="preserve">viena persona var būt zinātniskais vadītājs tikai vienā </w:t>
      </w:r>
      <w:r w:rsidR="001D13AD">
        <w:rPr>
          <w:rFonts w:ascii="Times New Roman" w:hAnsi="Times New Roman" w:cs="Times New Roman"/>
          <w:sz w:val="24"/>
          <w:szCs w:val="24"/>
        </w:rPr>
        <w:t xml:space="preserve">Konsolidācijas plāna ietvaros finansētā </w:t>
      </w:r>
      <w:r w:rsidRPr="41090C41">
        <w:rPr>
          <w:rFonts w:ascii="Times New Roman" w:hAnsi="Times New Roman" w:cs="Times New Roman"/>
          <w:sz w:val="24"/>
          <w:szCs w:val="24"/>
        </w:rPr>
        <w:t xml:space="preserve">grantā; </w:t>
      </w:r>
    </w:p>
    <w:p w14:paraId="12C31321" w14:textId="1311F6CC" w:rsidR="0077678B" w:rsidRPr="00937665" w:rsidRDefault="541AF98C" w:rsidP="00F5267C">
      <w:pPr>
        <w:pStyle w:val="ListParagraph"/>
        <w:numPr>
          <w:ilvl w:val="1"/>
          <w:numId w:val="5"/>
        </w:numPr>
        <w:tabs>
          <w:tab w:val="left" w:pos="426"/>
        </w:tabs>
        <w:spacing w:after="0" w:line="240" w:lineRule="auto"/>
        <w:ind w:left="0" w:firstLine="284"/>
        <w:jc w:val="both"/>
        <w:rPr>
          <w:rFonts w:ascii="Times New Roman" w:hAnsi="Times New Roman" w:cs="Times New Roman"/>
          <w:sz w:val="24"/>
          <w:szCs w:val="24"/>
        </w:rPr>
      </w:pPr>
      <w:r w:rsidRPr="41090C41">
        <w:rPr>
          <w:rFonts w:ascii="Times New Roman" w:hAnsi="Times New Roman" w:cs="Times New Roman"/>
          <w:sz w:val="24"/>
          <w:szCs w:val="24"/>
        </w:rPr>
        <w:t xml:space="preserve"> viena persona</w:t>
      </w:r>
      <w:r w:rsidR="001D13AD">
        <w:rPr>
          <w:rFonts w:ascii="Times New Roman" w:hAnsi="Times New Roman" w:cs="Times New Roman"/>
          <w:sz w:val="24"/>
          <w:szCs w:val="24"/>
        </w:rPr>
        <w:t xml:space="preserve"> var būt galvenais izpildītājs</w:t>
      </w:r>
      <w:r w:rsidRPr="41090C41">
        <w:rPr>
          <w:rFonts w:ascii="Times New Roman" w:hAnsi="Times New Roman" w:cs="Times New Roman"/>
          <w:sz w:val="24"/>
          <w:szCs w:val="24"/>
        </w:rPr>
        <w:t xml:space="preserve"> ne vairāk kā vienā grantā,  izņemot gadījumu, ja plānota dalība gan iekšējās konsolidācijas </w:t>
      </w:r>
      <w:r w:rsidR="00F751AC">
        <w:rPr>
          <w:rFonts w:ascii="Times New Roman" w:hAnsi="Times New Roman" w:cs="Times New Roman"/>
          <w:sz w:val="24"/>
          <w:szCs w:val="24"/>
        </w:rPr>
        <w:t>un</w:t>
      </w:r>
      <w:r w:rsidRPr="41090C41">
        <w:rPr>
          <w:rFonts w:ascii="Times New Roman" w:hAnsi="Times New Roman" w:cs="Times New Roman"/>
          <w:sz w:val="24"/>
          <w:szCs w:val="24"/>
        </w:rPr>
        <w:t xml:space="preserve"> izcilības grantā, gan ārējās konsolidācijas grantā. </w:t>
      </w:r>
    </w:p>
    <w:p w14:paraId="4097A19E" w14:textId="77777777" w:rsidR="00A0736A" w:rsidRPr="00937665" w:rsidRDefault="00A0736A" w:rsidP="00F5267C">
      <w:pPr>
        <w:pStyle w:val="ListParagraph"/>
        <w:tabs>
          <w:tab w:val="left" w:pos="426"/>
        </w:tabs>
        <w:spacing w:after="0" w:line="240" w:lineRule="auto"/>
        <w:ind w:left="644"/>
        <w:jc w:val="both"/>
        <w:rPr>
          <w:rFonts w:ascii="Times New Roman" w:hAnsi="Times New Roman" w:cs="Times New Roman"/>
          <w:sz w:val="24"/>
          <w:szCs w:val="24"/>
        </w:rPr>
      </w:pPr>
    </w:p>
    <w:p w14:paraId="60C1887E" w14:textId="1DD34AB5" w:rsidR="0077678B" w:rsidRPr="00937665" w:rsidRDefault="541AF98C" w:rsidP="00F5267C">
      <w:pPr>
        <w:pStyle w:val="ListParagraph"/>
        <w:numPr>
          <w:ilvl w:val="0"/>
          <w:numId w:val="5"/>
        </w:numPr>
        <w:tabs>
          <w:tab w:val="left" w:pos="426"/>
        </w:tabs>
        <w:spacing w:after="0" w:line="240" w:lineRule="auto"/>
        <w:ind w:left="0" w:firstLine="0"/>
        <w:jc w:val="both"/>
        <w:rPr>
          <w:rFonts w:ascii="Times New Roman" w:hAnsi="Times New Roman" w:cs="Times New Roman"/>
          <w:sz w:val="24"/>
          <w:szCs w:val="24"/>
        </w:rPr>
      </w:pPr>
      <w:r w:rsidRPr="41090C41">
        <w:rPr>
          <w:rFonts w:ascii="Times New Roman" w:hAnsi="Times New Roman" w:cs="Times New Roman"/>
          <w:sz w:val="24"/>
          <w:szCs w:val="24"/>
        </w:rPr>
        <w:t>Pētniecības grantu īstenošanas uzraudzībai un lēmumu pieņemšanai RSU izveido Projekta padomi (turpmāk- PP), kas apstiprināta ar RSU rektora rīkojumu. PP darbu un Pētniecības grantu ieviešanu koordinē ar RSU rektora rīkojumu noteikts Pētniecības grantu administratīvais vadītājs/i.</w:t>
      </w:r>
    </w:p>
    <w:p w14:paraId="10FD041B" w14:textId="55933CB9" w:rsidR="00A44902" w:rsidRPr="00937665" w:rsidRDefault="00A44902" w:rsidP="00F5267C">
      <w:pPr>
        <w:pStyle w:val="ListParagraph"/>
        <w:spacing w:after="0" w:line="240" w:lineRule="auto"/>
        <w:ind w:left="0"/>
        <w:jc w:val="both"/>
        <w:rPr>
          <w:rFonts w:ascii="Times New Roman" w:hAnsi="Times New Roman" w:cs="Times New Roman"/>
          <w:sz w:val="24"/>
          <w:szCs w:val="24"/>
        </w:rPr>
      </w:pPr>
    </w:p>
    <w:p w14:paraId="7DB4C519" w14:textId="77777777" w:rsidR="0033647B" w:rsidRPr="00937665" w:rsidRDefault="0033647B" w:rsidP="00F5267C">
      <w:pPr>
        <w:spacing w:after="0" w:line="240" w:lineRule="auto"/>
        <w:rPr>
          <w:rFonts w:ascii="Times New Roman" w:hAnsi="Times New Roman" w:cs="Times New Roman"/>
          <w:sz w:val="24"/>
          <w:szCs w:val="24"/>
        </w:rPr>
      </w:pPr>
    </w:p>
    <w:p w14:paraId="1AFA572E" w14:textId="77777777" w:rsidR="0033647B" w:rsidRPr="00937665" w:rsidRDefault="0033647B" w:rsidP="00F5267C">
      <w:pPr>
        <w:pStyle w:val="ListParagraph"/>
        <w:numPr>
          <w:ilvl w:val="0"/>
          <w:numId w:val="6"/>
        </w:numPr>
        <w:spacing w:after="0" w:line="240" w:lineRule="auto"/>
        <w:jc w:val="center"/>
        <w:rPr>
          <w:rFonts w:ascii="Times New Roman" w:hAnsi="Times New Roman" w:cs="Times New Roman"/>
          <w:b/>
          <w:sz w:val="24"/>
          <w:szCs w:val="24"/>
        </w:rPr>
      </w:pPr>
      <w:r w:rsidRPr="00937665">
        <w:rPr>
          <w:rFonts w:ascii="Times New Roman" w:hAnsi="Times New Roman" w:cs="Times New Roman"/>
          <w:b/>
          <w:sz w:val="24"/>
          <w:szCs w:val="24"/>
        </w:rPr>
        <w:t xml:space="preserve">Pieteikšanās nosacījumi </w:t>
      </w:r>
    </w:p>
    <w:p w14:paraId="10EF465F" w14:textId="77777777" w:rsidR="0033647B" w:rsidRPr="00937665" w:rsidRDefault="0033647B" w:rsidP="00F5267C">
      <w:pPr>
        <w:pStyle w:val="ListParagraph"/>
        <w:spacing w:after="0" w:line="240" w:lineRule="auto"/>
        <w:ind w:left="780"/>
        <w:jc w:val="both"/>
        <w:rPr>
          <w:rFonts w:ascii="Times New Roman" w:hAnsi="Times New Roman" w:cs="Times New Roman"/>
          <w:b/>
          <w:sz w:val="24"/>
          <w:szCs w:val="24"/>
        </w:rPr>
      </w:pPr>
    </w:p>
    <w:p w14:paraId="77CC9A24" w14:textId="5B607332" w:rsidR="002B26A0" w:rsidRPr="00937665" w:rsidRDefault="541AF98C" w:rsidP="00F5267C">
      <w:pPr>
        <w:pStyle w:val="ListParagraph"/>
        <w:numPr>
          <w:ilvl w:val="0"/>
          <w:numId w:val="5"/>
        </w:numPr>
        <w:tabs>
          <w:tab w:val="left" w:pos="426"/>
        </w:tabs>
        <w:spacing w:after="0" w:line="240" w:lineRule="auto"/>
        <w:ind w:left="0" w:firstLine="0"/>
        <w:jc w:val="both"/>
        <w:rPr>
          <w:rFonts w:ascii="Times New Roman" w:eastAsia="Times New Roman" w:hAnsi="Times New Roman" w:cs="Times New Roman"/>
          <w:sz w:val="24"/>
          <w:szCs w:val="24"/>
        </w:rPr>
      </w:pPr>
      <w:r w:rsidRPr="41090C41">
        <w:rPr>
          <w:rFonts w:ascii="Times New Roman" w:eastAsia="Times New Roman" w:hAnsi="Times New Roman" w:cs="Times New Roman"/>
          <w:sz w:val="24"/>
          <w:szCs w:val="24"/>
        </w:rPr>
        <w:t>Pētniecības grantam var pieteikties Pētniecības granta zinātniskā grupa, kas sastāv no Pētniecības granta zinātniskā vadītāja, galvenajiem izpildītājiem, un izpildītājiem:</w:t>
      </w:r>
    </w:p>
    <w:p w14:paraId="5C54A655" w14:textId="2F65D731" w:rsidR="002B26A0" w:rsidRPr="00937665" w:rsidRDefault="63C97868" w:rsidP="00F5267C">
      <w:pPr>
        <w:pStyle w:val="ListParagraph"/>
        <w:numPr>
          <w:ilvl w:val="1"/>
          <w:numId w:val="5"/>
        </w:numPr>
        <w:shd w:val="clear" w:color="auto" w:fill="FFFFFF" w:themeFill="background1"/>
        <w:spacing w:after="0" w:line="240" w:lineRule="auto"/>
        <w:ind w:left="0" w:firstLine="284"/>
        <w:jc w:val="both"/>
        <w:rPr>
          <w:rFonts w:ascii="Times New Roman" w:eastAsia="Times New Roman" w:hAnsi="Times New Roman" w:cs="Times New Roman"/>
          <w:sz w:val="24"/>
          <w:szCs w:val="24"/>
        </w:rPr>
      </w:pPr>
      <w:r w:rsidRPr="41090C41">
        <w:rPr>
          <w:rFonts w:ascii="Times New Roman" w:eastAsia="Times New Roman" w:hAnsi="Times New Roman" w:cs="Times New Roman"/>
          <w:sz w:val="24"/>
          <w:szCs w:val="24"/>
        </w:rPr>
        <w:t xml:space="preserve">Pētniecības granta zinātniskais vadītājs ir zinātnieks, kurš piesaka, vada un nodrošina Pētniecības granta īstenošanu, plāno un pārrauga uzdevumu izpildi, ir atbildīgs par savu un citu </w:t>
      </w:r>
      <w:r w:rsidR="1B2468AF" w:rsidRPr="41090C41">
        <w:rPr>
          <w:rFonts w:ascii="Times New Roman" w:eastAsia="Times New Roman" w:hAnsi="Times New Roman" w:cs="Times New Roman"/>
          <w:sz w:val="24"/>
          <w:szCs w:val="24"/>
        </w:rPr>
        <w:t xml:space="preserve">Pētniecības </w:t>
      </w:r>
      <w:r w:rsidRPr="41090C41">
        <w:rPr>
          <w:rFonts w:ascii="Times New Roman" w:eastAsia="Times New Roman" w:hAnsi="Times New Roman" w:cs="Times New Roman"/>
          <w:sz w:val="24"/>
          <w:szCs w:val="24"/>
        </w:rPr>
        <w:t xml:space="preserve">grantā iesaistīto personu darbību, par </w:t>
      </w:r>
      <w:r w:rsidR="79F473FF" w:rsidRPr="41090C41">
        <w:rPr>
          <w:rFonts w:ascii="Times New Roman" w:eastAsia="Times New Roman" w:hAnsi="Times New Roman" w:cs="Times New Roman"/>
          <w:sz w:val="24"/>
          <w:szCs w:val="24"/>
        </w:rPr>
        <w:t xml:space="preserve"> Pētniecības </w:t>
      </w:r>
      <w:r w:rsidRPr="41090C41">
        <w:rPr>
          <w:rFonts w:ascii="Times New Roman" w:eastAsia="Times New Roman" w:hAnsi="Times New Roman" w:cs="Times New Roman"/>
          <w:sz w:val="24"/>
          <w:szCs w:val="24"/>
        </w:rPr>
        <w:t>granta gaitu raksturojošās dokumentācijas savlaicīgu sagatavošanu un iesniegšanu, un plānoto rezultātu sasniegšanu;</w:t>
      </w:r>
    </w:p>
    <w:p w14:paraId="17461B0E" w14:textId="3FD1CBB6" w:rsidR="00FF73A4" w:rsidRPr="00937665" w:rsidRDefault="63C97868" w:rsidP="00F5267C">
      <w:pPr>
        <w:pStyle w:val="ListParagraph"/>
        <w:numPr>
          <w:ilvl w:val="1"/>
          <w:numId w:val="5"/>
        </w:numPr>
        <w:shd w:val="clear" w:color="auto" w:fill="FFFFFF" w:themeFill="background1"/>
        <w:spacing w:after="0" w:line="240" w:lineRule="auto"/>
        <w:ind w:left="0" w:firstLine="284"/>
        <w:jc w:val="both"/>
        <w:rPr>
          <w:rFonts w:ascii="Times New Roman" w:eastAsia="Times New Roman" w:hAnsi="Times New Roman" w:cs="Times New Roman"/>
          <w:sz w:val="24"/>
          <w:szCs w:val="24"/>
        </w:rPr>
      </w:pPr>
      <w:r w:rsidRPr="41090C41">
        <w:rPr>
          <w:rFonts w:ascii="Times New Roman" w:eastAsia="Times New Roman" w:hAnsi="Times New Roman" w:cs="Times New Roman"/>
          <w:sz w:val="24"/>
          <w:szCs w:val="24"/>
        </w:rPr>
        <w:t>Pētniecības granta galvenie izpildītāji ir zinātnieki, kuri īsteno grantu un atbild par tā daļu izpildi;</w:t>
      </w:r>
    </w:p>
    <w:p w14:paraId="1E47BE69" w14:textId="6628B15B" w:rsidR="002B26A0" w:rsidRPr="00937665" w:rsidRDefault="541AF98C" w:rsidP="00F5267C">
      <w:pPr>
        <w:pStyle w:val="ListParagraph"/>
        <w:numPr>
          <w:ilvl w:val="1"/>
          <w:numId w:val="5"/>
        </w:numPr>
        <w:shd w:val="clear" w:color="auto" w:fill="FFFFFF" w:themeFill="background1"/>
        <w:spacing w:after="0" w:line="240" w:lineRule="auto"/>
        <w:ind w:left="0" w:firstLine="284"/>
        <w:jc w:val="both"/>
        <w:rPr>
          <w:rFonts w:ascii="Times New Roman" w:eastAsia="Times New Roman" w:hAnsi="Times New Roman" w:cs="Times New Roman"/>
          <w:sz w:val="24"/>
          <w:szCs w:val="24"/>
        </w:rPr>
      </w:pPr>
      <w:r w:rsidRPr="41090C41">
        <w:rPr>
          <w:rFonts w:ascii="Times New Roman" w:eastAsia="Times New Roman" w:hAnsi="Times New Roman" w:cs="Times New Roman"/>
          <w:sz w:val="24"/>
          <w:szCs w:val="24"/>
        </w:rPr>
        <w:t>Pētniecības granta izpildītāji-</w:t>
      </w:r>
      <w:r w:rsidRPr="41090C41">
        <w:rPr>
          <w:rFonts w:ascii="Times New Roman" w:hAnsi="Times New Roman" w:cs="Times New Roman"/>
          <w:sz w:val="24"/>
          <w:szCs w:val="24"/>
        </w:rPr>
        <w:t xml:space="preserve"> </w:t>
      </w:r>
      <w:r w:rsidR="005336C5" w:rsidRPr="41090C41">
        <w:rPr>
          <w:rFonts w:ascii="Times New Roman" w:hAnsi="Times New Roman" w:cs="Times New Roman"/>
          <w:sz w:val="24"/>
          <w:szCs w:val="24"/>
        </w:rPr>
        <w:t xml:space="preserve">pētnieki, </w:t>
      </w:r>
      <w:r w:rsidRPr="41090C41">
        <w:rPr>
          <w:rFonts w:ascii="Times New Roman" w:hAnsi="Times New Roman" w:cs="Times New Roman"/>
          <w:sz w:val="24"/>
          <w:szCs w:val="24"/>
        </w:rPr>
        <w:t>eksperti, zinātnes atbalsta personāls un studējošie</w:t>
      </w:r>
      <w:r w:rsidRPr="41090C41">
        <w:rPr>
          <w:rFonts w:ascii="Times New Roman" w:eastAsia="Times New Roman" w:hAnsi="Times New Roman" w:cs="Times New Roman"/>
          <w:sz w:val="24"/>
          <w:szCs w:val="24"/>
        </w:rPr>
        <w:t xml:space="preserve">, kuri veic atsevišķus zinātniskus uzdevumus </w:t>
      </w:r>
      <w:r w:rsidR="063BA3CC" w:rsidRPr="41090C41">
        <w:rPr>
          <w:rFonts w:ascii="Times New Roman" w:eastAsia="Times New Roman" w:hAnsi="Times New Roman" w:cs="Times New Roman"/>
          <w:sz w:val="24"/>
          <w:szCs w:val="24"/>
        </w:rPr>
        <w:t xml:space="preserve">Pētniecības </w:t>
      </w:r>
      <w:r w:rsidRPr="41090C41">
        <w:rPr>
          <w:rFonts w:ascii="Times New Roman" w:eastAsia="Times New Roman" w:hAnsi="Times New Roman" w:cs="Times New Roman"/>
          <w:sz w:val="24"/>
          <w:szCs w:val="24"/>
        </w:rPr>
        <w:t xml:space="preserve">granta īstenošanas laikā. </w:t>
      </w:r>
    </w:p>
    <w:p w14:paraId="21498155" w14:textId="06DB144F" w:rsidR="49F0FE6F" w:rsidRPr="00937665" w:rsidRDefault="49F0FE6F" w:rsidP="00F5267C">
      <w:pPr>
        <w:shd w:val="clear" w:color="auto" w:fill="FFFFFF" w:themeFill="background1"/>
        <w:spacing w:after="0" w:line="240" w:lineRule="auto"/>
        <w:jc w:val="both"/>
        <w:rPr>
          <w:rFonts w:ascii="Times New Roman" w:eastAsia="Times New Roman" w:hAnsi="Times New Roman" w:cs="Times New Roman"/>
          <w:sz w:val="24"/>
          <w:szCs w:val="24"/>
        </w:rPr>
      </w:pPr>
    </w:p>
    <w:p w14:paraId="5975C200" w14:textId="378178CD" w:rsidR="62F50F07" w:rsidRPr="00937665" w:rsidRDefault="62F50F07" w:rsidP="00B25724">
      <w:pPr>
        <w:shd w:val="clear" w:color="auto" w:fill="FFFFFF" w:themeFill="background1"/>
        <w:spacing w:after="0" w:line="240" w:lineRule="auto"/>
        <w:ind w:firstLine="284"/>
        <w:jc w:val="both"/>
        <w:rPr>
          <w:rFonts w:ascii="Times New Roman" w:eastAsia="Times New Roman" w:hAnsi="Times New Roman" w:cs="Times New Roman"/>
          <w:sz w:val="24"/>
          <w:szCs w:val="24"/>
        </w:rPr>
      </w:pPr>
      <w:r w:rsidRPr="00937665">
        <w:rPr>
          <w:rFonts w:ascii="Times New Roman" w:eastAsia="Times New Roman" w:hAnsi="Times New Roman" w:cs="Times New Roman"/>
          <w:sz w:val="24"/>
          <w:szCs w:val="24"/>
        </w:rPr>
        <w:t>1</w:t>
      </w:r>
      <w:r w:rsidR="005336C5" w:rsidRPr="00937665">
        <w:rPr>
          <w:rFonts w:ascii="Times New Roman" w:eastAsia="Times New Roman" w:hAnsi="Times New Roman" w:cs="Times New Roman"/>
          <w:sz w:val="24"/>
          <w:szCs w:val="24"/>
        </w:rPr>
        <w:t>0</w:t>
      </w:r>
      <w:r w:rsidRPr="00937665">
        <w:rPr>
          <w:rFonts w:ascii="Times New Roman" w:eastAsia="Times New Roman" w:hAnsi="Times New Roman" w:cs="Times New Roman"/>
          <w:sz w:val="24"/>
          <w:szCs w:val="24"/>
        </w:rPr>
        <w:t xml:space="preserve">. </w:t>
      </w:r>
      <w:r w:rsidR="26047F5F" w:rsidRPr="00937665">
        <w:rPr>
          <w:rFonts w:ascii="Times New Roman" w:eastAsia="Times New Roman" w:hAnsi="Times New Roman" w:cs="Times New Roman"/>
          <w:sz w:val="24"/>
          <w:szCs w:val="24"/>
        </w:rPr>
        <w:t xml:space="preserve">Šī Nolikuma 3.punktā noteiktajiem </w:t>
      </w:r>
      <w:r w:rsidR="44BE878C" w:rsidRPr="00937665">
        <w:rPr>
          <w:rFonts w:ascii="Times New Roman" w:eastAsia="Times New Roman" w:hAnsi="Times New Roman" w:cs="Times New Roman"/>
          <w:sz w:val="24"/>
          <w:szCs w:val="24"/>
        </w:rPr>
        <w:t xml:space="preserve">Pētniecības </w:t>
      </w:r>
      <w:r w:rsidR="26047F5F" w:rsidRPr="00937665">
        <w:rPr>
          <w:rFonts w:ascii="Times New Roman" w:eastAsia="Times New Roman" w:hAnsi="Times New Roman" w:cs="Times New Roman"/>
          <w:sz w:val="24"/>
          <w:szCs w:val="24"/>
        </w:rPr>
        <w:t>gran</w:t>
      </w:r>
      <w:r w:rsidR="45B0D8E0" w:rsidRPr="00937665">
        <w:rPr>
          <w:rFonts w:ascii="Times New Roman" w:eastAsia="Times New Roman" w:hAnsi="Times New Roman" w:cs="Times New Roman"/>
          <w:sz w:val="24"/>
          <w:szCs w:val="24"/>
        </w:rPr>
        <w:t>t</w:t>
      </w:r>
      <w:r w:rsidR="26047F5F" w:rsidRPr="00937665">
        <w:rPr>
          <w:rFonts w:ascii="Times New Roman" w:eastAsia="Times New Roman" w:hAnsi="Times New Roman" w:cs="Times New Roman"/>
          <w:sz w:val="24"/>
          <w:szCs w:val="24"/>
        </w:rPr>
        <w:t>iem var pieteikties atbilstoši šādiem nosacījumiem:</w:t>
      </w:r>
    </w:p>
    <w:p w14:paraId="183CECFA" w14:textId="0BF4C4F0" w:rsidR="26047F5F" w:rsidRPr="00937665" w:rsidRDefault="1DA1E28B" w:rsidP="005336C5">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3ABD9212">
        <w:rPr>
          <w:rFonts w:ascii="Times New Roman" w:eastAsia="Times New Roman" w:hAnsi="Times New Roman" w:cs="Times New Roman"/>
          <w:sz w:val="24"/>
          <w:szCs w:val="24"/>
        </w:rPr>
        <w:t>1</w:t>
      </w:r>
      <w:r w:rsidR="38571707" w:rsidRPr="3ABD9212">
        <w:rPr>
          <w:rFonts w:ascii="Times New Roman" w:eastAsia="Times New Roman" w:hAnsi="Times New Roman" w:cs="Times New Roman"/>
          <w:sz w:val="24"/>
          <w:szCs w:val="24"/>
        </w:rPr>
        <w:t>0</w:t>
      </w:r>
      <w:r w:rsidRPr="3ABD9212">
        <w:rPr>
          <w:rFonts w:ascii="Times New Roman" w:eastAsia="Times New Roman" w:hAnsi="Times New Roman" w:cs="Times New Roman"/>
          <w:sz w:val="24"/>
          <w:szCs w:val="24"/>
        </w:rPr>
        <w:t xml:space="preserve">.1. </w:t>
      </w:r>
      <w:r w:rsidR="38571707" w:rsidRPr="3ABD9212">
        <w:rPr>
          <w:rFonts w:ascii="Times New Roman" w:eastAsia="Times New Roman" w:hAnsi="Times New Roman" w:cs="Times New Roman"/>
          <w:sz w:val="24"/>
          <w:szCs w:val="24"/>
        </w:rPr>
        <w:t>p</w:t>
      </w:r>
      <w:r w:rsidR="795E7A88" w:rsidRPr="3ABD9212">
        <w:rPr>
          <w:rFonts w:ascii="Times New Roman" w:eastAsia="Times New Roman" w:hAnsi="Times New Roman" w:cs="Times New Roman"/>
          <w:sz w:val="24"/>
          <w:szCs w:val="24"/>
        </w:rPr>
        <w:t>ieteikties uz Nolikuma 3.1.apakšpunktā no</w:t>
      </w:r>
      <w:r w:rsidR="17446DF4" w:rsidRPr="3ABD9212">
        <w:rPr>
          <w:rFonts w:ascii="Times New Roman" w:eastAsia="Times New Roman" w:hAnsi="Times New Roman" w:cs="Times New Roman"/>
          <w:sz w:val="24"/>
          <w:szCs w:val="24"/>
        </w:rPr>
        <w:t xml:space="preserve">teikto grantu var </w:t>
      </w:r>
      <w:r w:rsidR="14CD8D95" w:rsidRPr="3ABD9212">
        <w:rPr>
          <w:rFonts w:ascii="Times New Roman" w:eastAsia="Times New Roman" w:hAnsi="Times New Roman" w:cs="Times New Roman"/>
          <w:sz w:val="24"/>
          <w:szCs w:val="24"/>
        </w:rPr>
        <w:t xml:space="preserve">Pētniecības granta zinātniskā grupa, kurā </w:t>
      </w:r>
      <w:r w:rsidR="6514A195" w:rsidRPr="3ABD9212">
        <w:rPr>
          <w:rFonts w:ascii="Times New Roman" w:eastAsia="Times New Roman" w:hAnsi="Times New Roman" w:cs="Times New Roman"/>
          <w:sz w:val="24"/>
          <w:szCs w:val="24"/>
        </w:rPr>
        <w:t>šī Nolikuma 9.1. un 9.2. apak</w:t>
      </w:r>
      <w:r w:rsidR="30FE1B54" w:rsidRPr="3ABD9212">
        <w:rPr>
          <w:rFonts w:ascii="Times New Roman" w:eastAsia="Times New Roman" w:hAnsi="Times New Roman" w:cs="Times New Roman"/>
          <w:sz w:val="24"/>
          <w:szCs w:val="24"/>
        </w:rPr>
        <w:t>š</w:t>
      </w:r>
      <w:r w:rsidR="6514A195" w:rsidRPr="3ABD9212">
        <w:rPr>
          <w:rFonts w:ascii="Times New Roman" w:eastAsia="Times New Roman" w:hAnsi="Times New Roman" w:cs="Times New Roman"/>
          <w:sz w:val="24"/>
          <w:szCs w:val="24"/>
        </w:rPr>
        <w:t xml:space="preserve">punktā noteiktie darbinieki ir ievēlēti </w:t>
      </w:r>
      <w:r w:rsidR="14CD8D95" w:rsidRPr="3ABD9212">
        <w:rPr>
          <w:rFonts w:ascii="Times New Roman" w:eastAsia="Times New Roman" w:hAnsi="Times New Roman" w:cs="Times New Roman"/>
          <w:sz w:val="24"/>
          <w:szCs w:val="24"/>
        </w:rPr>
        <w:t>LSPA</w:t>
      </w:r>
      <w:r w:rsidR="3DD50507" w:rsidRPr="3ABD9212">
        <w:rPr>
          <w:rFonts w:ascii="Times New Roman" w:eastAsia="Times New Roman" w:hAnsi="Times New Roman" w:cs="Times New Roman"/>
          <w:sz w:val="24"/>
          <w:szCs w:val="24"/>
        </w:rPr>
        <w:t xml:space="preserve"> </w:t>
      </w:r>
      <w:r w:rsidR="024EC157" w:rsidRPr="3ABD9212">
        <w:rPr>
          <w:rFonts w:ascii="Times New Roman" w:eastAsia="Times New Roman" w:hAnsi="Times New Roman" w:cs="Times New Roman"/>
          <w:sz w:val="24"/>
          <w:szCs w:val="24"/>
        </w:rPr>
        <w:t xml:space="preserve">vai LSPA </w:t>
      </w:r>
      <w:r w:rsidR="22189C4F" w:rsidRPr="3ABD9212">
        <w:rPr>
          <w:rFonts w:ascii="Times New Roman" w:eastAsia="Times New Roman" w:hAnsi="Times New Roman" w:cs="Times New Roman"/>
          <w:sz w:val="24"/>
          <w:szCs w:val="24"/>
        </w:rPr>
        <w:t xml:space="preserve">un </w:t>
      </w:r>
      <w:r w:rsidR="024EC157" w:rsidRPr="3ABD9212">
        <w:rPr>
          <w:rFonts w:ascii="Times New Roman" w:eastAsia="Times New Roman" w:hAnsi="Times New Roman" w:cs="Times New Roman"/>
          <w:sz w:val="24"/>
          <w:szCs w:val="24"/>
        </w:rPr>
        <w:t>RSU (</w:t>
      </w:r>
      <w:r w:rsidR="3076C7D1" w:rsidRPr="3ABD9212">
        <w:rPr>
          <w:rFonts w:ascii="Times New Roman" w:eastAsia="Times New Roman" w:hAnsi="Times New Roman" w:cs="Times New Roman"/>
          <w:sz w:val="24"/>
          <w:szCs w:val="24"/>
        </w:rPr>
        <w:t xml:space="preserve">granta partneru </w:t>
      </w:r>
      <w:r w:rsidR="024EC157" w:rsidRPr="3ABD9212">
        <w:rPr>
          <w:rFonts w:ascii="Times New Roman" w:eastAsia="Times New Roman" w:hAnsi="Times New Roman" w:cs="Times New Roman"/>
          <w:sz w:val="24"/>
          <w:szCs w:val="24"/>
        </w:rPr>
        <w:t>gadījumā</w:t>
      </w:r>
      <w:r w:rsidR="7323C7D6" w:rsidRPr="3ABD9212">
        <w:rPr>
          <w:rFonts w:ascii="Times New Roman" w:eastAsia="Times New Roman" w:hAnsi="Times New Roman" w:cs="Times New Roman"/>
          <w:sz w:val="24"/>
          <w:szCs w:val="24"/>
        </w:rPr>
        <w:t xml:space="preserve">) </w:t>
      </w:r>
      <w:r w:rsidR="024EC157" w:rsidRPr="3ABD9212">
        <w:rPr>
          <w:rFonts w:ascii="Times New Roman" w:eastAsia="Times New Roman" w:hAnsi="Times New Roman" w:cs="Times New Roman"/>
          <w:sz w:val="24"/>
          <w:szCs w:val="24"/>
        </w:rPr>
        <w:t xml:space="preserve"> </w:t>
      </w:r>
      <w:r w:rsidR="3DD50507" w:rsidRPr="3ABD9212">
        <w:rPr>
          <w:rFonts w:ascii="Times New Roman" w:eastAsia="Times New Roman" w:hAnsi="Times New Roman" w:cs="Times New Roman"/>
          <w:sz w:val="24"/>
          <w:szCs w:val="24"/>
        </w:rPr>
        <w:t>zinātniskā vai akadēmiskā amatā</w:t>
      </w:r>
      <w:r w:rsidR="726E7D37" w:rsidRPr="3ABD9212">
        <w:rPr>
          <w:rFonts w:ascii="Times New Roman" w:eastAsia="Times New Roman" w:hAnsi="Times New Roman" w:cs="Times New Roman"/>
          <w:sz w:val="24"/>
          <w:szCs w:val="24"/>
        </w:rPr>
        <w:t xml:space="preserve">; </w:t>
      </w:r>
    </w:p>
    <w:p w14:paraId="4984E29A" w14:textId="31BDD3B8" w:rsidR="5DC5CC68" w:rsidRPr="00937665" w:rsidRDefault="5DC5CC68" w:rsidP="00F5267C">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937665">
        <w:rPr>
          <w:rFonts w:ascii="Times New Roman" w:eastAsia="Times New Roman" w:hAnsi="Times New Roman" w:cs="Times New Roman"/>
          <w:sz w:val="24"/>
          <w:szCs w:val="24"/>
        </w:rPr>
        <w:t xml:space="preserve">10.2. </w:t>
      </w:r>
      <w:r w:rsidR="005336C5" w:rsidRPr="00937665">
        <w:rPr>
          <w:rFonts w:ascii="Times New Roman" w:eastAsia="Times New Roman" w:hAnsi="Times New Roman" w:cs="Times New Roman"/>
          <w:sz w:val="24"/>
          <w:szCs w:val="24"/>
        </w:rPr>
        <w:t>p</w:t>
      </w:r>
      <w:r w:rsidRPr="00937665">
        <w:rPr>
          <w:rFonts w:ascii="Times New Roman" w:eastAsia="Times New Roman" w:hAnsi="Times New Roman" w:cs="Times New Roman"/>
          <w:sz w:val="24"/>
          <w:szCs w:val="24"/>
        </w:rPr>
        <w:t xml:space="preserve">ieteikties uz Nolikuma 3.1.apakšpunktā noteikto </w:t>
      </w:r>
      <w:r w:rsidR="42EDFB6C" w:rsidRPr="00937665">
        <w:rPr>
          <w:rFonts w:ascii="Times New Roman" w:eastAsia="Times New Roman" w:hAnsi="Times New Roman" w:cs="Times New Roman"/>
          <w:sz w:val="24"/>
          <w:szCs w:val="24"/>
        </w:rPr>
        <w:t xml:space="preserve">Pētniecības </w:t>
      </w:r>
      <w:r w:rsidRPr="00937665">
        <w:rPr>
          <w:rFonts w:ascii="Times New Roman" w:eastAsia="Times New Roman" w:hAnsi="Times New Roman" w:cs="Times New Roman"/>
          <w:sz w:val="24"/>
          <w:szCs w:val="24"/>
        </w:rPr>
        <w:t>grantu var Pētniecības granta zinātniskā grupa, kurā šī Nolikuma 9.1. un 9.2. apak</w:t>
      </w:r>
      <w:r w:rsidR="72318F87" w:rsidRPr="00937665">
        <w:rPr>
          <w:rFonts w:ascii="Times New Roman" w:eastAsia="Times New Roman" w:hAnsi="Times New Roman" w:cs="Times New Roman"/>
          <w:sz w:val="24"/>
          <w:szCs w:val="24"/>
        </w:rPr>
        <w:t>š</w:t>
      </w:r>
      <w:r w:rsidRPr="00937665">
        <w:rPr>
          <w:rFonts w:ascii="Times New Roman" w:eastAsia="Times New Roman" w:hAnsi="Times New Roman" w:cs="Times New Roman"/>
          <w:sz w:val="24"/>
          <w:szCs w:val="24"/>
        </w:rPr>
        <w:t xml:space="preserve">punktā noteiktie darbinieki ir ievēlēti </w:t>
      </w:r>
      <w:r w:rsidR="12DF1CEF" w:rsidRPr="00937665">
        <w:rPr>
          <w:rFonts w:ascii="Times New Roman" w:eastAsia="Times New Roman" w:hAnsi="Times New Roman" w:cs="Times New Roman"/>
          <w:sz w:val="24"/>
          <w:szCs w:val="24"/>
        </w:rPr>
        <w:t>RSU</w:t>
      </w:r>
      <w:r w:rsidRPr="00937665">
        <w:rPr>
          <w:rFonts w:ascii="Times New Roman" w:eastAsia="Times New Roman" w:hAnsi="Times New Roman" w:cs="Times New Roman"/>
          <w:sz w:val="24"/>
          <w:szCs w:val="24"/>
        </w:rPr>
        <w:t xml:space="preserve"> zinātniskā vai akadēmiskā amatā.</w:t>
      </w:r>
    </w:p>
    <w:p w14:paraId="6FD70581" w14:textId="5D899C3A" w:rsidR="002B26A0" w:rsidRPr="00937665" w:rsidRDefault="002B26A0" w:rsidP="00F5267C">
      <w:pPr>
        <w:shd w:val="clear" w:color="auto" w:fill="FFFFFF" w:themeFill="background1"/>
        <w:spacing w:after="0" w:line="240" w:lineRule="auto"/>
        <w:ind w:firstLine="720"/>
        <w:jc w:val="both"/>
        <w:rPr>
          <w:rFonts w:ascii="Times New Roman" w:eastAsia="Times New Roman" w:hAnsi="Times New Roman" w:cs="Times New Roman"/>
          <w:sz w:val="24"/>
          <w:szCs w:val="24"/>
          <w:highlight w:val="yellow"/>
        </w:rPr>
      </w:pPr>
    </w:p>
    <w:p w14:paraId="19762F7A" w14:textId="3DB15841" w:rsidR="002B26A0" w:rsidRPr="00937665" w:rsidRDefault="63C97868" w:rsidP="005336C5">
      <w:pPr>
        <w:pStyle w:val="ListParagraph"/>
        <w:numPr>
          <w:ilvl w:val="0"/>
          <w:numId w:val="25"/>
        </w:numPr>
        <w:tabs>
          <w:tab w:val="left" w:pos="426"/>
        </w:tabs>
        <w:spacing w:after="0" w:line="240" w:lineRule="auto"/>
        <w:ind w:left="0" w:firstLine="36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zinātniskajam vadītājam pēdējo trīs (3) gadu laikā (2021.g.; 2022.g.; 2023.g.) ir publicētas vai pieņemtas publicēšanai vismaz </w:t>
      </w:r>
      <w:r w:rsidR="00AD2BCD">
        <w:rPr>
          <w:rFonts w:ascii="Times New Roman" w:hAnsi="Times New Roman" w:cs="Times New Roman"/>
          <w:sz w:val="24"/>
          <w:szCs w:val="24"/>
        </w:rPr>
        <w:t>divas</w:t>
      </w:r>
      <w:r w:rsidRPr="00937665">
        <w:rPr>
          <w:rFonts w:ascii="Times New Roman" w:hAnsi="Times New Roman" w:cs="Times New Roman"/>
          <w:sz w:val="24"/>
          <w:szCs w:val="24"/>
        </w:rPr>
        <w:t xml:space="preserve"> (</w:t>
      </w:r>
      <w:r w:rsidR="00AD2BCD">
        <w:rPr>
          <w:rFonts w:ascii="Times New Roman" w:hAnsi="Times New Roman" w:cs="Times New Roman"/>
          <w:sz w:val="24"/>
          <w:szCs w:val="24"/>
        </w:rPr>
        <w:t>2</w:t>
      </w:r>
      <w:r w:rsidRPr="00937665">
        <w:rPr>
          <w:rFonts w:ascii="Times New Roman" w:hAnsi="Times New Roman" w:cs="Times New Roman"/>
          <w:sz w:val="24"/>
          <w:szCs w:val="24"/>
        </w:rPr>
        <w:t xml:space="preserve">) pilna apjoma publikācijas vai pārskatu raksti, vai grāmatas/grāmatu nodaļas, izdevumos, kas indeksēti </w:t>
      </w:r>
      <w:r w:rsidRPr="00937665">
        <w:rPr>
          <w:rFonts w:ascii="Times New Roman" w:eastAsia="Times New Roman" w:hAnsi="Times New Roman" w:cs="Times New Roman"/>
          <w:color w:val="000000" w:themeColor="text1"/>
          <w:sz w:val="24"/>
          <w:szCs w:val="24"/>
        </w:rPr>
        <w:t xml:space="preserve"> Web of Science Core Collection</w:t>
      </w:r>
      <w:r w:rsidRPr="00937665">
        <w:rPr>
          <w:rFonts w:ascii="Times New Roman" w:hAnsi="Times New Roman" w:cs="Times New Roman"/>
          <w:sz w:val="24"/>
          <w:szCs w:val="24"/>
        </w:rPr>
        <w:t xml:space="preserve"> vai SCOPUS.</w:t>
      </w:r>
    </w:p>
    <w:p w14:paraId="77C41605" w14:textId="3F0F7C64" w:rsidR="00773EA5" w:rsidRPr="00937665" w:rsidRDefault="00773EA5" w:rsidP="00F5267C">
      <w:pPr>
        <w:tabs>
          <w:tab w:val="left" w:pos="426"/>
        </w:tabs>
        <w:spacing w:after="0" w:line="240" w:lineRule="auto"/>
        <w:jc w:val="both"/>
        <w:rPr>
          <w:rFonts w:ascii="Times New Roman" w:hAnsi="Times New Roman" w:cs="Times New Roman"/>
          <w:sz w:val="24"/>
          <w:szCs w:val="24"/>
        </w:rPr>
      </w:pPr>
    </w:p>
    <w:p w14:paraId="0EBA6737" w14:textId="39429F0B" w:rsidR="00773EA5" w:rsidRPr="00937665" w:rsidRDefault="63C97868" w:rsidP="00B25724">
      <w:pPr>
        <w:pStyle w:val="ListParagraph"/>
        <w:numPr>
          <w:ilvl w:val="0"/>
          <w:numId w:val="25"/>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Pētniecības granta īstenošanas laikā minimālie sasniedzamie rezultāti:</w:t>
      </w:r>
    </w:p>
    <w:p w14:paraId="2808934E" w14:textId="433FDA97" w:rsidR="00773EA5" w:rsidRPr="00937665" w:rsidRDefault="63C97868" w:rsidP="00B25724">
      <w:pPr>
        <w:pStyle w:val="ListParagraph"/>
        <w:numPr>
          <w:ilvl w:val="1"/>
          <w:numId w:val="26"/>
        </w:numPr>
        <w:tabs>
          <w:tab w:val="left" w:pos="709"/>
          <w:tab w:val="left" w:pos="1134"/>
        </w:tabs>
        <w:spacing w:after="0" w:line="240" w:lineRule="auto"/>
        <w:ind w:left="0" w:firstLine="426"/>
        <w:jc w:val="both"/>
        <w:rPr>
          <w:rFonts w:ascii="Times New Roman" w:hAnsi="Times New Roman" w:cs="Times New Roman"/>
          <w:sz w:val="24"/>
          <w:szCs w:val="24"/>
        </w:rPr>
      </w:pPr>
      <w:r w:rsidRPr="00937665">
        <w:rPr>
          <w:rFonts w:ascii="Times New Roman" w:eastAsia="Times New Roman" w:hAnsi="Times New Roman" w:cs="Times New Roman"/>
          <w:color w:val="000000" w:themeColor="text1"/>
          <w:sz w:val="24"/>
          <w:szCs w:val="24"/>
        </w:rPr>
        <w:t>sagatavoti, iesniegti vai pieņemti publicēšanai vismaz divi (2) oriģināli zinātniski raksti vai pārskata raksti Web of Science Core Collection vai SCOPUS datubāzēs iekļautajos žurnālos;</w:t>
      </w:r>
    </w:p>
    <w:p w14:paraId="4D3852A5" w14:textId="60981AE2" w:rsidR="00773EA5" w:rsidRPr="00937665" w:rsidRDefault="63C97868" w:rsidP="00B25724">
      <w:pPr>
        <w:pStyle w:val="ListParagraph"/>
        <w:numPr>
          <w:ilvl w:val="1"/>
          <w:numId w:val="26"/>
        </w:numPr>
        <w:tabs>
          <w:tab w:val="left" w:pos="709"/>
          <w:tab w:val="left" w:pos="851"/>
          <w:tab w:val="left" w:pos="1134"/>
        </w:tabs>
        <w:spacing w:after="0" w:line="240" w:lineRule="auto"/>
        <w:ind w:left="0" w:firstLine="426"/>
        <w:jc w:val="both"/>
        <w:rPr>
          <w:rFonts w:ascii="Times New Roman" w:hAnsi="Times New Roman" w:cs="Times New Roman"/>
          <w:sz w:val="24"/>
          <w:szCs w:val="24"/>
        </w:rPr>
      </w:pPr>
      <w:r w:rsidRPr="79316113">
        <w:rPr>
          <w:rFonts w:ascii="Times New Roman" w:hAnsi="Times New Roman" w:cs="Times New Roman"/>
          <w:sz w:val="24"/>
          <w:szCs w:val="24"/>
        </w:rPr>
        <w:t>sagatavots un iesniegts vismaz viens (1) jauns projekta pieteikums starptautiskās pētniecības programmās un/</w:t>
      </w:r>
      <w:r w:rsidR="24337067" w:rsidRPr="79316113">
        <w:rPr>
          <w:rFonts w:ascii="Times New Roman" w:hAnsi="Times New Roman" w:cs="Times New Roman"/>
          <w:sz w:val="24"/>
          <w:szCs w:val="24"/>
        </w:rPr>
        <w:t xml:space="preserve"> </w:t>
      </w:r>
      <w:r w:rsidRPr="79316113">
        <w:rPr>
          <w:rFonts w:ascii="Times New Roman" w:hAnsi="Times New Roman" w:cs="Times New Roman"/>
          <w:sz w:val="24"/>
          <w:szCs w:val="24"/>
        </w:rPr>
        <w:t>vai citās inovāciju atbalsta programmās, kas ietver sadarbību ar industriju, kā vadošajam vai sadarbības partnerim</w:t>
      </w:r>
      <w:r w:rsidR="005336C5" w:rsidRPr="79316113">
        <w:rPr>
          <w:rFonts w:ascii="Times New Roman" w:hAnsi="Times New Roman" w:cs="Times New Roman"/>
          <w:sz w:val="24"/>
          <w:szCs w:val="24"/>
        </w:rPr>
        <w:t>;</w:t>
      </w:r>
    </w:p>
    <w:p w14:paraId="4A8D4BC6" w14:textId="4B6BF9BE" w:rsidR="353C88CB" w:rsidRPr="00937665" w:rsidRDefault="030803BC" w:rsidP="00B25724">
      <w:pPr>
        <w:pStyle w:val="ListParagraph"/>
        <w:numPr>
          <w:ilvl w:val="1"/>
          <w:numId w:val="26"/>
        </w:numPr>
        <w:tabs>
          <w:tab w:val="left" w:pos="709"/>
          <w:tab w:val="left" w:pos="851"/>
          <w:tab w:val="left" w:pos="1134"/>
        </w:tabs>
        <w:spacing w:after="0" w:line="240" w:lineRule="auto"/>
        <w:ind w:left="0" w:firstLine="426"/>
        <w:jc w:val="both"/>
        <w:rPr>
          <w:rFonts w:ascii="Times New Roman" w:eastAsia="Times New Roman" w:hAnsi="Times New Roman" w:cs="Times New Roman"/>
          <w:color w:val="000000" w:themeColor="text1"/>
          <w:sz w:val="24"/>
          <w:szCs w:val="24"/>
        </w:rPr>
      </w:pPr>
      <w:r w:rsidRPr="41090C41">
        <w:rPr>
          <w:rFonts w:ascii="Times New Roman" w:eastAsia="Times New Roman" w:hAnsi="Times New Roman" w:cs="Times New Roman"/>
          <w:color w:val="000000" w:themeColor="text1"/>
          <w:sz w:val="24"/>
          <w:szCs w:val="24"/>
        </w:rPr>
        <w:t>s</w:t>
      </w:r>
      <w:r w:rsidR="353C88CB" w:rsidRPr="41090C41">
        <w:rPr>
          <w:rFonts w:ascii="Times New Roman" w:eastAsia="Times New Roman" w:hAnsi="Times New Roman" w:cs="Times New Roman"/>
          <w:color w:val="000000" w:themeColor="text1"/>
          <w:sz w:val="24"/>
          <w:szCs w:val="24"/>
        </w:rPr>
        <w:t>agatavots un iesniegts vismaz viens (1) Fundamentālo un lietišķo projektu konkursa pieteikums</w:t>
      </w:r>
      <w:r w:rsidR="06A21B58" w:rsidRPr="41090C41">
        <w:rPr>
          <w:rFonts w:ascii="Times New Roman" w:eastAsia="Times New Roman" w:hAnsi="Times New Roman" w:cs="Times New Roman"/>
          <w:color w:val="000000" w:themeColor="text1"/>
          <w:sz w:val="24"/>
          <w:szCs w:val="24"/>
        </w:rPr>
        <w:t>.</w:t>
      </w:r>
    </w:p>
    <w:p w14:paraId="0DD59493" w14:textId="28A08E34" w:rsidR="541AF98C" w:rsidRPr="00937665" w:rsidRDefault="541AF98C" w:rsidP="00B25724">
      <w:pPr>
        <w:tabs>
          <w:tab w:val="left" w:pos="851"/>
        </w:tabs>
        <w:spacing w:after="0" w:line="240" w:lineRule="auto"/>
        <w:ind w:firstLine="426"/>
        <w:jc w:val="both"/>
        <w:rPr>
          <w:rFonts w:ascii="Times New Roman" w:hAnsi="Times New Roman" w:cs="Times New Roman"/>
          <w:sz w:val="24"/>
          <w:szCs w:val="24"/>
        </w:rPr>
      </w:pPr>
    </w:p>
    <w:p w14:paraId="74127490" w14:textId="64ED7DB4" w:rsidR="541AF98C" w:rsidRPr="00937665" w:rsidRDefault="63C97868" w:rsidP="00B25724">
      <w:pPr>
        <w:pStyle w:val="ListParagraph"/>
        <w:numPr>
          <w:ilvl w:val="0"/>
          <w:numId w:val="26"/>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Granta finansēšanai netiks atbalstītas pētniecības idejas un pieteikumi, kas tiek vai ir tikuši finansēti no citiem publiskā vai privātā finansējuma avotiem.</w:t>
      </w:r>
    </w:p>
    <w:p w14:paraId="374487F3" w14:textId="776CB80D" w:rsidR="541AF98C" w:rsidRPr="00937665" w:rsidRDefault="541AF98C" w:rsidP="00B25724">
      <w:pPr>
        <w:spacing w:after="0" w:line="240" w:lineRule="auto"/>
        <w:jc w:val="both"/>
        <w:rPr>
          <w:rFonts w:ascii="Times New Roman" w:hAnsi="Times New Roman" w:cs="Times New Roman"/>
          <w:sz w:val="24"/>
          <w:szCs w:val="24"/>
        </w:rPr>
      </w:pPr>
    </w:p>
    <w:p w14:paraId="7C29729B" w14:textId="6F5CA29C" w:rsidR="00131DAC" w:rsidRPr="00937665" w:rsidRDefault="63C97868" w:rsidP="00B25724">
      <w:pPr>
        <w:pStyle w:val="ListParagraph"/>
        <w:numPr>
          <w:ilvl w:val="0"/>
          <w:numId w:val="26"/>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Informācija par Pētniecības granta konkursa izsludināšanu un dokumentu iesniegšanas kārtību tiek publicēta  </w:t>
      </w:r>
      <w:bookmarkStart w:id="3" w:name="_Hlk144899200"/>
      <w:r w:rsidRPr="00937665">
        <w:rPr>
          <w:rFonts w:ascii="Times New Roman" w:hAnsi="Times New Roman" w:cs="Times New Roman"/>
          <w:sz w:val="24"/>
          <w:szCs w:val="24"/>
        </w:rPr>
        <w:t xml:space="preserve">RSU tīmekļa vietnē </w:t>
      </w:r>
      <w:hyperlink r:id="rId9">
        <w:r w:rsidRPr="00937665">
          <w:rPr>
            <w:rStyle w:val="Hyperlink"/>
            <w:rFonts w:ascii="Times New Roman" w:hAnsi="Times New Roman" w:cs="Times New Roman"/>
            <w:sz w:val="24"/>
            <w:szCs w:val="24"/>
          </w:rPr>
          <w:t>www.rsu.lv</w:t>
        </w:r>
      </w:hyperlink>
      <w:bookmarkEnd w:id="3"/>
      <w:r w:rsidRPr="00937665">
        <w:rPr>
          <w:rFonts w:ascii="Times New Roman" w:hAnsi="Times New Roman" w:cs="Times New Roman"/>
          <w:sz w:val="24"/>
          <w:szCs w:val="24"/>
        </w:rPr>
        <w:t xml:space="preserve"> un LSPA tīmekļa vietnē </w:t>
      </w:r>
      <w:hyperlink r:id="rId10">
        <w:r w:rsidRPr="00937665">
          <w:rPr>
            <w:rStyle w:val="Hyperlink"/>
            <w:rFonts w:ascii="Times New Roman" w:hAnsi="Times New Roman" w:cs="Times New Roman"/>
            <w:sz w:val="24"/>
            <w:szCs w:val="24"/>
          </w:rPr>
          <w:t>www.lspa.lv</w:t>
        </w:r>
      </w:hyperlink>
      <w:r w:rsidRPr="00937665">
        <w:rPr>
          <w:rFonts w:ascii="Times New Roman" w:hAnsi="Times New Roman" w:cs="Times New Roman"/>
          <w:sz w:val="24"/>
          <w:szCs w:val="24"/>
        </w:rPr>
        <w:t xml:space="preserve">, dokumentu iesniegšanas termiņš nav īsāks par 10 darba dienām no publicēšanas dienas. </w:t>
      </w:r>
    </w:p>
    <w:p w14:paraId="5D1EA09D" w14:textId="77777777" w:rsidR="00131DAC" w:rsidRPr="00937665" w:rsidRDefault="00131DAC" w:rsidP="00F5267C">
      <w:pPr>
        <w:pStyle w:val="ListParagraph"/>
        <w:spacing w:after="0" w:line="240" w:lineRule="auto"/>
        <w:jc w:val="both"/>
        <w:rPr>
          <w:rFonts w:ascii="Times New Roman" w:hAnsi="Times New Roman" w:cs="Times New Roman"/>
          <w:sz w:val="24"/>
          <w:szCs w:val="24"/>
        </w:rPr>
      </w:pPr>
    </w:p>
    <w:p w14:paraId="7B048E0F" w14:textId="7CD4AA17" w:rsidR="0033647B" w:rsidRPr="00937665" w:rsidRDefault="63C97868" w:rsidP="005336C5">
      <w:pPr>
        <w:pStyle w:val="ListParagraph"/>
        <w:numPr>
          <w:ilvl w:val="0"/>
          <w:numId w:val="26"/>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Pētniecības granta pieteikums sastāv no:</w:t>
      </w:r>
    </w:p>
    <w:p w14:paraId="78CACC48" w14:textId="3A98E4FD" w:rsidR="009D32C8" w:rsidRPr="00937665" w:rsidRDefault="63C97868" w:rsidP="00B25724">
      <w:pPr>
        <w:pStyle w:val="ListParagraph"/>
        <w:numPr>
          <w:ilvl w:val="1"/>
          <w:numId w:val="26"/>
        </w:numPr>
        <w:tabs>
          <w:tab w:val="left" w:pos="993"/>
        </w:tabs>
        <w:spacing w:after="0" w:line="240" w:lineRule="auto"/>
        <w:ind w:hanging="1494"/>
        <w:jc w:val="both"/>
        <w:rPr>
          <w:rFonts w:ascii="Times New Roman" w:hAnsi="Times New Roman" w:cs="Times New Roman"/>
          <w:sz w:val="24"/>
          <w:szCs w:val="24"/>
        </w:rPr>
      </w:pPr>
      <w:bookmarkStart w:id="4" w:name="_Hlk148604740"/>
      <w:r w:rsidRPr="00937665">
        <w:rPr>
          <w:rFonts w:ascii="Times New Roman" w:hAnsi="Times New Roman" w:cs="Times New Roman"/>
          <w:sz w:val="24"/>
          <w:szCs w:val="24"/>
        </w:rPr>
        <w:t xml:space="preserve">Pētniecības granta pieteikuma (pielikums Nr.1); </w:t>
      </w:r>
    </w:p>
    <w:p w14:paraId="60851AD5" w14:textId="036E30A5" w:rsidR="00ED1276" w:rsidRPr="00937665" w:rsidRDefault="63C97868" w:rsidP="00B25724">
      <w:pPr>
        <w:pStyle w:val="ListParagraph"/>
        <w:numPr>
          <w:ilvl w:val="1"/>
          <w:numId w:val="26"/>
        </w:numPr>
        <w:tabs>
          <w:tab w:val="left" w:pos="993"/>
        </w:tabs>
        <w:spacing w:after="0" w:line="240" w:lineRule="auto"/>
        <w:ind w:hanging="1494"/>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w:t>
      </w:r>
      <w:r w:rsidRPr="00937665">
        <w:rPr>
          <w:rFonts w:ascii="Times New Roman" w:eastAsia="Times New Roman" w:hAnsi="Times New Roman" w:cs="Times New Roman"/>
          <w:color w:val="000000" w:themeColor="text1"/>
          <w:sz w:val="24"/>
          <w:szCs w:val="24"/>
        </w:rPr>
        <w:t xml:space="preserve"> izvērsta budžeta plānojuma forma excel formātā</w:t>
      </w:r>
      <w:r w:rsidRPr="00937665">
        <w:rPr>
          <w:rFonts w:ascii="Times New Roman" w:hAnsi="Times New Roman" w:cs="Times New Roman"/>
          <w:sz w:val="24"/>
          <w:szCs w:val="24"/>
        </w:rPr>
        <w:t xml:space="preserve"> (pielikums Nr.2</w:t>
      </w:r>
      <w:bookmarkEnd w:id="4"/>
      <w:r w:rsidRPr="00937665">
        <w:rPr>
          <w:rFonts w:ascii="Times New Roman" w:hAnsi="Times New Roman" w:cs="Times New Roman"/>
          <w:sz w:val="24"/>
          <w:szCs w:val="24"/>
        </w:rPr>
        <w:t>);</w:t>
      </w:r>
    </w:p>
    <w:p w14:paraId="3C5CCFB8" w14:textId="22271186" w:rsidR="00ED1276" w:rsidRPr="00937665" w:rsidRDefault="63C97868" w:rsidP="00B25724">
      <w:pPr>
        <w:pStyle w:val="ListParagraph"/>
        <w:numPr>
          <w:ilvl w:val="1"/>
          <w:numId w:val="26"/>
        </w:numPr>
        <w:tabs>
          <w:tab w:val="left" w:pos="993"/>
        </w:tabs>
        <w:spacing w:after="0" w:line="240" w:lineRule="auto"/>
        <w:ind w:hanging="1494"/>
        <w:jc w:val="both"/>
        <w:rPr>
          <w:rFonts w:ascii="Times New Roman" w:hAnsi="Times New Roman" w:cs="Times New Roman"/>
          <w:sz w:val="24"/>
          <w:szCs w:val="24"/>
        </w:rPr>
      </w:pPr>
      <w:r w:rsidRPr="00937665">
        <w:rPr>
          <w:rFonts w:ascii="Times New Roman" w:hAnsi="Times New Roman" w:cs="Times New Roman"/>
          <w:sz w:val="24"/>
          <w:szCs w:val="24"/>
        </w:rPr>
        <w:t>Pētniecības granta partnera vai sadarbības partnera apliecinājums (pielikums Nr.3).</w:t>
      </w:r>
    </w:p>
    <w:p w14:paraId="55FF6A2B" w14:textId="77777777" w:rsidR="00B842DB" w:rsidRPr="00937665" w:rsidRDefault="00B842DB" w:rsidP="00F5267C">
      <w:pPr>
        <w:spacing w:after="0" w:line="240" w:lineRule="auto"/>
        <w:jc w:val="both"/>
        <w:rPr>
          <w:rFonts w:ascii="Times New Roman" w:hAnsi="Times New Roman" w:cs="Times New Roman"/>
          <w:sz w:val="24"/>
          <w:szCs w:val="24"/>
        </w:rPr>
      </w:pPr>
    </w:p>
    <w:p w14:paraId="4298CE36" w14:textId="0438910A" w:rsidR="002E656E" w:rsidRPr="00937665" w:rsidRDefault="63C97868" w:rsidP="005336C5">
      <w:pPr>
        <w:pStyle w:val="ListParagraph"/>
        <w:numPr>
          <w:ilvl w:val="0"/>
          <w:numId w:val="26"/>
        </w:numPr>
        <w:tabs>
          <w:tab w:val="left" w:pos="426"/>
        </w:tabs>
        <w:spacing w:after="0" w:line="240" w:lineRule="auto"/>
        <w:ind w:left="0" w:firstLine="0"/>
        <w:jc w:val="both"/>
        <w:outlineLvl w:val="3"/>
        <w:rPr>
          <w:rFonts w:ascii="Times New Roman" w:hAnsi="Times New Roman" w:cs="Times New Roman"/>
          <w:color w:val="FF0000"/>
          <w:sz w:val="24"/>
          <w:szCs w:val="24"/>
        </w:rPr>
      </w:pPr>
      <w:r w:rsidRPr="00937665">
        <w:rPr>
          <w:rFonts w:ascii="Times New Roman" w:hAnsi="Times New Roman" w:cs="Times New Roman"/>
          <w:sz w:val="24"/>
          <w:szCs w:val="24"/>
        </w:rPr>
        <w:t>Pētniecības granta pieteikumu konkursā noteiktajā termiņā iesniedz:</w:t>
      </w:r>
    </w:p>
    <w:p w14:paraId="7B2BB83E" w14:textId="0B300DBB" w:rsidR="00321C92" w:rsidRPr="00937665" w:rsidRDefault="00321C92" w:rsidP="00B25724">
      <w:pPr>
        <w:pStyle w:val="ListParagraph"/>
        <w:numPr>
          <w:ilvl w:val="1"/>
          <w:numId w:val="26"/>
        </w:numPr>
        <w:tabs>
          <w:tab w:val="left" w:pos="993"/>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Pē</w:t>
      </w:r>
      <w:r w:rsidR="008B7654" w:rsidRPr="00937665">
        <w:rPr>
          <w:rFonts w:ascii="Times New Roman" w:hAnsi="Times New Roman" w:cs="Times New Roman"/>
          <w:sz w:val="24"/>
          <w:szCs w:val="24"/>
        </w:rPr>
        <w:t>tniecības</w:t>
      </w:r>
      <w:r w:rsidRPr="00937665">
        <w:rPr>
          <w:rFonts w:ascii="Times New Roman" w:hAnsi="Times New Roman" w:cs="Times New Roman"/>
          <w:sz w:val="24"/>
          <w:szCs w:val="24"/>
        </w:rPr>
        <w:t xml:space="preserve"> granta pieteikumu (pielikums Nr.1)</w:t>
      </w:r>
      <w:r w:rsidR="00ED1276" w:rsidRPr="00937665">
        <w:rPr>
          <w:rFonts w:ascii="Times New Roman" w:hAnsi="Times New Roman" w:cs="Times New Roman"/>
          <w:sz w:val="24"/>
          <w:szCs w:val="24"/>
        </w:rPr>
        <w:t xml:space="preserve"> un Pētniecības granta partnera vai sadarbības partnera apliecinājumu (pielikums Nr.3)</w:t>
      </w:r>
      <w:r w:rsidRPr="00937665">
        <w:rPr>
          <w:rFonts w:ascii="Times New Roman" w:hAnsi="Times New Roman" w:cs="Times New Roman"/>
          <w:sz w:val="24"/>
          <w:szCs w:val="24"/>
        </w:rPr>
        <w:t xml:space="preserve"> </w:t>
      </w:r>
      <w:r w:rsidR="00727176" w:rsidRPr="00937665">
        <w:rPr>
          <w:rFonts w:ascii="Times New Roman" w:hAnsi="Times New Roman" w:cs="Times New Roman"/>
          <w:color w:val="212529"/>
          <w:sz w:val="24"/>
          <w:szCs w:val="24"/>
          <w:shd w:val="clear" w:color="auto" w:fill="FFFFFF"/>
        </w:rPr>
        <w:t>Latvijas Zinātnes padomes (turpmāk- LZP) projektu iesniegšanu Nacionālajā zinātniskās darbības informācijas sistēmā (turpmāk- NZDIS)</w:t>
      </w:r>
      <w:r w:rsidRPr="00937665">
        <w:rPr>
          <w:rFonts w:ascii="Times New Roman" w:hAnsi="Times New Roman" w:cs="Times New Roman"/>
          <w:color w:val="212529"/>
          <w:sz w:val="24"/>
          <w:szCs w:val="24"/>
          <w:shd w:val="clear" w:color="auto" w:fill="FFFFFF"/>
        </w:rPr>
        <w:t>;</w:t>
      </w:r>
    </w:p>
    <w:p w14:paraId="57481F6E" w14:textId="2BE3277C" w:rsidR="00AD31DD" w:rsidRPr="00937665" w:rsidRDefault="63C97868" w:rsidP="00B25724">
      <w:pPr>
        <w:pStyle w:val="ListParagraph"/>
        <w:numPr>
          <w:ilvl w:val="1"/>
          <w:numId w:val="26"/>
        </w:numPr>
        <w:tabs>
          <w:tab w:val="left" w:pos="993"/>
        </w:tabs>
        <w:spacing w:after="0" w:line="240" w:lineRule="auto"/>
        <w:ind w:left="0" w:firstLine="426"/>
        <w:jc w:val="both"/>
        <w:rPr>
          <w:rStyle w:val="Hyperlink"/>
          <w:rFonts w:ascii="Times New Roman" w:hAnsi="Times New Roman" w:cs="Times New Roman"/>
          <w:color w:val="auto"/>
          <w:sz w:val="24"/>
          <w:szCs w:val="24"/>
          <w:u w:val="none"/>
        </w:rPr>
      </w:pPr>
      <w:r w:rsidRPr="00937665">
        <w:rPr>
          <w:rFonts w:ascii="Times New Roman" w:hAnsi="Times New Roman" w:cs="Times New Roman"/>
          <w:sz w:val="24"/>
          <w:szCs w:val="24"/>
        </w:rPr>
        <w:t xml:space="preserve">Pētniecības granta budžetu (pielikums Nr.2), nosūtot uz e-pasta adresi </w:t>
      </w:r>
      <w:hyperlink r:id="rId11">
        <w:r w:rsidRPr="00937665">
          <w:rPr>
            <w:rStyle w:val="Hyperlink"/>
            <w:rFonts w:ascii="Times New Roman" w:hAnsi="Times New Roman" w:cs="Times New Roman"/>
            <w:sz w:val="24"/>
            <w:szCs w:val="24"/>
          </w:rPr>
          <w:t>apd@rsu.lv</w:t>
        </w:r>
      </w:hyperlink>
      <w:r w:rsidRPr="00937665">
        <w:rPr>
          <w:rStyle w:val="Hyperlink"/>
          <w:rFonts w:ascii="Times New Roman" w:hAnsi="Times New Roman" w:cs="Times New Roman"/>
          <w:sz w:val="24"/>
          <w:szCs w:val="24"/>
        </w:rPr>
        <w:t>.</w:t>
      </w:r>
    </w:p>
    <w:p w14:paraId="07C86ADA" w14:textId="3926F318" w:rsidR="007E3480" w:rsidRPr="00937665" w:rsidRDefault="007E3480" w:rsidP="00F5267C">
      <w:pPr>
        <w:tabs>
          <w:tab w:val="left" w:pos="993"/>
        </w:tabs>
        <w:spacing w:after="0" w:line="240" w:lineRule="auto"/>
        <w:jc w:val="both"/>
        <w:rPr>
          <w:rFonts w:ascii="Times New Roman" w:hAnsi="Times New Roman" w:cs="Times New Roman"/>
          <w:sz w:val="24"/>
          <w:szCs w:val="24"/>
        </w:rPr>
      </w:pPr>
    </w:p>
    <w:p w14:paraId="101B6F09" w14:textId="77777777" w:rsidR="002346FA" w:rsidRPr="00937665" w:rsidRDefault="002346FA" w:rsidP="00F5267C">
      <w:pPr>
        <w:pStyle w:val="ListParagraph"/>
        <w:spacing w:after="0" w:line="240" w:lineRule="auto"/>
        <w:ind w:left="0"/>
        <w:jc w:val="both"/>
        <w:rPr>
          <w:rFonts w:ascii="Times New Roman" w:hAnsi="Times New Roman" w:cs="Times New Roman"/>
          <w:sz w:val="24"/>
          <w:szCs w:val="24"/>
        </w:rPr>
      </w:pPr>
    </w:p>
    <w:p w14:paraId="35C9CF98" w14:textId="77777777" w:rsidR="00B842DB" w:rsidRPr="00937665" w:rsidRDefault="00B842DB" w:rsidP="00F5267C">
      <w:pPr>
        <w:pStyle w:val="ListParagraph"/>
        <w:numPr>
          <w:ilvl w:val="0"/>
          <w:numId w:val="6"/>
        </w:numPr>
        <w:spacing w:after="0" w:line="240" w:lineRule="auto"/>
        <w:jc w:val="center"/>
        <w:rPr>
          <w:rFonts w:ascii="Times New Roman" w:hAnsi="Times New Roman" w:cs="Times New Roman"/>
          <w:b/>
          <w:sz w:val="24"/>
          <w:szCs w:val="24"/>
        </w:rPr>
      </w:pPr>
      <w:r w:rsidRPr="00937665">
        <w:rPr>
          <w:rFonts w:ascii="Times New Roman" w:hAnsi="Times New Roman" w:cs="Times New Roman"/>
          <w:b/>
          <w:sz w:val="24"/>
          <w:szCs w:val="24"/>
        </w:rPr>
        <w:t>Atbalstāmās darbības un izmaksas</w:t>
      </w:r>
    </w:p>
    <w:p w14:paraId="1A2DDA34" w14:textId="77777777" w:rsidR="00B842DB" w:rsidRPr="00937665" w:rsidRDefault="00B842DB" w:rsidP="00F5267C">
      <w:pPr>
        <w:spacing w:after="0" w:line="240" w:lineRule="auto"/>
        <w:rPr>
          <w:rFonts w:ascii="Times New Roman" w:hAnsi="Times New Roman" w:cs="Times New Roman"/>
          <w:sz w:val="24"/>
          <w:szCs w:val="24"/>
        </w:rPr>
      </w:pPr>
    </w:p>
    <w:p w14:paraId="6C18CA84" w14:textId="39DC625A" w:rsidR="00AB6D62" w:rsidRPr="00937665" w:rsidRDefault="63C97868" w:rsidP="005336C5">
      <w:pPr>
        <w:pStyle w:val="ListParagraph"/>
        <w:numPr>
          <w:ilvl w:val="0"/>
          <w:numId w:val="26"/>
        </w:numPr>
        <w:tabs>
          <w:tab w:val="left" w:pos="426"/>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grants ir ar saimniecisko darbību nesaistīts Pētniecības grants.</w:t>
      </w:r>
    </w:p>
    <w:p w14:paraId="56B5DA0E" w14:textId="77777777" w:rsidR="007E3480" w:rsidRPr="00937665" w:rsidRDefault="007E3480" w:rsidP="00F5267C">
      <w:pPr>
        <w:pStyle w:val="ListParagraph"/>
        <w:tabs>
          <w:tab w:val="left" w:pos="426"/>
        </w:tabs>
        <w:spacing w:after="0" w:line="240" w:lineRule="auto"/>
        <w:ind w:left="0"/>
        <w:jc w:val="both"/>
        <w:rPr>
          <w:rFonts w:ascii="Times New Roman" w:hAnsi="Times New Roman" w:cs="Times New Roman"/>
          <w:sz w:val="24"/>
          <w:szCs w:val="24"/>
        </w:rPr>
      </w:pPr>
    </w:p>
    <w:p w14:paraId="0E1E0AB0" w14:textId="01D7E076" w:rsidR="004633D6" w:rsidRPr="00937665" w:rsidRDefault="63C97868" w:rsidP="005336C5">
      <w:pPr>
        <w:pStyle w:val="ListParagraph"/>
        <w:numPr>
          <w:ilvl w:val="0"/>
          <w:numId w:val="26"/>
        </w:numPr>
        <w:tabs>
          <w:tab w:val="left" w:pos="426"/>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pieteikuma atbalstāmās darbības var ietvert šādas darbības: </w:t>
      </w:r>
    </w:p>
    <w:p w14:paraId="72C2C537" w14:textId="05FC4D2B" w:rsidR="00634942"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pētniecība, fundamentālie un lietišķie pētījumi;</w:t>
      </w:r>
    </w:p>
    <w:p w14:paraId="6AF499BD" w14:textId="3B2917E1" w:rsidR="00634942" w:rsidRPr="00937665" w:rsidRDefault="63C97868" w:rsidP="00B25724">
      <w:pPr>
        <w:pStyle w:val="ListParagraph"/>
        <w:numPr>
          <w:ilvl w:val="1"/>
          <w:numId w:val="26"/>
        </w:numPr>
        <w:tabs>
          <w:tab w:val="left" w:pos="1134"/>
        </w:tabs>
        <w:spacing w:after="0" w:line="240" w:lineRule="auto"/>
        <w:ind w:left="0" w:firstLine="426"/>
        <w:jc w:val="both"/>
        <w:rPr>
          <w:rFonts w:ascii="Times New Roman" w:eastAsia="Times New Roman" w:hAnsi="Times New Roman" w:cs="Times New Roman"/>
          <w:sz w:val="24"/>
          <w:szCs w:val="24"/>
          <w:lang w:eastAsia="lv-LV"/>
        </w:rPr>
      </w:pPr>
      <w:r w:rsidRPr="00937665">
        <w:rPr>
          <w:rFonts w:ascii="Times New Roman" w:eastAsia="Times New Roman" w:hAnsi="Times New Roman" w:cs="Times New Roman"/>
          <w:sz w:val="24"/>
          <w:szCs w:val="24"/>
          <w:lang w:eastAsia="lv-LV"/>
        </w:rPr>
        <w:t>granta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 un piegāde;</w:t>
      </w:r>
    </w:p>
    <w:p w14:paraId="67B366C4" w14:textId="3285E17D" w:rsidR="00634942" w:rsidRPr="00937665" w:rsidRDefault="63C97868" w:rsidP="00B25724">
      <w:pPr>
        <w:pStyle w:val="ListParagraph"/>
        <w:numPr>
          <w:ilvl w:val="1"/>
          <w:numId w:val="26"/>
        </w:numPr>
        <w:tabs>
          <w:tab w:val="left" w:pos="1134"/>
        </w:tabs>
        <w:spacing w:after="0" w:line="240" w:lineRule="auto"/>
        <w:ind w:left="0" w:firstLine="426"/>
        <w:jc w:val="both"/>
        <w:rPr>
          <w:rFonts w:ascii="Times New Roman" w:eastAsia="Times New Roman" w:hAnsi="Times New Roman" w:cs="Times New Roman"/>
          <w:sz w:val="24"/>
          <w:szCs w:val="24"/>
          <w:lang w:eastAsia="lv-LV"/>
        </w:rPr>
      </w:pPr>
      <w:r w:rsidRPr="00937665">
        <w:rPr>
          <w:rFonts w:ascii="Times New Roman" w:eastAsia="Times New Roman" w:hAnsi="Times New Roman" w:cs="Times New Roman"/>
          <w:sz w:val="24"/>
          <w:szCs w:val="24"/>
          <w:lang w:eastAsia="lv-LV"/>
        </w:rPr>
        <w:t>ārējie pakalpojumi (tai skaitā darbs saskaņā ar uzņēmuma līgumiem), pētniecības pakalpojumi (piemēram, inspicēšanas, testēšanas, sertifikācijas un citas darbību veikšanai, lai nodrošinātu tādus pētījumu datus, kas salīdzināmi ar citās valstīs veiktajiem pētījumiem), nemateriālo aktīvu aizsardzība, tulkošana, kā arī citas darbības, kas nepieciešamas granta pamatdarbību īstenošanai;</w:t>
      </w:r>
    </w:p>
    <w:p w14:paraId="07436353" w14:textId="55284E94" w:rsidR="1E1B0408" w:rsidRPr="00937665" w:rsidRDefault="63C97868" w:rsidP="00B25724">
      <w:pPr>
        <w:pStyle w:val="ListParagraph"/>
        <w:numPr>
          <w:ilvl w:val="1"/>
          <w:numId w:val="26"/>
        </w:numPr>
        <w:tabs>
          <w:tab w:val="left" w:pos="1134"/>
        </w:tabs>
        <w:spacing w:after="0" w:line="240" w:lineRule="auto"/>
        <w:ind w:left="0" w:firstLine="426"/>
        <w:jc w:val="both"/>
        <w:rPr>
          <w:rFonts w:ascii="Times New Roman" w:eastAsia="Times New Roman" w:hAnsi="Times New Roman" w:cs="Times New Roman"/>
          <w:sz w:val="24"/>
          <w:szCs w:val="24"/>
          <w:lang w:eastAsia="lv-LV"/>
        </w:rPr>
      </w:pPr>
      <w:r w:rsidRPr="00937665">
        <w:rPr>
          <w:rFonts w:ascii="Times New Roman" w:eastAsia="Times New Roman" w:hAnsi="Times New Roman" w:cs="Times New Roman"/>
          <w:sz w:val="24"/>
          <w:szCs w:val="24"/>
          <w:lang w:eastAsia="lv-LV"/>
        </w:rPr>
        <w:t>vietējo un ārvalstu komandējumu un darba braucieni;</w:t>
      </w:r>
    </w:p>
    <w:p w14:paraId="0BA70ADF" w14:textId="065B5943" w:rsidR="00634942" w:rsidRPr="00937665" w:rsidRDefault="63C97868" w:rsidP="00B25724">
      <w:pPr>
        <w:pStyle w:val="ListParagraph"/>
        <w:numPr>
          <w:ilvl w:val="1"/>
          <w:numId w:val="26"/>
        </w:numPr>
        <w:shd w:val="clear" w:color="auto" w:fill="FFFFFF" w:themeFill="background1"/>
        <w:tabs>
          <w:tab w:val="left" w:pos="1134"/>
        </w:tabs>
        <w:spacing w:after="0" w:line="240" w:lineRule="auto"/>
        <w:ind w:left="0" w:firstLine="426"/>
        <w:jc w:val="both"/>
        <w:rPr>
          <w:rFonts w:ascii="Times New Roman" w:eastAsia="Times New Roman" w:hAnsi="Times New Roman" w:cs="Times New Roman"/>
          <w:sz w:val="24"/>
          <w:szCs w:val="24"/>
          <w:lang w:eastAsia="lv-LV"/>
        </w:rPr>
      </w:pPr>
      <w:r w:rsidRPr="00937665">
        <w:rPr>
          <w:rFonts w:ascii="Times New Roman" w:eastAsia="Times New Roman" w:hAnsi="Times New Roman" w:cs="Times New Roman"/>
          <w:sz w:val="24"/>
          <w:szCs w:val="24"/>
          <w:lang w:eastAsia="lv-LV"/>
        </w:rPr>
        <w:t>zināšanu un tehnoloģiju pārnese, sabiedrības informēšanas pasākumi - zinātnisko rakstu un publikāciju publicēšana, pētījumu rezultātu prezentēšana konferencēs un semināros, kā arī citu zināšanu pārvaldības pasākumu īstenošana;</w:t>
      </w:r>
    </w:p>
    <w:p w14:paraId="57AFC73B" w14:textId="797C1C7A" w:rsidR="00634942" w:rsidRPr="00937665" w:rsidRDefault="63C97868" w:rsidP="00B25724">
      <w:pPr>
        <w:pStyle w:val="ListParagraph"/>
        <w:numPr>
          <w:ilvl w:val="1"/>
          <w:numId w:val="26"/>
        </w:numPr>
        <w:shd w:val="clear" w:color="auto" w:fill="FFFFFF" w:themeFill="background1"/>
        <w:tabs>
          <w:tab w:val="left" w:pos="1134"/>
        </w:tabs>
        <w:spacing w:after="0" w:line="240" w:lineRule="auto"/>
        <w:ind w:left="0" w:firstLine="426"/>
        <w:jc w:val="both"/>
        <w:rPr>
          <w:rFonts w:ascii="Times New Roman" w:eastAsia="Times New Roman" w:hAnsi="Times New Roman" w:cs="Times New Roman"/>
          <w:sz w:val="24"/>
          <w:szCs w:val="24"/>
          <w:lang w:eastAsia="lv-LV"/>
        </w:rPr>
      </w:pPr>
      <w:r w:rsidRPr="00937665">
        <w:rPr>
          <w:rFonts w:ascii="Times New Roman" w:eastAsia="Times New Roman" w:hAnsi="Times New Roman" w:cs="Times New Roman"/>
          <w:sz w:val="24"/>
          <w:szCs w:val="24"/>
          <w:lang w:eastAsia="lv-LV"/>
        </w:rPr>
        <w:t>granta īstenošanā iesaistītā zinātniskā vai akadēmiskā personāla profesionālās kompetences pilnveide (mācības).</w:t>
      </w:r>
    </w:p>
    <w:p w14:paraId="01824FD4" w14:textId="77777777" w:rsidR="004633D6" w:rsidRPr="00937665" w:rsidRDefault="004633D6" w:rsidP="00F5267C">
      <w:pPr>
        <w:spacing w:after="0" w:line="240" w:lineRule="auto"/>
        <w:jc w:val="both"/>
        <w:rPr>
          <w:rFonts w:ascii="Times New Roman" w:hAnsi="Times New Roman" w:cs="Times New Roman"/>
          <w:sz w:val="24"/>
          <w:szCs w:val="24"/>
        </w:rPr>
      </w:pPr>
    </w:p>
    <w:p w14:paraId="7F3D2A84" w14:textId="295D7CEB" w:rsidR="004633D6" w:rsidRPr="00937665" w:rsidRDefault="63C97868" w:rsidP="005336C5">
      <w:pPr>
        <w:pStyle w:val="ListParagraph"/>
        <w:numPr>
          <w:ilvl w:val="0"/>
          <w:numId w:val="26"/>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Pētniecības granta pieteikuma izmaksas var ietvert:</w:t>
      </w:r>
    </w:p>
    <w:p w14:paraId="6894F420" w14:textId="028DFBF2" w:rsidR="004633D6"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atalgojums;</w:t>
      </w:r>
    </w:p>
    <w:p w14:paraId="356663D7" w14:textId="1C072BB6" w:rsidR="004633D6"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darba devēja VSAOI;</w:t>
      </w:r>
    </w:p>
    <w:p w14:paraId="3410FE61" w14:textId="5A24B2D2" w:rsidR="004633D6"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komandējumu un darba braucienu izmaksas;</w:t>
      </w:r>
    </w:p>
    <w:p w14:paraId="0AFBAFD3" w14:textId="4CECFAA1" w:rsidR="004633D6"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inventāra, instrumentu un materiālu izmaksas;</w:t>
      </w:r>
    </w:p>
    <w:p w14:paraId="7494EA4C" w14:textId="3A57D23F" w:rsidR="00D676D0"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 xml:space="preserve">ārējo izpildītāju pakalpojumi; </w:t>
      </w:r>
    </w:p>
    <w:p w14:paraId="0FED4BBD" w14:textId="562999F8" w:rsidR="009F209D" w:rsidRPr="00937665" w:rsidRDefault="63C97868" w:rsidP="00B25724">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37665">
        <w:rPr>
          <w:rFonts w:ascii="Times New Roman" w:hAnsi="Times New Roman" w:cs="Times New Roman"/>
          <w:sz w:val="24"/>
          <w:szCs w:val="24"/>
        </w:rPr>
        <w:t>citas izmaksas (zinātniskā vai akadēmiskā personāla profesionālās kompetences pilnveides (mācību) izmaksas, publicitātes izmaksas u.tml.)</w:t>
      </w:r>
    </w:p>
    <w:p w14:paraId="4C4B4A20" w14:textId="19C4807C" w:rsidR="00B25724" w:rsidRPr="00943AA6" w:rsidRDefault="00996562" w:rsidP="000269D2">
      <w:pPr>
        <w:pStyle w:val="ListParagraph"/>
        <w:numPr>
          <w:ilvl w:val="1"/>
          <w:numId w:val="26"/>
        </w:numPr>
        <w:tabs>
          <w:tab w:val="left" w:pos="1134"/>
        </w:tabs>
        <w:spacing w:after="0" w:line="240" w:lineRule="auto"/>
        <w:ind w:left="0" w:firstLine="426"/>
        <w:jc w:val="both"/>
        <w:rPr>
          <w:rFonts w:ascii="Times New Roman" w:hAnsi="Times New Roman" w:cs="Times New Roman"/>
          <w:sz w:val="24"/>
          <w:szCs w:val="24"/>
        </w:rPr>
      </w:pPr>
      <w:r w:rsidRPr="00943AA6">
        <w:rPr>
          <w:rFonts w:ascii="Times New Roman" w:hAnsi="Times New Roman" w:cs="Times New Roman"/>
          <w:sz w:val="24"/>
          <w:szCs w:val="24"/>
        </w:rPr>
        <w:t>administratīvās</w:t>
      </w:r>
      <w:r w:rsidR="63C97868" w:rsidRPr="00943AA6">
        <w:rPr>
          <w:rFonts w:ascii="Times New Roman" w:hAnsi="Times New Roman" w:cs="Times New Roman"/>
          <w:sz w:val="24"/>
          <w:szCs w:val="24"/>
        </w:rPr>
        <w:t xml:space="preserve"> izmaksas</w:t>
      </w:r>
      <w:r w:rsidR="00943AA6" w:rsidRPr="00943AA6">
        <w:rPr>
          <w:rFonts w:ascii="Times New Roman" w:hAnsi="Times New Roman" w:cs="Times New Roman"/>
          <w:sz w:val="24"/>
          <w:szCs w:val="24"/>
        </w:rPr>
        <w:t>.</w:t>
      </w:r>
      <w:r w:rsidR="63C97868" w:rsidRPr="00943AA6">
        <w:rPr>
          <w:rFonts w:ascii="Times New Roman" w:hAnsi="Times New Roman" w:cs="Times New Roman"/>
          <w:sz w:val="24"/>
          <w:szCs w:val="24"/>
        </w:rPr>
        <w:t xml:space="preserve"> </w:t>
      </w:r>
    </w:p>
    <w:p w14:paraId="41A23374" w14:textId="77777777" w:rsidR="00B25724" w:rsidRPr="00937665" w:rsidRDefault="00B25724" w:rsidP="00F5267C">
      <w:pPr>
        <w:pStyle w:val="ListParagraph"/>
        <w:spacing w:after="0" w:line="240" w:lineRule="auto"/>
        <w:ind w:left="0"/>
        <w:jc w:val="both"/>
        <w:rPr>
          <w:rFonts w:ascii="Times New Roman" w:hAnsi="Times New Roman" w:cs="Times New Roman"/>
          <w:sz w:val="24"/>
          <w:szCs w:val="24"/>
        </w:rPr>
      </w:pPr>
    </w:p>
    <w:p w14:paraId="47C2A94D" w14:textId="5F0D4945" w:rsidR="00B842DB" w:rsidRPr="00937665" w:rsidRDefault="541AF98C" w:rsidP="00F5267C">
      <w:pPr>
        <w:pStyle w:val="ListParagraph"/>
        <w:numPr>
          <w:ilvl w:val="0"/>
          <w:numId w:val="11"/>
        </w:numPr>
        <w:spacing w:after="0" w:line="240" w:lineRule="auto"/>
        <w:jc w:val="center"/>
        <w:rPr>
          <w:rFonts w:ascii="Times New Roman" w:hAnsi="Times New Roman" w:cs="Times New Roman"/>
          <w:b/>
          <w:bCs/>
          <w:sz w:val="24"/>
          <w:szCs w:val="24"/>
        </w:rPr>
      </w:pPr>
      <w:r w:rsidRPr="00937665">
        <w:rPr>
          <w:rFonts w:ascii="Times New Roman" w:hAnsi="Times New Roman" w:cs="Times New Roman"/>
          <w:b/>
          <w:bCs/>
          <w:sz w:val="24"/>
          <w:szCs w:val="24"/>
        </w:rPr>
        <w:lastRenderedPageBreak/>
        <w:t>Pētniecības granta pieteikumu un noslēguma zinātnisko pārskatu vērtēšana un lēmuma pieņemšana par granta pieteikumu apstiprināšanu</w:t>
      </w:r>
    </w:p>
    <w:p w14:paraId="11E5DA7F" w14:textId="0EFD983F" w:rsidR="00516C6D" w:rsidRPr="00937665" w:rsidRDefault="00516C6D" w:rsidP="00F5267C">
      <w:pPr>
        <w:spacing w:after="0" w:line="240" w:lineRule="auto"/>
        <w:jc w:val="both"/>
        <w:rPr>
          <w:rFonts w:ascii="Times New Roman" w:hAnsi="Times New Roman" w:cs="Times New Roman"/>
          <w:sz w:val="24"/>
          <w:szCs w:val="24"/>
        </w:rPr>
      </w:pPr>
    </w:p>
    <w:p w14:paraId="6B02467A" w14:textId="2F7059DA" w:rsidR="00B43943" w:rsidRPr="00937665" w:rsidRDefault="541AF98C" w:rsidP="00F5267C">
      <w:pPr>
        <w:pStyle w:val="ListParagraph"/>
        <w:numPr>
          <w:ilvl w:val="0"/>
          <w:numId w:val="19"/>
        </w:numPr>
        <w:spacing w:after="0" w:line="240" w:lineRule="auto"/>
        <w:ind w:left="567" w:hanging="567"/>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grantu īstenošanai pieejamais finansējums plānots vismaz: </w:t>
      </w:r>
    </w:p>
    <w:p w14:paraId="715811E9" w14:textId="3F069127" w:rsidR="00B43943" w:rsidRPr="00937665" w:rsidRDefault="541AF98C" w:rsidP="00F5267C">
      <w:pPr>
        <w:pStyle w:val="ListParagraph"/>
        <w:numPr>
          <w:ilvl w:val="1"/>
          <w:numId w:val="19"/>
        </w:numPr>
        <w:tabs>
          <w:tab w:val="left" w:pos="1134"/>
        </w:tabs>
        <w:spacing w:after="0" w:line="240" w:lineRule="auto"/>
        <w:ind w:hanging="273"/>
        <w:jc w:val="both"/>
        <w:rPr>
          <w:rFonts w:ascii="Times New Roman" w:hAnsi="Times New Roman" w:cs="Times New Roman"/>
          <w:sz w:val="24"/>
          <w:szCs w:val="24"/>
        </w:rPr>
      </w:pPr>
      <w:r w:rsidRPr="00937665">
        <w:rPr>
          <w:rFonts w:ascii="Times New Roman" w:hAnsi="Times New Roman" w:cs="Times New Roman"/>
          <w:sz w:val="24"/>
          <w:szCs w:val="24"/>
        </w:rPr>
        <w:t xml:space="preserve"> Nolikuma 3.1. apakšpunktā – 8 grantiem;</w:t>
      </w:r>
    </w:p>
    <w:p w14:paraId="7FA07749" w14:textId="26E7DF06" w:rsidR="008D751C" w:rsidRPr="00937665" w:rsidRDefault="541AF98C" w:rsidP="00F5267C">
      <w:pPr>
        <w:pStyle w:val="ListParagraph"/>
        <w:numPr>
          <w:ilvl w:val="1"/>
          <w:numId w:val="19"/>
        </w:numPr>
        <w:tabs>
          <w:tab w:val="left" w:pos="1134"/>
        </w:tabs>
        <w:spacing w:after="0" w:line="240" w:lineRule="auto"/>
        <w:ind w:hanging="273"/>
        <w:jc w:val="both"/>
        <w:rPr>
          <w:rFonts w:ascii="Times New Roman" w:hAnsi="Times New Roman" w:cs="Times New Roman"/>
          <w:sz w:val="24"/>
          <w:szCs w:val="24"/>
        </w:rPr>
      </w:pPr>
      <w:r w:rsidRPr="00937665">
        <w:rPr>
          <w:rFonts w:ascii="Times New Roman" w:hAnsi="Times New Roman" w:cs="Times New Roman"/>
          <w:sz w:val="24"/>
          <w:szCs w:val="24"/>
        </w:rPr>
        <w:t xml:space="preserve"> Nolikuma 3.2. apakšpunktā – 10  grantiem.</w:t>
      </w:r>
    </w:p>
    <w:p w14:paraId="0864C763" w14:textId="29D4E663" w:rsidR="00500163" w:rsidRPr="00937665" w:rsidRDefault="00500163" w:rsidP="00F5267C">
      <w:pPr>
        <w:tabs>
          <w:tab w:val="left" w:pos="1134"/>
        </w:tabs>
        <w:spacing w:after="0" w:line="240" w:lineRule="auto"/>
        <w:jc w:val="both"/>
        <w:rPr>
          <w:rFonts w:ascii="Times New Roman" w:hAnsi="Times New Roman" w:cs="Times New Roman"/>
          <w:sz w:val="24"/>
          <w:szCs w:val="24"/>
        </w:rPr>
      </w:pPr>
    </w:p>
    <w:p w14:paraId="3A354B7D" w14:textId="1E9F8E63" w:rsidR="00500163" w:rsidRPr="00937665" w:rsidRDefault="541AF98C" w:rsidP="00B25724">
      <w:pPr>
        <w:pStyle w:val="ListParagraph"/>
        <w:numPr>
          <w:ilvl w:val="0"/>
          <w:numId w:val="19"/>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grantu pieteikumu zinātniskās kvalitātes vērtēšanu un noslēguma pārskatu vērtēšanu veic LZP, ar kuru RSU noslēgta Vienošanās par Konsolidācijas plāna plānoto akadēmiskās karjeras grantu un iekšējās pētniecības un attīstības grantu vērtēšanu. </w:t>
      </w:r>
    </w:p>
    <w:p w14:paraId="1666B1A8" w14:textId="18636F78" w:rsidR="49F0FE6F" w:rsidRPr="00937665" w:rsidRDefault="49F0FE6F" w:rsidP="00F5267C">
      <w:pPr>
        <w:tabs>
          <w:tab w:val="left" w:pos="1134"/>
        </w:tabs>
        <w:spacing w:after="0" w:line="240" w:lineRule="auto"/>
        <w:jc w:val="both"/>
        <w:rPr>
          <w:rFonts w:ascii="Times New Roman" w:hAnsi="Times New Roman" w:cs="Times New Roman"/>
          <w:sz w:val="24"/>
          <w:szCs w:val="24"/>
        </w:rPr>
      </w:pPr>
    </w:p>
    <w:p w14:paraId="6754EE23" w14:textId="62710824" w:rsidR="0F39426F" w:rsidRPr="00937665" w:rsidRDefault="0F39426F" w:rsidP="00B25724">
      <w:pPr>
        <w:pStyle w:val="ListParagraph"/>
        <w:numPr>
          <w:ilvl w:val="0"/>
          <w:numId w:val="19"/>
        </w:numPr>
        <w:tabs>
          <w:tab w:val="left" w:pos="567"/>
        </w:tabs>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PP pieņem lēmumu par Pētniecības grantu noraidīšanu, ja Pētniecība</w:t>
      </w:r>
      <w:r w:rsidR="2D309A39" w:rsidRPr="00937665">
        <w:rPr>
          <w:rFonts w:ascii="Times New Roman" w:hAnsi="Times New Roman" w:cs="Times New Roman"/>
          <w:sz w:val="24"/>
          <w:szCs w:val="24"/>
        </w:rPr>
        <w:t xml:space="preserve">s </w:t>
      </w:r>
      <w:r w:rsidRPr="00937665">
        <w:rPr>
          <w:rFonts w:ascii="Times New Roman" w:hAnsi="Times New Roman" w:cs="Times New Roman"/>
          <w:sz w:val="24"/>
          <w:szCs w:val="24"/>
        </w:rPr>
        <w:t>granta pieteikums neatbilst</w:t>
      </w:r>
      <w:r w:rsidR="42195F1C" w:rsidRPr="00937665">
        <w:rPr>
          <w:rFonts w:ascii="Times New Roman" w:hAnsi="Times New Roman" w:cs="Times New Roman"/>
          <w:sz w:val="24"/>
          <w:szCs w:val="24"/>
        </w:rPr>
        <w:t xml:space="preserve"> Nolikuma </w:t>
      </w:r>
      <w:r w:rsidR="00B25724" w:rsidRPr="00937665">
        <w:rPr>
          <w:rFonts w:ascii="Times New Roman" w:hAnsi="Times New Roman" w:cs="Times New Roman"/>
          <w:sz w:val="24"/>
          <w:szCs w:val="24"/>
        </w:rPr>
        <w:t>7</w:t>
      </w:r>
      <w:r w:rsidR="42195F1C" w:rsidRPr="00937665">
        <w:rPr>
          <w:rFonts w:ascii="Times New Roman" w:hAnsi="Times New Roman" w:cs="Times New Roman"/>
          <w:sz w:val="24"/>
          <w:szCs w:val="24"/>
        </w:rPr>
        <w:t>.punktā,</w:t>
      </w:r>
      <w:r w:rsidR="00B25724" w:rsidRPr="00937665">
        <w:rPr>
          <w:rFonts w:ascii="Times New Roman" w:hAnsi="Times New Roman" w:cs="Times New Roman"/>
          <w:sz w:val="24"/>
          <w:szCs w:val="24"/>
        </w:rPr>
        <w:t xml:space="preserve"> 10.punktā un</w:t>
      </w:r>
      <w:r w:rsidR="42195F1C" w:rsidRPr="00937665">
        <w:rPr>
          <w:rFonts w:ascii="Times New Roman" w:hAnsi="Times New Roman" w:cs="Times New Roman"/>
          <w:sz w:val="24"/>
          <w:szCs w:val="24"/>
        </w:rPr>
        <w:t xml:space="preserve"> 1</w:t>
      </w:r>
      <w:r w:rsidR="00B25724" w:rsidRPr="00937665">
        <w:rPr>
          <w:rFonts w:ascii="Times New Roman" w:hAnsi="Times New Roman" w:cs="Times New Roman"/>
          <w:sz w:val="24"/>
          <w:szCs w:val="24"/>
        </w:rPr>
        <w:t>1</w:t>
      </w:r>
      <w:r w:rsidR="42195F1C" w:rsidRPr="00937665">
        <w:rPr>
          <w:rFonts w:ascii="Times New Roman" w:hAnsi="Times New Roman" w:cs="Times New Roman"/>
          <w:sz w:val="24"/>
          <w:szCs w:val="24"/>
        </w:rPr>
        <w:t xml:space="preserve">.punktā noteiktajiem </w:t>
      </w:r>
      <w:r w:rsidRPr="00937665">
        <w:rPr>
          <w:rFonts w:ascii="Times New Roman" w:hAnsi="Times New Roman" w:cs="Times New Roman"/>
          <w:sz w:val="24"/>
          <w:szCs w:val="24"/>
        </w:rPr>
        <w:t>piete</w:t>
      </w:r>
      <w:r w:rsidR="071DAA54" w:rsidRPr="00937665">
        <w:rPr>
          <w:rFonts w:ascii="Times New Roman" w:hAnsi="Times New Roman" w:cs="Times New Roman"/>
          <w:sz w:val="24"/>
          <w:szCs w:val="24"/>
        </w:rPr>
        <w:t>ikšanās nosacījumiem</w:t>
      </w:r>
      <w:r w:rsidR="563BD27B" w:rsidRPr="00937665">
        <w:rPr>
          <w:rFonts w:ascii="Times New Roman" w:hAnsi="Times New Roman" w:cs="Times New Roman"/>
          <w:sz w:val="24"/>
          <w:szCs w:val="24"/>
        </w:rPr>
        <w:t xml:space="preserve">. </w:t>
      </w:r>
    </w:p>
    <w:p w14:paraId="362F65BA" w14:textId="77777777" w:rsidR="000439A7" w:rsidRPr="00937665" w:rsidRDefault="000439A7" w:rsidP="00F5267C">
      <w:pPr>
        <w:pStyle w:val="ListParagraph"/>
        <w:spacing w:after="0" w:line="240" w:lineRule="auto"/>
        <w:ind w:left="0"/>
        <w:jc w:val="both"/>
        <w:rPr>
          <w:rFonts w:ascii="Times New Roman" w:hAnsi="Times New Roman" w:cs="Times New Roman"/>
          <w:sz w:val="24"/>
          <w:szCs w:val="24"/>
        </w:rPr>
      </w:pPr>
    </w:p>
    <w:p w14:paraId="46D7CE68" w14:textId="5E79888F" w:rsidR="000439A7" w:rsidRPr="00937665" w:rsidRDefault="541AF98C"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LZP Pētniecības grantu pieteikumu izvērtēšanā un granta noslēguma zinātnisko pārskatu vērtēšanā ņems vērā Vērtēšanas kritērijus Pētniecības un attīstības grantiem (pielikums Nr.4) un to izvērtēšanā iesaistīs ne mazāk kā divus neatkarīgus ārvalstu ekspertus, kuri veiks Pētniecības granta zinātniskās kvalitātes, rezultātu ietekmes un īstenošanas iespēju izvērtēšanu. </w:t>
      </w:r>
    </w:p>
    <w:p w14:paraId="6758F8FF" w14:textId="77777777" w:rsidR="000439A7" w:rsidRPr="00937665" w:rsidRDefault="000439A7" w:rsidP="00F5267C">
      <w:pPr>
        <w:pStyle w:val="ListParagraph"/>
        <w:spacing w:after="0" w:line="240" w:lineRule="auto"/>
        <w:ind w:left="0"/>
        <w:jc w:val="both"/>
        <w:rPr>
          <w:rFonts w:ascii="Times New Roman" w:hAnsi="Times New Roman" w:cs="Times New Roman"/>
          <w:sz w:val="24"/>
          <w:szCs w:val="24"/>
        </w:rPr>
      </w:pPr>
    </w:p>
    <w:p w14:paraId="10B645E0" w14:textId="05665140" w:rsidR="000439A7" w:rsidRPr="00937665" w:rsidRDefault="541AF98C"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grantu pieteikumu un noslēguma zinātnisko pārskatu izvērtēšanas procesā LZP nodrošinās konfidencialitātes prasību ievērošanu un interešu konflikta prasību ievērošanu atbilstoši Eiropas Parlamenta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pantam. LZP jāgūst pārliecība, ka ārvalstu eksperts ir iepazinies ar attiecīgo kārtību un parakstījis apliecinājumu par interešu konflikta neesamību.</w:t>
      </w:r>
    </w:p>
    <w:p w14:paraId="0B78EB8C" w14:textId="77777777" w:rsidR="000439A7" w:rsidRPr="00937665" w:rsidRDefault="000439A7" w:rsidP="00F5267C">
      <w:pPr>
        <w:pStyle w:val="ListParagraph"/>
        <w:spacing w:after="0" w:line="240" w:lineRule="auto"/>
        <w:rPr>
          <w:rFonts w:ascii="Times New Roman" w:hAnsi="Times New Roman" w:cs="Times New Roman"/>
          <w:sz w:val="24"/>
          <w:szCs w:val="24"/>
        </w:rPr>
      </w:pPr>
    </w:p>
    <w:p w14:paraId="42B3EC31" w14:textId="1CE5409E" w:rsidR="000439A7" w:rsidRPr="00937665" w:rsidRDefault="541AF98C"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41090C41">
        <w:rPr>
          <w:rFonts w:ascii="Times New Roman" w:hAnsi="Times New Roman" w:cs="Times New Roman"/>
          <w:sz w:val="24"/>
          <w:szCs w:val="24"/>
        </w:rPr>
        <w:t>LZP visus ārvalstu ekspertu vērtējumus, tai skaitā konsolidētos vērtējumus (procentos)</w:t>
      </w:r>
      <w:r w:rsidR="32656630" w:rsidRPr="41090C41">
        <w:rPr>
          <w:rFonts w:ascii="Times New Roman" w:hAnsi="Times New Roman" w:cs="Times New Roman"/>
          <w:sz w:val="24"/>
          <w:szCs w:val="24"/>
        </w:rPr>
        <w:t>,</w:t>
      </w:r>
      <w:r w:rsidRPr="41090C41">
        <w:rPr>
          <w:rFonts w:ascii="Times New Roman" w:hAnsi="Times New Roman" w:cs="Times New Roman"/>
          <w:sz w:val="24"/>
          <w:szCs w:val="24"/>
        </w:rPr>
        <w:t xml:space="preserve"> nodod RSU PP priekšsēdētājam un Pētniecības grantu administratīvajam vadītājam. </w:t>
      </w:r>
    </w:p>
    <w:p w14:paraId="299DE004" w14:textId="77777777" w:rsidR="00247A88" w:rsidRPr="00937665" w:rsidRDefault="00247A88" w:rsidP="00F5267C">
      <w:pPr>
        <w:spacing w:after="0" w:line="240" w:lineRule="auto"/>
        <w:jc w:val="both"/>
        <w:rPr>
          <w:rFonts w:ascii="Times New Roman" w:hAnsi="Times New Roman" w:cs="Times New Roman"/>
          <w:color w:val="FF0000"/>
          <w:sz w:val="24"/>
          <w:szCs w:val="24"/>
        </w:rPr>
      </w:pPr>
    </w:p>
    <w:p w14:paraId="10A6D1AF" w14:textId="084BDFDD" w:rsidR="00E72851" w:rsidRPr="00937665" w:rsidRDefault="541AF98C"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Saņemtos LZP ekspertu Pētniecības granta pieteikumu konsolidētos vērtējumus (procentos) PP sarindo dilstošā secībā un, ņemot vērā pieejamo finansējumu un Nolikuma 20. punkta nosacījumus, pieņem lēmumu par finansēšanu vai noraidīšanu.</w:t>
      </w:r>
    </w:p>
    <w:p w14:paraId="5B8ADEF5" w14:textId="77777777" w:rsidR="002D4FE9" w:rsidRPr="00937665" w:rsidRDefault="002D4FE9" w:rsidP="00F5267C">
      <w:pPr>
        <w:pStyle w:val="ListParagraph"/>
        <w:spacing w:after="0" w:line="240" w:lineRule="auto"/>
        <w:rPr>
          <w:rFonts w:ascii="Times New Roman" w:hAnsi="Times New Roman" w:cs="Times New Roman"/>
          <w:sz w:val="24"/>
          <w:szCs w:val="24"/>
        </w:rPr>
      </w:pPr>
    </w:p>
    <w:p w14:paraId="5F1361D3" w14:textId="033D7E94" w:rsidR="63C97868"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Gadījumā, ja Pētniecības grantu konsolidētais vērtējums (procentos) ir vienāds vairākiem Pētniecības grantiem, tad finansējumu piešķir tam Pētniecības grantam, kas atbilstoši granta pieteikuma konsolidētajā vērtējumā punktos norādītajā pirmajā kritērijā novērtēts visaugstāk. Ja granta pieteikumi pirmajā kritērijā novērtēti vienādi, finansējumu piešķir granta pieteikumam, kas atbilstoši granta pieteikuma konsolidētajā vērtējumā punktos norādītajam otrajā kritērijā novērtēts visaugstāk. Ja granta pieteikumi pirmajā un otrajā kritērijā novērtēti vienādi, finansējumu piešķir granta pieteikumam, kas atbilstoši granta pieteikuma konsolidēta</w:t>
      </w:r>
      <w:r w:rsidR="006223A5">
        <w:rPr>
          <w:rFonts w:ascii="Times New Roman" w:hAnsi="Times New Roman" w:cs="Times New Roman"/>
          <w:sz w:val="24"/>
          <w:szCs w:val="24"/>
        </w:rPr>
        <w:t>j</w:t>
      </w:r>
      <w:r w:rsidRPr="00937665">
        <w:rPr>
          <w:rFonts w:ascii="Times New Roman" w:hAnsi="Times New Roman" w:cs="Times New Roman"/>
          <w:sz w:val="24"/>
          <w:szCs w:val="24"/>
        </w:rPr>
        <w:t xml:space="preserve">ā vērtējumā punktos norādītajam trešajā kritērijā novērtēts visaugstāk. </w:t>
      </w:r>
    </w:p>
    <w:p w14:paraId="2B81C23D" w14:textId="1A57B483" w:rsidR="63C97868" w:rsidRPr="00937665" w:rsidRDefault="63C97868" w:rsidP="00F5267C">
      <w:pPr>
        <w:spacing w:after="0" w:line="240" w:lineRule="auto"/>
        <w:jc w:val="both"/>
        <w:rPr>
          <w:rFonts w:ascii="Times New Roman" w:hAnsi="Times New Roman" w:cs="Times New Roman"/>
          <w:sz w:val="24"/>
          <w:szCs w:val="24"/>
        </w:rPr>
      </w:pPr>
    </w:p>
    <w:p w14:paraId="6009307A" w14:textId="05B15A6C" w:rsidR="63C97868" w:rsidRPr="00937665" w:rsidRDefault="63C97868" w:rsidP="00F5267C">
      <w:pPr>
        <w:pStyle w:val="ListParagraph"/>
        <w:numPr>
          <w:ilvl w:val="0"/>
          <w:numId w:val="19"/>
        </w:numPr>
        <w:spacing w:after="0" w:line="240" w:lineRule="auto"/>
        <w:ind w:left="0" w:firstLine="0"/>
        <w:jc w:val="both"/>
        <w:rPr>
          <w:rFonts w:ascii="Times New Roman" w:eastAsia="Times New Roman" w:hAnsi="Times New Roman" w:cs="Times New Roman"/>
          <w:i/>
          <w:iCs/>
          <w:sz w:val="24"/>
          <w:szCs w:val="24"/>
        </w:rPr>
      </w:pPr>
      <w:r w:rsidRPr="00937665">
        <w:rPr>
          <w:rFonts w:ascii="Times New Roman" w:eastAsia="Times New Roman" w:hAnsi="Times New Roman" w:cs="Times New Roman"/>
          <w:sz w:val="24"/>
          <w:szCs w:val="24"/>
        </w:rPr>
        <w:t>Gadījumā, ja vairāku Pētniecības granta pieteikumu konsolidētais vērtējums un granta vērtējums punktos pirmajā, otrajā un trešajā kritērijā ir vienāds vairākiem Pētniecības grantu pieteikumiem, tad PP lēmuma pieņemšanai par Pētniecības grantu finansēšanu vai noraidīšanu iesaista RSU Zinātnes padomi un/ vai LSPA Zinātnes padomi. Pētniecības granta zinātniskais vadītājs Pētniecības grantu prezentē:</w:t>
      </w:r>
    </w:p>
    <w:p w14:paraId="717167ED" w14:textId="5B8E4F42" w:rsidR="00B25724" w:rsidRPr="00937665" w:rsidRDefault="63C97868" w:rsidP="00B25724">
      <w:pPr>
        <w:spacing w:after="0" w:line="240" w:lineRule="auto"/>
        <w:ind w:firstLine="567"/>
        <w:jc w:val="both"/>
        <w:rPr>
          <w:rFonts w:ascii="Times New Roman" w:eastAsia="Times New Roman" w:hAnsi="Times New Roman" w:cs="Times New Roman"/>
          <w:sz w:val="24"/>
          <w:szCs w:val="24"/>
        </w:rPr>
      </w:pPr>
      <w:r w:rsidRPr="00937665">
        <w:rPr>
          <w:rFonts w:ascii="Times New Roman" w:eastAsia="Times New Roman" w:hAnsi="Times New Roman" w:cs="Times New Roman"/>
          <w:sz w:val="24"/>
          <w:szCs w:val="24"/>
        </w:rPr>
        <w:t>2</w:t>
      </w:r>
      <w:r w:rsidR="00B25724" w:rsidRPr="00937665">
        <w:rPr>
          <w:rFonts w:ascii="Times New Roman" w:eastAsia="Times New Roman" w:hAnsi="Times New Roman" w:cs="Times New Roman"/>
          <w:sz w:val="24"/>
          <w:szCs w:val="24"/>
        </w:rPr>
        <w:t>8</w:t>
      </w:r>
      <w:r w:rsidRPr="00937665">
        <w:rPr>
          <w:rFonts w:ascii="Times New Roman" w:eastAsia="Times New Roman" w:hAnsi="Times New Roman" w:cs="Times New Roman"/>
          <w:sz w:val="24"/>
          <w:szCs w:val="24"/>
        </w:rPr>
        <w:t xml:space="preserve">.1 </w:t>
      </w:r>
      <w:r w:rsidR="00B25724" w:rsidRPr="00937665">
        <w:rPr>
          <w:rFonts w:ascii="Times New Roman" w:eastAsia="Times New Roman" w:hAnsi="Times New Roman" w:cs="Times New Roman"/>
          <w:sz w:val="24"/>
          <w:szCs w:val="24"/>
        </w:rPr>
        <w:t xml:space="preserve">ārējās konsolidācijas gadījumā- LSPA Zinātnes padomē, kura sniedz ierosinājumu par Pētniecības grantu finansēšanu un/ vai noraidīšanu un iesniedz lēmumu PP; </w:t>
      </w:r>
    </w:p>
    <w:p w14:paraId="26ACDA2C" w14:textId="77777777" w:rsidR="00B25724" w:rsidRPr="00937665" w:rsidRDefault="00B25724" w:rsidP="00B25724">
      <w:pPr>
        <w:spacing w:after="0" w:line="240" w:lineRule="auto"/>
        <w:ind w:firstLine="567"/>
        <w:jc w:val="both"/>
        <w:rPr>
          <w:rFonts w:ascii="Times New Roman" w:eastAsia="Times New Roman" w:hAnsi="Times New Roman" w:cs="Times New Roman"/>
          <w:sz w:val="24"/>
          <w:szCs w:val="24"/>
        </w:rPr>
      </w:pPr>
    </w:p>
    <w:p w14:paraId="0832E7D2" w14:textId="63F9F99A" w:rsidR="63C97868" w:rsidRPr="00937665" w:rsidRDefault="00B25724" w:rsidP="00B25724">
      <w:pPr>
        <w:spacing w:after="0" w:line="240" w:lineRule="auto"/>
        <w:ind w:firstLine="567"/>
        <w:jc w:val="both"/>
        <w:rPr>
          <w:rFonts w:ascii="Times New Roman" w:eastAsia="Times New Roman" w:hAnsi="Times New Roman" w:cs="Times New Roman"/>
          <w:color w:val="333333"/>
          <w:sz w:val="24"/>
          <w:szCs w:val="24"/>
        </w:rPr>
      </w:pPr>
      <w:r w:rsidRPr="00937665">
        <w:rPr>
          <w:rFonts w:ascii="Times New Roman" w:eastAsia="Times New Roman" w:hAnsi="Times New Roman" w:cs="Times New Roman"/>
          <w:sz w:val="24"/>
          <w:szCs w:val="24"/>
        </w:rPr>
        <w:lastRenderedPageBreak/>
        <w:t>28.2. iekšējā konsolidācijas gadījumā- RSU Zinātnes padomē, kura  sniedz ierosinājumu par Pētniecības grantu finansēšanu un/ vai noraidīšanu un iesniedz lēmumu PP.</w:t>
      </w:r>
    </w:p>
    <w:p w14:paraId="6C8E4AEA" w14:textId="2F49FC04" w:rsidR="63C97868" w:rsidRPr="00937665" w:rsidRDefault="63C97868" w:rsidP="00F5267C">
      <w:pPr>
        <w:spacing w:after="0" w:line="240" w:lineRule="auto"/>
        <w:jc w:val="both"/>
        <w:rPr>
          <w:rFonts w:ascii="Segoe UI" w:eastAsia="Segoe UI" w:hAnsi="Segoe UI" w:cs="Segoe UI"/>
          <w:i/>
          <w:iCs/>
          <w:color w:val="333333"/>
          <w:sz w:val="18"/>
          <w:szCs w:val="18"/>
        </w:rPr>
      </w:pPr>
    </w:p>
    <w:p w14:paraId="395DA6AA" w14:textId="10DA7FD8" w:rsidR="63C97868"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pieteikuma konsolidētā vērtējuma (procentos) minimālais sasniedzamais rezultāts ir 65%. </w:t>
      </w:r>
    </w:p>
    <w:p w14:paraId="1AD61583" w14:textId="77777777" w:rsidR="00E72851" w:rsidRPr="00937665" w:rsidRDefault="00E72851" w:rsidP="00F5267C">
      <w:pPr>
        <w:pStyle w:val="ListParagraph"/>
        <w:spacing w:after="0" w:line="240" w:lineRule="auto"/>
        <w:rPr>
          <w:rFonts w:ascii="Times New Roman" w:hAnsi="Times New Roman" w:cs="Times New Roman"/>
          <w:sz w:val="24"/>
          <w:szCs w:val="24"/>
        </w:rPr>
      </w:pPr>
    </w:p>
    <w:p w14:paraId="591BDB22" w14:textId="3F6023D8" w:rsidR="00E72851"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PP var lemt par finansējuma pārdali grantu īstenošanai starp Nolikuma 20. punkta apakšpunktiem, ja iesniegto Pētniecības grantu pieteikumu skaits ir nepietiekams vai pieteikumu konsolidēt</w:t>
      </w:r>
      <w:r w:rsidR="00145F9F">
        <w:rPr>
          <w:rFonts w:ascii="Times New Roman" w:hAnsi="Times New Roman" w:cs="Times New Roman"/>
          <w:sz w:val="24"/>
          <w:szCs w:val="24"/>
        </w:rPr>
        <w:t>ais</w:t>
      </w:r>
      <w:r w:rsidRPr="00937665">
        <w:rPr>
          <w:rFonts w:ascii="Times New Roman" w:hAnsi="Times New Roman" w:cs="Times New Roman"/>
          <w:sz w:val="24"/>
          <w:szCs w:val="24"/>
        </w:rPr>
        <w:t xml:space="preserve"> vērtējums (procentos) ir zemāks par 2</w:t>
      </w:r>
      <w:r w:rsidR="00B25724" w:rsidRPr="00937665">
        <w:rPr>
          <w:rFonts w:ascii="Times New Roman" w:hAnsi="Times New Roman" w:cs="Times New Roman"/>
          <w:sz w:val="24"/>
          <w:szCs w:val="24"/>
        </w:rPr>
        <w:t>9</w:t>
      </w:r>
      <w:r w:rsidRPr="00937665">
        <w:rPr>
          <w:rFonts w:ascii="Times New Roman" w:hAnsi="Times New Roman" w:cs="Times New Roman"/>
          <w:sz w:val="24"/>
          <w:szCs w:val="24"/>
        </w:rPr>
        <w:t>. punktā noteikto.</w:t>
      </w:r>
    </w:p>
    <w:p w14:paraId="63DFF592" w14:textId="77777777" w:rsidR="00B16A18" w:rsidRPr="00937665" w:rsidRDefault="00B16A18" w:rsidP="00F5267C">
      <w:pPr>
        <w:pStyle w:val="ListParagraph"/>
        <w:spacing w:after="0" w:line="240" w:lineRule="auto"/>
        <w:ind w:left="0"/>
        <w:jc w:val="both"/>
        <w:rPr>
          <w:rFonts w:ascii="Times New Roman" w:hAnsi="Times New Roman" w:cs="Times New Roman"/>
          <w:sz w:val="24"/>
          <w:szCs w:val="24"/>
        </w:rPr>
      </w:pPr>
    </w:p>
    <w:p w14:paraId="362BFD21" w14:textId="139DF0AE" w:rsidR="008D751C" w:rsidRPr="00937665" w:rsidRDefault="63C97868" w:rsidP="0045351F">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grantu pieteikumu konkursa rezultātus paziņo, publicējot tos  RSU tīmekļa vietnē </w:t>
      </w:r>
      <w:hyperlink r:id="rId12">
        <w:r w:rsidRPr="00937665">
          <w:rPr>
            <w:rStyle w:val="Hyperlink"/>
            <w:rFonts w:ascii="Times New Roman" w:hAnsi="Times New Roman" w:cs="Times New Roman"/>
            <w:sz w:val="24"/>
            <w:szCs w:val="24"/>
          </w:rPr>
          <w:t>www.rsu.lv</w:t>
        </w:r>
      </w:hyperlink>
      <w:r w:rsidRPr="00937665">
        <w:rPr>
          <w:rFonts w:ascii="Times New Roman" w:hAnsi="Times New Roman" w:cs="Times New Roman"/>
          <w:sz w:val="24"/>
          <w:szCs w:val="24"/>
        </w:rPr>
        <w:t xml:space="preserve">  un LSPA tīmekļa vietnē </w:t>
      </w:r>
      <w:hyperlink r:id="rId13" w:history="1">
        <w:r w:rsidR="0045351F" w:rsidRPr="00937665">
          <w:rPr>
            <w:rStyle w:val="Hyperlink"/>
            <w:rFonts w:ascii="Times New Roman" w:hAnsi="Times New Roman" w:cs="Times New Roman"/>
            <w:sz w:val="24"/>
            <w:szCs w:val="24"/>
          </w:rPr>
          <w:t>www.lspa.lv</w:t>
        </w:r>
      </w:hyperlink>
      <w:r w:rsidR="0045351F" w:rsidRPr="00937665">
        <w:rPr>
          <w:rFonts w:ascii="Times New Roman" w:hAnsi="Times New Roman" w:cs="Times New Roman"/>
          <w:sz w:val="24"/>
          <w:szCs w:val="24"/>
        </w:rPr>
        <w:t xml:space="preserve"> .</w:t>
      </w:r>
    </w:p>
    <w:p w14:paraId="7360F62B" w14:textId="77777777" w:rsidR="00C8759D" w:rsidRPr="00937665" w:rsidRDefault="00C8759D" w:rsidP="00F5267C">
      <w:pPr>
        <w:pStyle w:val="ListParagraph"/>
        <w:spacing w:after="0" w:line="240" w:lineRule="auto"/>
        <w:ind w:left="0"/>
        <w:jc w:val="both"/>
        <w:rPr>
          <w:rFonts w:ascii="Times New Roman" w:hAnsi="Times New Roman" w:cs="Times New Roman"/>
          <w:sz w:val="24"/>
          <w:szCs w:val="24"/>
        </w:rPr>
      </w:pPr>
    </w:p>
    <w:p w14:paraId="65295F69" w14:textId="3C4DD376" w:rsidR="0033647B"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grantu pieteikumu konkursa rezultātu apstrīdēšanas kārtība.</w:t>
      </w:r>
    </w:p>
    <w:p w14:paraId="7F3E293D" w14:textId="498DBE39" w:rsidR="0033647B" w:rsidRPr="00937665" w:rsidRDefault="00B25724" w:rsidP="00F5267C">
      <w:pPr>
        <w:pStyle w:val="ListParagraph"/>
        <w:numPr>
          <w:ilvl w:val="1"/>
          <w:numId w:val="19"/>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 xml:space="preserve"> </w:t>
      </w:r>
      <w:r w:rsidR="63C97868" w:rsidRPr="00937665">
        <w:rPr>
          <w:rFonts w:ascii="Times New Roman" w:hAnsi="Times New Roman" w:cs="Times New Roman"/>
          <w:sz w:val="24"/>
          <w:szCs w:val="24"/>
        </w:rPr>
        <w:t>piecu darba dienu laikā, skaitot no konkursa rezultātu publicēšanas dienas, Pētniecības granta pieteicējs ir tiesīgs iesniegt pamatotu sūdzību RSU rektoram, pamatojot savu viedokli ar skaidrojumu un pierādījumiem</w:t>
      </w:r>
      <w:r w:rsidR="0045351F" w:rsidRPr="00937665">
        <w:rPr>
          <w:rFonts w:ascii="Times New Roman" w:hAnsi="Times New Roman" w:cs="Times New Roman"/>
          <w:sz w:val="24"/>
          <w:szCs w:val="24"/>
        </w:rPr>
        <w:t>;</w:t>
      </w:r>
    </w:p>
    <w:p w14:paraId="1FBBF916" w14:textId="36951BE9" w:rsidR="00284172" w:rsidRPr="00937665" w:rsidRDefault="63C97868" w:rsidP="00B25724">
      <w:pPr>
        <w:pStyle w:val="ListParagraph"/>
        <w:numPr>
          <w:ilvl w:val="1"/>
          <w:numId w:val="19"/>
        </w:numPr>
        <w:tabs>
          <w:tab w:val="left" w:pos="993"/>
        </w:tabs>
        <w:spacing w:after="0" w:line="240" w:lineRule="auto"/>
        <w:ind w:left="426"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rektors izskata sūdzību divu nedēļu laikā pēc saņemšanas un pieņem lēmumu, par kuru rakstiski informē sūdzības iesniedzēju. </w:t>
      </w:r>
    </w:p>
    <w:p w14:paraId="115C7F08" w14:textId="77777777" w:rsidR="00B25724" w:rsidRPr="00937665" w:rsidRDefault="00B25724" w:rsidP="00B25724">
      <w:pPr>
        <w:spacing w:after="0" w:line="240" w:lineRule="auto"/>
        <w:ind w:left="840"/>
        <w:jc w:val="both"/>
        <w:rPr>
          <w:rFonts w:ascii="Times New Roman" w:hAnsi="Times New Roman" w:cs="Times New Roman"/>
          <w:sz w:val="24"/>
          <w:szCs w:val="24"/>
        </w:rPr>
      </w:pPr>
    </w:p>
    <w:p w14:paraId="094F7466" w14:textId="2500C1FD" w:rsidR="0070086E"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 Pētniecības granta noslēguma zinātnisko pārskatu vērtēšanu nodrošina LZP. Administratīvais vadītājs apkopo no LZP saņemtos pētniecības grantu noslēguma zinātnisko pārskatu konsolidētos vērtējumus (procentos) un iesniedz PP</w:t>
      </w:r>
      <w:r w:rsidR="3D5B880F" w:rsidRPr="00937665">
        <w:rPr>
          <w:rFonts w:ascii="Times New Roman" w:hAnsi="Times New Roman" w:cs="Times New Roman"/>
          <w:sz w:val="24"/>
          <w:szCs w:val="24"/>
        </w:rPr>
        <w:t>.</w:t>
      </w:r>
    </w:p>
    <w:p w14:paraId="48311165" w14:textId="77777777" w:rsidR="00D45F21" w:rsidRPr="00937665" w:rsidRDefault="00D45F21" w:rsidP="00F5267C">
      <w:pPr>
        <w:spacing w:after="0" w:line="240" w:lineRule="auto"/>
        <w:jc w:val="both"/>
        <w:rPr>
          <w:rFonts w:ascii="Times New Roman" w:hAnsi="Times New Roman" w:cs="Times New Roman"/>
          <w:sz w:val="24"/>
          <w:szCs w:val="24"/>
        </w:rPr>
      </w:pPr>
    </w:p>
    <w:p w14:paraId="1D752D34" w14:textId="77777777" w:rsidR="00D45F21" w:rsidRPr="00937665" w:rsidRDefault="00D45F21" w:rsidP="00F5267C">
      <w:pPr>
        <w:spacing w:after="0" w:line="240" w:lineRule="auto"/>
        <w:jc w:val="both"/>
        <w:rPr>
          <w:rFonts w:ascii="Times New Roman" w:hAnsi="Times New Roman" w:cs="Times New Roman"/>
          <w:sz w:val="24"/>
          <w:szCs w:val="24"/>
        </w:rPr>
      </w:pPr>
    </w:p>
    <w:p w14:paraId="3353F1BE" w14:textId="6A36845D" w:rsidR="00614D16" w:rsidRPr="00937665" w:rsidRDefault="00614D16" w:rsidP="00F5267C">
      <w:pPr>
        <w:pStyle w:val="ListParagraph"/>
        <w:numPr>
          <w:ilvl w:val="0"/>
          <w:numId w:val="11"/>
        </w:numPr>
        <w:spacing w:after="0" w:line="240" w:lineRule="auto"/>
        <w:jc w:val="center"/>
        <w:rPr>
          <w:rFonts w:ascii="Times New Roman" w:hAnsi="Times New Roman" w:cs="Times New Roman"/>
          <w:b/>
          <w:sz w:val="24"/>
          <w:szCs w:val="24"/>
        </w:rPr>
      </w:pPr>
      <w:r w:rsidRPr="00937665">
        <w:rPr>
          <w:rFonts w:ascii="Times New Roman" w:hAnsi="Times New Roman" w:cs="Times New Roman"/>
          <w:b/>
          <w:sz w:val="24"/>
          <w:szCs w:val="24"/>
        </w:rPr>
        <w:t>Īstenošanas nosacījumi</w:t>
      </w:r>
    </w:p>
    <w:p w14:paraId="366DD54C" w14:textId="77777777" w:rsidR="00751FDE" w:rsidRPr="00937665" w:rsidRDefault="00751FDE" w:rsidP="00F5267C">
      <w:pPr>
        <w:pStyle w:val="ListParagraph"/>
        <w:spacing w:after="0" w:line="240" w:lineRule="auto"/>
        <w:ind w:left="1140"/>
        <w:rPr>
          <w:rFonts w:ascii="Times New Roman" w:hAnsi="Times New Roman" w:cs="Times New Roman"/>
          <w:b/>
          <w:color w:val="FF0000"/>
          <w:sz w:val="24"/>
          <w:szCs w:val="24"/>
        </w:rPr>
      </w:pPr>
    </w:p>
    <w:p w14:paraId="2E9CA531" w14:textId="291ED2AA" w:rsidR="003E71C9"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granta zinātniskais vadītājs un granta īstenošanā iesaistītais personāls Pētniecības grantu īsteno, ievērojot RSU Procesa aprakstu Nr. 14 “Projektu sagatavošana, īstenošana un uzraudzība”.</w:t>
      </w:r>
    </w:p>
    <w:p w14:paraId="4A7A27CF" w14:textId="77777777" w:rsidR="003E71C9" w:rsidRPr="00937665" w:rsidRDefault="003E71C9" w:rsidP="00F5267C">
      <w:pPr>
        <w:spacing w:after="0" w:line="240" w:lineRule="auto"/>
        <w:jc w:val="both"/>
        <w:rPr>
          <w:rFonts w:ascii="Times New Roman" w:hAnsi="Times New Roman" w:cs="Times New Roman"/>
          <w:sz w:val="24"/>
          <w:szCs w:val="24"/>
        </w:rPr>
      </w:pPr>
    </w:p>
    <w:p w14:paraId="4B561653" w14:textId="1E848FBD" w:rsidR="00751FDE"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grantu personāls īsteno uz darba līguma pamata, veicot darba laika uzskaiti par veiktajiem darbiem un nostrādāto laiku.</w:t>
      </w:r>
    </w:p>
    <w:p w14:paraId="40A35E18" w14:textId="77777777" w:rsidR="00284172" w:rsidRPr="00937665" w:rsidRDefault="00284172" w:rsidP="00F5267C">
      <w:pPr>
        <w:spacing w:after="0" w:line="240" w:lineRule="auto"/>
        <w:rPr>
          <w:rFonts w:ascii="Times New Roman" w:hAnsi="Times New Roman" w:cs="Times New Roman"/>
          <w:sz w:val="24"/>
          <w:szCs w:val="24"/>
        </w:rPr>
      </w:pPr>
    </w:p>
    <w:p w14:paraId="565DA6CB" w14:textId="5E8B002D" w:rsidR="00547A74"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grantu zinātniskais vadītājs īsteno saskaņā ar Pētniecības granta pieteikuma aprakstu, laika grafiku, apstiprināto budžetu un ir atbildīgs par plānoto rezultātu sasniegšanu. </w:t>
      </w:r>
    </w:p>
    <w:p w14:paraId="61D49F0C" w14:textId="77777777" w:rsidR="004555FF" w:rsidRPr="00937665" w:rsidRDefault="004555FF" w:rsidP="00F5267C">
      <w:pPr>
        <w:spacing w:after="0" w:line="240" w:lineRule="auto"/>
        <w:jc w:val="both"/>
        <w:rPr>
          <w:rFonts w:ascii="Times New Roman" w:hAnsi="Times New Roman" w:cs="Times New Roman"/>
          <w:sz w:val="24"/>
          <w:szCs w:val="24"/>
        </w:rPr>
      </w:pPr>
    </w:p>
    <w:p w14:paraId="34E67F61" w14:textId="1F73F4CF" w:rsidR="004555FF"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2A8E3326">
        <w:rPr>
          <w:rFonts w:ascii="Times New Roman" w:hAnsi="Times New Roman" w:cs="Times New Roman"/>
          <w:sz w:val="24"/>
          <w:szCs w:val="24"/>
        </w:rPr>
        <w:t xml:space="preserve">Pētniecības granta zinātniskais vadītājs nodrošina komunikācijas un vizuālās identitātes prasību ievērošanu visos materiālos (publikācijas, konferenču prezentācijas, stenda referāti, populārzinātniski raksti utt.), kas gatavoti ar </w:t>
      </w:r>
      <w:r w:rsidR="72F01D4F" w:rsidRPr="2A8E3326">
        <w:rPr>
          <w:rFonts w:ascii="Times New Roman" w:hAnsi="Times New Roman" w:cs="Times New Roman"/>
          <w:sz w:val="24"/>
          <w:szCs w:val="24"/>
        </w:rPr>
        <w:t>P</w:t>
      </w:r>
      <w:r w:rsidRPr="2A8E3326">
        <w:rPr>
          <w:rFonts w:ascii="Times New Roman" w:hAnsi="Times New Roman" w:cs="Times New Roman"/>
          <w:sz w:val="24"/>
          <w:szCs w:val="24"/>
        </w:rPr>
        <w:t xml:space="preserve">ētniecības granta atbalstu, norādot logo un rakstisku atsauci uz RSU un/ vai LSPA un finansējuma avotu latviešu vai angļu valodā. Logo un atsauce būs pieejama visiem </w:t>
      </w:r>
      <w:r w:rsidR="6C73CD5A" w:rsidRPr="2A8E3326">
        <w:rPr>
          <w:rFonts w:ascii="Times New Roman" w:hAnsi="Times New Roman" w:cs="Times New Roman"/>
          <w:sz w:val="24"/>
          <w:szCs w:val="24"/>
        </w:rPr>
        <w:t>P</w:t>
      </w:r>
      <w:r w:rsidRPr="2A8E3326">
        <w:rPr>
          <w:rFonts w:ascii="Times New Roman" w:hAnsi="Times New Roman" w:cs="Times New Roman"/>
          <w:sz w:val="24"/>
          <w:szCs w:val="24"/>
        </w:rPr>
        <w:t xml:space="preserve">ētniecības granta saņēmējiem, tai skaitā nosūtīta uz  e-pasta adresi. </w:t>
      </w:r>
    </w:p>
    <w:p w14:paraId="09B174EC" w14:textId="77777777" w:rsidR="00751FDE" w:rsidRPr="00937665" w:rsidRDefault="00751FDE" w:rsidP="00F5267C">
      <w:pPr>
        <w:spacing w:after="0" w:line="240" w:lineRule="auto"/>
        <w:jc w:val="both"/>
        <w:rPr>
          <w:rFonts w:ascii="Times New Roman" w:hAnsi="Times New Roman" w:cs="Times New Roman"/>
          <w:sz w:val="24"/>
          <w:szCs w:val="24"/>
        </w:rPr>
      </w:pPr>
    </w:p>
    <w:p w14:paraId="77DF3C8D" w14:textId="1249D185" w:rsidR="00751FDE"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2A8E3326">
        <w:rPr>
          <w:rFonts w:ascii="Times New Roman" w:hAnsi="Times New Roman" w:cs="Times New Roman"/>
          <w:sz w:val="24"/>
          <w:szCs w:val="24"/>
        </w:rPr>
        <w:t xml:space="preserve">Ja neparedzētu apstākļu dēļ Pētniecības granta īstenošana tiek pārtraukta,  sākot ar nākamo mēnesi darba līgumi ar Pētniecības granta īstenotājiem tiek lauzti. Pētniecības granta </w:t>
      </w:r>
      <w:r w:rsidR="5C41C0A0" w:rsidRPr="2A8E3326">
        <w:rPr>
          <w:rFonts w:ascii="Times New Roman" w:hAnsi="Times New Roman" w:cs="Times New Roman"/>
          <w:sz w:val="24"/>
          <w:szCs w:val="24"/>
        </w:rPr>
        <w:t xml:space="preserve"> zinātniskais </w:t>
      </w:r>
      <w:r w:rsidRPr="2A8E3326">
        <w:rPr>
          <w:rFonts w:ascii="Times New Roman" w:hAnsi="Times New Roman" w:cs="Times New Roman"/>
          <w:sz w:val="24"/>
          <w:szCs w:val="24"/>
        </w:rPr>
        <w:t xml:space="preserve">vadītājs  sagatavo un iesniedz PP rakstisku Pētniecības granta noslēguma zinātnisko pārskatu. </w:t>
      </w:r>
    </w:p>
    <w:p w14:paraId="369CBB8F" w14:textId="197B303E" w:rsidR="00C85E31" w:rsidRPr="00937665" w:rsidRDefault="00C85E31" w:rsidP="00F5267C">
      <w:pPr>
        <w:spacing w:after="0" w:line="240" w:lineRule="auto"/>
        <w:jc w:val="both"/>
        <w:rPr>
          <w:rFonts w:ascii="Times New Roman" w:hAnsi="Times New Roman" w:cs="Times New Roman"/>
          <w:sz w:val="24"/>
          <w:szCs w:val="24"/>
        </w:rPr>
      </w:pPr>
    </w:p>
    <w:p w14:paraId="35D42987" w14:textId="77777777" w:rsidR="00751FDE" w:rsidRPr="00937665" w:rsidRDefault="00751FDE" w:rsidP="00F5267C">
      <w:pPr>
        <w:spacing w:after="0" w:line="240" w:lineRule="auto"/>
        <w:jc w:val="both"/>
        <w:rPr>
          <w:rFonts w:ascii="Times New Roman" w:hAnsi="Times New Roman" w:cs="Times New Roman"/>
          <w:b/>
          <w:sz w:val="24"/>
          <w:szCs w:val="24"/>
        </w:rPr>
      </w:pPr>
    </w:p>
    <w:p w14:paraId="2749EBF2" w14:textId="77777777" w:rsidR="00C85E31" w:rsidRPr="00937665" w:rsidRDefault="541AF98C" w:rsidP="00F5267C">
      <w:pPr>
        <w:pStyle w:val="ListParagraph"/>
        <w:numPr>
          <w:ilvl w:val="0"/>
          <w:numId w:val="11"/>
        </w:numPr>
        <w:spacing w:after="0" w:line="240" w:lineRule="auto"/>
        <w:jc w:val="center"/>
        <w:rPr>
          <w:rFonts w:ascii="Times New Roman" w:hAnsi="Times New Roman" w:cs="Times New Roman"/>
          <w:b/>
          <w:bCs/>
          <w:sz w:val="24"/>
          <w:szCs w:val="24"/>
        </w:rPr>
      </w:pPr>
      <w:r w:rsidRPr="00937665">
        <w:rPr>
          <w:rFonts w:ascii="Times New Roman" w:hAnsi="Times New Roman" w:cs="Times New Roman"/>
          <w:b/>
          <w:bCs/>
          <w:sz w:val="24"/>
          <w:szCs w:val="24"/>
        </w:rPr>
        <w:t>Darba izpilde, atskaites un uzraudzība</w:t>
      </w:r>
    </w:p>
    <w:p w14:paraId="59ED7CD4" w14:textId="77777777" w:rsidR="00C85E31" w:rsidRPr="00937665" w:rsidRDefault="00C85E31" w:rsidP="00F5267C">
      <w:pPr>
        <w:spacing w:after="0" w:line="240" w:lineRule="auto"/>
        <w:jc w:val="both"/>
        <w:rPr>
          <w:rFonts w:ascii="Times New Roman" w:hAnsi="Times New Roman" w:cs="Times New Roman"/>
          <w:sz w:val="24"/>
          <w:szCs w:val="24"/>
        </w:rPr>
      </w:pPr>
    </w:p>
    <w:p w14:paraId="542B4C78" w14:textId="7365E457" w:rsidR="008D352F"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grantu īsteno RSU un/ vai LSPA struktūrvienībā un Pētniecības granta īstenošanu pārrauga struktūrvienības vadītājs. </w:t>
      </w:r>
    </w:p>
    <w:p w14:paraId="4C8D6407" w14:textId="77777777" w:rsidR="008D352F" w:rsidRPr="00937665" w:rsidRDefault="008D352F" w:rsidP="00F5267C">
      <w:pPr>
        <w:spacing w:after="0" w:line="240" w:lineRule="auto"/>
        <w:jc w:val="both"/>
        <w:rPr>
          <w:rFonts w:ascii="Times New Roman" w:hAnsi="Times New Roman" w:cs="Times New Roman"/>
          <w:sz w:val="24"/>
          <w:szCs w:val="24"/>
        </w:rPr>
      </w:pPr>
    </w:p>
    <w:p w14:paraId="06DAA9A9" w14:textId="26F5DDF6" w:rsidR="007672FA"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zinātniskā vadītāja </w:t>
      </w:r>
      <w:bookmarkStart w:id="5" w:name="_Hlk150247909"/>
      <w:r w:rsidRPr="00937665">
        <w:rPr>
          <w:rFonts w:ascii="Times New Roman" w:hAnsi="Times New Roman" w:cs="Times New Roman"/>
          <w:sz w:val="24"/>
          <w:szCs w:val="24"/>
        </w:rPr>
        <w:t xml:space="preserve">ikmēneša darba laika uzskaites lapas un  saturiskās atskaites apstiprina </w:t>
      </w:r>
      <w:bookmarkEnd w:id="5"/>
      <w:r w:rsidRPr="00937665">
        <w:rPr>
          <w:rFonts w:ascii="Times New Roman" w:hAnsi="Times New Roman" w:cs="Times New Roman"/>
          <w:sz w:val="24"/>
          <w:szCs w:val="24"/>
        </w:rPr>
        <w:t>struktūrvienības vadītājs, savukārt Pētniecības granta īstenošanā iesaistīta personāla ikmēneša darba laika uzskaites lapas un  saturiskās atskaites apstiprina Pētniecības granta zinātniskais vadītājs. Apstiprinātās ikmēneša atskaites iesniedz Pētniecības granta administratīvajam vadītājam Dokumentu vadības sistēmā (DVS).</w:t>
      </w:r>
    </w:p>
    <w:p w14:paraId="0DAB674E" w14:textId="77777777" w:rsidR="00E02CA3" w:rsidRPr="00937665" w:rsidRDefault="00E02CA3" w:rsidP="00F5267C">
      <w:pPr>
        <w:spacing w:after="0" w:line="240" w:lineRule="auto"/>
        <w:jc w:val="both"/>
        <w:rPr>
          <w:rFonts w:ascii="Times New Roman" w:hAnsi="Times New Roman" w:cs="Times New Roman"/>
          <w:sz w:val="24"/>
          <w:szCs w:val="24"/>
        </w:rPr>
      </w:pPr>
    </w:p>
    <w:p w14:paraId="03A6C394" w14:textId="4150DFB0" w:rsidR="00900D5F"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zinātniskais vadītājs vienu reizi divpadsmit (12) mēnešos prezentē PP Pētniecības granta izpildes progresu. </w:t>
      </w:r>
    </w:p>
    <w:p w14:paraId="2FA9A6A2" w14:textId="77777777" w:rsidR="00900D5F" w:rsidRPr="00937665" w:rsidRDefault="00900D5F" w:rsidP="00F5267C">
      <w:pPr>
        <w:spacing w:after="0" w:line="240" w:lineRule="auto"/>
        <w:jc w:val="both"/>
        <w:rPr>
          <w:rFonts w:ascii="Times New Roman" w:hAnsi="Times New Roman" w:cs="Times New Roman"/>
          <w:sz w:val="24"/>
          <w:szCs w:val="24"/>
        </w:rPr>
      </w:pPr>
    </w:p>
    <w:p w14:paraId="1A6A7297" w14:textId="56A23B0D" w:rsidR="007672FA"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Gadījumā, ja pētniecības granta ieviešanas procesā rodas sarežģījumi/ šķēršļi vai neparedzēti gadījumi, Pētniecības granta zinātniskais vadītājs informē Pētniecības granta administratīvo vadītāju un tas tiek izskatīts PP.</w:t>
      </w:r>
    </w:p>
    <w:p w14:paraId="00BAC740" w14:textId="77777777" w:rsidR="00F66A7A" w:rsidRPr="00937665" w:rsidRDefault="00F66A7A" w:rsidP="00F5267C">
      <w:pPr>
        <w:spacing w:after="0" w:line="240" w:lineRule="auto"/>
        <w:jc w:val="both"/>
        <w:rPr>
          <w:rFonts w:ascii="Times New Roman" w:hAnsi="Times New Roman" w:cs="Times New Roman"/>
          <w:sz w:val="24"/>
          <w:szCs w:val="24"/>
        </w:rPr>
      </w:pPr>
    </w:p>
    <w:p w14:paraId="187AA52A" w14:textId="28C052F1" w:rsidR="00614D16"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Pētniecības granta īstenošanas noslēgumā 10 darba dienu laikā Pētniecības granta zinātniskais vadītājs iesniedz Pētniecības granta administratīvajam vadītājam Pētniecības granta noslēguma zinātnisko pārskatu.</w:t>
      </w:r>
    </w:p>
    <w:p w14:paraId="230DAEE5" w14:textId="77777777" w:rsidR="00E02CA3" w:rsidRPr="00937665" w:rsidRDefault="00E02CA3" w:rsidP="00F5267C">
      <w:pPr>
        <w:spacing w:after="0" w:line="240" w:lineRule="auto"/>
        <w:jc w:val="both"/>
        <w:rPr>
          <w:rFonts w:ascii="Times New Roman" w:hAnsi="Times New Roman" w:cs="Times New Roman"/>
          <w:sz w:val="24"/>
          <w:szCs w:val="24"/>
        </w:rPr>
      </w:pPr>
    </w:p>
    <w:p w14:paraId="5EFB3E26" w14:textId="77777777" w:rsidR="00E02CA3" w:rsidRPr="00937665" w:rsidRDefault="00E02CA3" w:rsidP="00F5267C">
      <w:pPr>
        <w:spacing w:after="0" w:line="240" w:lineRule="auto"/>
        <w:jc w:val="both"/>
        <w:rPr>
          <w:rFonts w:ascii="Times New Roman" w:hAnsi="Times New Roman" w:cs="Times New Roman"/>
          <w:sz w:val="24"/>
          <w:szCs w:val="24"/>
        </w:rPr>
      </w:pPr>
    </w:p>
    <w:p w14:paraId="678C2DC7" w14:textId="77777777" w:rsidR="00614D16" w:rsidRPr="00937665" w:rsidRDefault="00614D16" w:rsidP="00F5267C">
      <w:pPr>
        <w:pStyle w:val="ListParagraph"/>
        <w:numPr>
          <w:ilvl w:val="0"/>
          <w:numId w:val="11"/>
        </w:numPr>
        <w:spacing w:after="0" w:line="240" w:lineRule="auto"/>
        <w:jc w:val="center"/>
        <w:rPr>
          <w:rFonts w:ascii="Times New Roman" w:hAnsi="Times New Roman" w:cs="Times New Roman"/>
          <w:b/>
          <w:sz w:val="24"/>
          <w:szCs w:val="24"/>
        </w:rPr>
      </w:pPr>
      <w:r w:rsidRPr="00937665">
        <w:rPr>
          <w:rFonts w:ascii="Times New Roman" w:hAnsi="Times New Roman" w:cs="Times New Roman"/>
          <w:b/>
          <w:sz w:val="24"/>
          <w:szCs w:val="24"/>
        </w:rPr>
        <w:t>Personas datu apstrāde</w:t>
      </w:r>
    </w:p>
    <w:p w14:paraId="07C51818" w14:textId="77777777" w:rsidR="00247A88" w:rsidRPr="00937665" w:rsidRDefault="00247A88" w:rsidP="00F5267C">
      <w:pPr>
        <w:spacing w:after="0" w:line="240" w:lineRule="auto"/>
        <w:jc w:val="both"/>
        <w:rPr>
          <w:rFonts w:ascii="Times New Roman" w:hAnsi="Times New Roman" w:cs="Times New Roman"/>
          <w:b/>
          <w:sz w:val="24"/>
          <w:szCs w:val="24"/>
        </w:rPr>
      </w:pPr>
    </w:p>
    <w:p w14:paraId="2F39FA4E" w14:textId="753AACA2" w:rsidR="00960B82"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 xml:space="preserve">Personas datu apstrāde notiek ar mērķi izvērtēt Pētniecības granta pieteikuma atbilstību Nolikuma prasībām, līguma slēgšanai, novērtēšanai, atskaitēm un citām administratīvajām vajadzībām. </w:t>
      </w:r>
    </w:p>
    <w:p w14:paraId="5E4454E8" w14:textId="77777777" w:rsidR="00960B82" w:rsidRPr="00937665" w:rsidRDefault="00960B82" w:rsidP="00F5267C">
      <w:pPr>
        <w:spacing w:after="0" w:line="240" w:lineRule="auto"/>
        <w:jc w:val="both"/>
        <w:rPr>
          <w:rFonts w:ascii="Times New Roman" w:hAnsi="Times New Roman" w:cs="Times New Roman"/>
          <w:sz w:val="24"/>
          <w:szCs w:val="24"/>
        </w:rPr>
      </w:pPr>
    </w:p>
    <w:p w14:paraId="7E7A2890" w14:textId="2D28A4C1" w:rsidR="00614D16" w:rsidRPr="00937665" w:rsidRDefault="63C97868" w:rsidP="00F5267C">
      <w:pPr>
        <w:pStyle w:val="ListParagraph"/>
        <w:numPr>
          <w:ilvl w:val="0"/>
          <w:numId w:val="19"/>
        </w:numPr>
        <w:spacing w:after="0" w:line="240" w:lineRule="auto"/>
        <w:ind w:left="0" w:firstLine="0"/>
        <w:jc w:val="both"/>
        <w:rPr>
          <w:rFonts w:ascii="Times New Roman" w:hAnsi="Times New Roman" w:cs="Times New Roman"/>
          <w:sz w:val="24"/>
          <w:szCs w:val="24"/>
        </w:rPr>
      </w:pPr>
      <w:r w:rsidRPr="00937665">
        <w:rPr>
          <w:rFonts w:ascii="Times New Roman" w:hAnsi="Times New Roman" w:cs="Times New Roman"/>
          <w:sz w:val="24"/>
          <w:szCs w:val="24"/>
        </w:rPr>
        <w:t>Personas datu apstrādes juridiskais pamatojums ir Eiropas Parlamenta un Padomes 2016.gada 27.aprīļa  regulas (ES) 2016/679 par fizisku personu aizsardzību attiecībā uz personas datu apstrādi un šādu datu brīvu apriti un ar ko atceļ Direktīvu 95/46/EK (Vispārīgā datu aizsardzības regula) 6.panta 1.punkta a), b), c) un f) apakšpunkts</w:t>
      </w:r>
      <w:r w:rsidR="5E400D99" w:rsidRPr="00937665">
        <w:rPr>
          <w:rFonts w:ascii="Times New Roman" w:hAnsi="Times New Roman" w:cs="Times New Roman"/>
          <w:sz w:val="24"/>
          <w:szCs w:val="24"/>
        </w:rPr>
        <w:t>.</w:t>
      </w:r>
    </w:p>
    <w:p w14:paraId="2F7305D0" w14:textId="77777777" w:rsidR="00614D16" w:rsidRPr="00937665" w:rsidRDefault="00614D16" w:rsidP="00F5267C">
      <w:pPr>
        <w:spacing w:after="0" w:line="240" w:lineRule="auto"/>
        <w:jc w:val="both"/>
        <w:rPr>
          <w:rFonts w:ascii="Times New Roman" w:hAnsi="Times New Roman" w:cs="Times New Roman"/>
          <w:sz w:val="24"/>
          <w:szCs w:val="24"/>
        </w:rPr>
      </w:pPr>
    </w:p>
    <w:p w14:paraId="68680FA4" w14:textId="5FE5CD8E" w:rsidR="00614D16" w:rsidRPr="00937665" w:rsidRDefault="63C97868" w:rsidP="00F5267C">
      <w:pPr>
        <w:pStyle w:val="ListParagraph"/>
        <w:numPr>
          <w:ilvl w:val="1"/>
          <w:numId w:val="19"/>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 xml:space="preserve">Pētniecības granta piešķiršanas procesā apstrādā šādus </w:t>
      </w:r>
      <w:r w:rsidR="560856B5" w:rsidRPr="00937665">
        <w:rPr>
          <w:rFonts w:ascii="Times New Roman" w:hAnsi="Times New Roman" w:cs="Times New Roman"/>
          <w:sz w:val="24"/>
          <w:szCs w:val="24"/>
        </w:rPr>
        <w:t>datu</w:t>
      </w:r>
      <w:r w:rsidR="3F77FE95" w:rsidRPr="00937665">
        <w:rPr>
          <w:rFonts w:ascii="Times New Roman" w:hAnsi="Times New Roman" w:cs="Times New Roman"/>
          <w:sz w:val="24"/>
          <w:szCs w:val="24"/>
        </w:rPr>
        <w:t xml:space="preserve"> </w:t>
      </w:r>
      <w:r w:rsidR="560856B5" w:rsidRPr="00937665">
        <w:rPr>
          <w:rFonts w:ascii="Times New Roman" w:hAnsi="Times New Roman" w:cs="Times New Roman"/>
          <w:sz w:val="24"/>
          <w:szCs w:val="24"/>
        </w:rPr>
        <w:t>personas kategorijas</w:t>
      </w:r>
      <w:r w:rsidR="1FE40199" w:rsidRPr="00937665">
        <w:rPr>
          <w:rFonts w:ascii="Times New Roman" w:hAnsi="Times New Roman" w:cs="Times New Roman"/>
          <w:sz w:val="24"/>
          <w:szCs w:val="24"/>
        </w:rPr>
        <w:t>:</w:t>
      </w:r>
      <w:r w:rsidR="560856B5" w:rsidRPr="00937665">
        <w:rPr>
          <w:rFonts w:ascii="Times New Roman" w:hAnsi="Times New Roman" w:cs="Times New Roman"/>
          <w:sz w:val="24"/>
          <w:szCs w:val="24"/>
        </w:rPr>
        <w:t xml:space="preserve"> </w:t>
      </w:r>
      <w:r w:rsidRPr="00937665">
        <w:rPr>
          <w:rFonts w:ascii="Times New Roman" w:hAnsi="Times New Roman" w:cs="Times New Roman"/>
          <w:sz w:val="24"/>
          <w:szCs w:val="24"/>
        </w:rPr>
        <w:t>vārds, uzvārds, personas kods, tālruņa numurs, e-pasta adrese;</w:t>
      </w:r>
    </w:p>
    <w:p w14:paraId="29F37A3B" w14:textId="0E0BB241" w:rsidR="00F66A7A" w:rsidRPr="00937665" w:rsidRDefault="63C97868" w:rsidP="00F5267C">
      <w:pPr>
        <w:pStyle w:val="ListParagraph"/>
        <w:numPr>
          <w:ilvl w:val="1"/>
          <w:numId w:val="19"/>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publikācijas, CV norādītā informācija, informācija par izglītību</w:t>
      </w:r>
      <w:r w:rsidR="47946150" w:rsidRPr="00937665">
        <w:rPr>
          <w:rFonts w:ascii="Times New Roman" w:hAnsi="Times New Roman" w:cs="Times New Roman"/>
          <w:sz w:val="24"/>
          <w:szCs w:val="24"/>
        </w:rPr>
        <w:t>, kā arī cita informācija, kas nepieciešama Pētniecības granta pieš</w:t>
      </w:r>
      <w:r w:rsidR="28683A37" w:rsidRPr="00937665">
        <w:rPr>
          <w:rFonts w:ascii="Times New Roman" w:hAnsi="Times New Roman" w:cs="Times New Roman"/>
          <w:sz w:val="24"/>
          <w:szCs w:val="24"/>
        </w:rPr>
        <w:t>ķ</w:t>
      </w:r>
      <w:r w:rsidR="47946150" w:rsidRPr="00937665">
        <w:rPr>
          <w:rFonts w:ascii="Times New Roman" w:hAnsi="Times New Roman" w:cs="Times New Roman"/>
          <w:sz w:val="24"/>
          <w:szCs w:val="24"/>
        </w:rPr>
        <w:t>iršanai un īstenošanai</w:t>
      </w:r>
      <w:r w:rsidR="185CAA90" w:rsidRPr="00937665">
        <w:rPr>
          <w:rFonts w:ascii="Times New Roman" w:hAnsi="Times New Roman" w:cs="Times New Roman"/>
          <w:sz w:val="24"/>
          <w:szCs w:val="24"/>
        </w:rPr>
        <w:t>;</w:t>
      </w:r>
    </w:p>
    <w:p w14:paraId="5A2C13AE" w14:textId="1885840B" w:rsidR="00F66A7A" w:rsidRPr="00937665" w:rsidRDefault="64FBE64F" w:rsidP="00F5267C">
      <w:pPr>
        <w:pStyle w:val="ListParagraph"/>
        <w:numPr>
          <w:ilvl w:val="1"/>
          <w:numId w:val="19"/>
        </w:num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i</w:t>
      </w:r>
      <w:r w:rsidR="185CAA90" w:rsidRPr="00937665">
        <w:rPr>
          <w:rFonts w:ascii="Times New Roman" w:hAnsi="Times New Roman" w:cs="Times New Roman"/>
          <w:sz w:val="24"/>
          <w:szCs w:val="24"/>
        </w:rPr>
        <w:t>nstitūcija, amats</w:t>
      </w:r>
    </w:p>
    <w:p w14:paraId="594EEC1F" w14:textId="6650F69A" w:rsidR="00F66A7A" w:rsidRPr="00937665" w:rsidRDefault="00F66A7A" w:rsidP="00F5267C">
      <w:pPr>
        <w:spacing w:after="0" w:line="240" w:lineRule="auto"/>
        <w:jc w:val="both"/>
        <w:rPr>
          <w:rFonts w:ascii="Times New Roman" w:hAnsi="Times New Roman" w:cs="Times New Roman"/>
          <w:sz w:val="24"/>
          <w:szCs w:val="24"/>
        </w:rPr>
      </w:pPr>
    </w:p>
    <w:p w14:paraId="7B2CFCBD" w14:textId="71C23024" w:rsidR="00F66A7A" w:rsidRPr="00937665" w:rsidRDefault="62082E52" w:rsidP="00F5267C">
      <w:p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 xml:space="preserve">46. </w:t>
      </w:r>
      <w:r w:rsidR="5AB1F064" w:rsidRPr="00937665">
        <w:rPr>
          <w:rFonts w:ascii="Times New Roman" w:hAnsi="Times New Roman" w:cs="Times New Roman"/>
          <w:sz w:val="24"/>
          <w:szCs w:val="24"/>
        </w:rPr>
        <w:t>Pētniecības granta piešķiršanas procesā apstrādā šādus datu subjekta kategorijas:</w:t>
      </w:r>
    </w:p>
    <w:p w14:paraId="537D5640" w14:textId="0B7BBDE0" w:rsidR="4EA495D2" w:rsidRPr="00937665" w:rsidRDefault="4EA495D2" w:rsidP="00F5267C">
      <w:pPr>
        <w:spacing w:after="0" w:line="240" w:lineRule="auto"/>
        <w:ind w:firstLine="720"/>
        <w:jc w:val="both"/>
        <w:rPr>
          <w:rFonts w:ascii="Times New Roman" w:hAnsi="Times New Roman" w:cs="Times New Roman"/>
          <w:sz w:val="24"/>
          <w:szCs w:val="24"/>
        </w:rPr>
      </w:pPr>
      <w:r w:rsidRPr="00937665">
        <w:rPr>
          <w:rFonts w:ascii="Times New Roman" w:hAnsi="Times New Roman" w:cs="Times New Roman"/>
          <w:sz w:val="24"/>
          <w:szCs w:val="24"/>
        </w:rPr>
        <w:t xml:space="preserve">46.1. </w:t>
      </w:r>
      <w:r w:rsidR="10F13A77" w:rsidRPr="00937665">
        <w:rPr>
          <w:rFonts w:ascii="Times New Roman" w:hAnsi="Times New Roman" w:cs="Times New Roman"/>
          <w:sz w:val="24"/>
          <w:szCs w:val="24"/>
        </w:rPr>
        <w:t>z</w:t>
      </w:r>
      <w:r w:rsidR="5AB1F064" w:rsidRPr="00937665">
        <w:rPr>
          <w:rFonts w:ascii="Times New Roman" w:hAnsi="Times New Roman" w:cs="Times New Roman"/>
          <w:sz w:val="24"/>
          <w:szCs w:val="24"/>
        </w:rPr>
        <w:t>inātnieks;</w:t>
      </w:r>
    </w:p>
    <w:p w14:paraId="62FA0221" w14:textId="02AA321F" w:rsidR="3D2AC8FD" w:rsidRPr="00937665" w:rsidRDefault="3D2AC8FD" w:rsidP="00F5267C">
      <w:pPr>
        <w:spacing w:after="0" w:line="240" w:lineRule="auto"/>
        <w:ind w:firstLine="720"/>
        <w:jc w:val="both"/>
        <w:rPr>
          <w:rFonts w:ascii="Times New Roman" w:hAnsi="Times New Roman" w:cs="Times New Roman"/>
          <w:sz w:val="24"/>
          <w:szCs w:val="24"/>
        </w:rPr>
      </w:pPr>
      <w:r w:rsidRPr="00937665">
        <w:rPr>
          <w:rFonts w:ascii="Times New Roman" w:hAnsi="Times New Roman" w:cs="Times New Roman"/>
          <w:sz w:val="24"/>
          <w:szCs w:val="24"/>
        </w:rPr>
        <w:t xml:space="preserve">46.2. </w:t>
      </w:r>
      <w:r w:rsidR="667C7B8E" w:rsidRPr="00937665">
        <w:rPr>
          <w:rFonts w:ascii="Times New Roman" w:hAnsi="Times New Roman" w:cs="Times New Roman"/>
          <w:sz w:val="24"/>
          <w:szCs w:val="24"/>
        </w:rPr>
        <w:t>g</w:t>
      </w:r>
      <w:r w:rsidR="5AB1F064" w:rsidRPr="00937665">
        <w:rPr>
          <w:rFonts w:ascii="Times New Roman" w:hAnsi="Times New Roman" w:cs="Times New Roman"/>
          <w:sz w:val="24"/>
          <w:szCs w:val="24"/>
        </w:rPr>
        <w:t>alvenie izpildītāji;</w:t>
      </w:r>
    </w:p>
    <w:p w14:paraId="32A80500" w14:textId="75264D81" w:rsidR="6A83545B" w:rsidRPr="00937665" w:rsidRDefault="6A83545B" w:rsidP="00F5267C">
      <w:pPr>
        <w:spacing w:after="0" w:line="240" w:lineRule="auto"/>
        <w:ind w:firstLine="720"/>
        <w:jc w:val="both"/>
        <w:rPr>
          <w:rFonts w:ascii="Times New Roman" w:hAnsi="Times New Roman" w:cs="Times New Roman"/>
          <w:sz w:val="24"/>
          <w:szCs w:val="24"/>
        </w:rPr>
      </w:pPr>
      <w:r w:rsidRPr="00937665">
        <w:rPr>
          <w:rFonts w:ascii="Times New Roman" w:hAnsi="Times New Roman" w:cs="Times New Roman"/>
          <w:sz w:val="24"/>
          <w:szCs w:val="24"/>
        </w:rPr>
        <w:t xml:space="preserve">46.3. </w:t>
      </w:r>
      <w:r w:rsidR="10A317CC" w:rsidRPr="00937665">
        <w:rPr>
          <w:rFonts w:ascii="Times New Roman" w:hAnsi="Times New Roman" w:cs="Times New Roman"/>
          <w:sz w:val="24"/>
          <w:szCs w:val="24"/>
        </w:rPr>
        <w:t>i</w:t>
      </w:r>
      <w:r w:rsidR="5AB1F064" w:rsidRPr="00937665">
        <w:rPr>
          <w:rFonts w:ascii="Times New Roman" w:hAnsi="Times New Roman" w:cs="Times New Roman"/>
          <w:sz w:val="24"/>
          <w:szCs w:val="24"/>
        </w:rPr>
        <w:t>zpildītāji;</w:t>
      </w:r>
    </w:p>
    <w:p w14:paraId="2B897A07" w14:textId="4C57AF22" w:rsidR="114D56F5" w:rsidRPr="00937665" w:rsidRDefault="114D56F5" w:rsidP="00F5267C">
      <w:pPr>
        <w:spacing w:after="0" w:line="240" w:lineRule="auto"/>
        <w:ind w:left="720"/>
        <w:jc w:val="both"/>
        <w:rPr>
          <w:rFonts w:ascii="Times New Roman" w:hAnsi="Times New Roman" w:cs="Times New Roman"/>
          <w:sz w:val="24"/>
          <w:szCs w:val="24"/>
        </w:rPr>
      </w:pPr>
      <w:r w:rsidRPr="00937665">
        <w:rPr>
          <w:rFonts w:ascii="Times New Roman" w:hAnsi="Times New Roman" w:cs="Times New Roman"/>
          <w:sz w:val="24"/>
          <w:szCs w:val="24"/>
        </w:rPr>
        <w:t>46.4. s</w:t>
      </w:r>
      <w:r w:rsidR="5AB1F064" w:rsidRPr="00937665">
        <w:rPr>
          <w:rFonts w:ascii="Times New Roman" w:hAnsi="Times New Roman" w:cs="Times New Roman"/>
          <w:sz w:val="24"/>
          <w:szCs w:val="24"/>
        </w:rPr>
        <w:t>tudējošie;</w:t>
      </w:r>
    </w:p>
    <w:p w14:paraId="5BAFDCB1" w14:textId="240E9FA3" w:rsidR="5166412B" w:rsidRPr="00937665" w:rsidRDefault="5166412B" w:rsidP="00F5267C">
      <w:pPr>
        <w:spacing w:after="0" w:line="240" w:lineRule="auto"/>
        <w:ind w:left="720"/>
        <w:jc w:val="both"/>
        <w:rPr>
          <w:rFonts w:ascii="Times New Roman" w:hAnsi="Times New Roman" w:cs="Times New Roman"/>
          <w:sz w:val="24"/>
          <w:szCs w:val="24"/>
        </w:rPr>
      </w:pPr>
      <w:r w:rsidRPr="00937665">
        <w:rPr>
          <w:rFonts w:ascii="Times New Roman" w:hAnsi="Times New Roman" w:cs="Times New Roman"/>
          <w:sz w:val="24"/>
          <w:szCs w:val="24"/>
        </w:rPr>
        <w:t>46.5. s</w:t>
      </w:r>
      <w:r w:rsidR="2624025E" w:rsidRPr="00937665">
        <w:rPr>
          <w:rFonts w:ascii="Times New Roman" w:hAnsi="Times New Roman" w:cs="Times New Roman"/>
          <w:sz w:val="24"/>
          <w:szCs w:val="24"/>
        </w:rPr>
        <w:t>adarbības partnera kontaktpersona.</w:t>
      </w:r>
    </w:p>
    <w:p w14:paraId="327FA6BD" w14:textId="77777777" w:rsidR="0045351F" w:rsidRPr="00937665" w:rsidRDefault="00614D16" w:rsidP="0045351F">
      <w:p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t xml:space="preserve"> </w:t>
      </w:r>
    </w:p>
    <w:p w14:paraId="7E8A4571" w14:textId="14F68895" w:rsidR="0045351F" w:rsidRPr="00937665" w:rsidRDefault="0045351F" w:rsidP="0045351F">
      <w:pPr>
        <w:spacing w:after="0" w:line="240" w:lineRule="auto"/>
        <w:jc w:val="both"/>
        <w:rPr>
          <w:rFonts w:ascii="Times New Roman" w:hAnsi="Times New Roman" w:cs="Times New Roman"/>
          <w:sz w:val="24"/>
          <w:szCs w:val="24"/>
        </w:rPr>
      </w:pPr>
      <w:r w:rsidRPr="41090C41">
        <w:rPr>
          <w:rFonts w:ascii="Times New Roman" w:hAnsi="Times New Roman" w:cs="Times New Roman"/>
          <w:sz w:val="24"/>
          <w:szCs w:val="24"/>
        </w:rPr>
        <w:t xml:space="preserve">47. </w:t>
      </w:r>
      <w:r w:rsidR="63C97868" w:rsidRPr="41090C41">
        <w:rPr>
          <w:rFonts w:ascii="Times New Roman" w:hAnsi="Times New Roman" w:cs="Times New Roman"/>
          <w:sz w:val="24"/>
          <w:szCs w:val="24"/>
        </w:rPr>
        <w:t xml:space="preserve">Iesniegtie personas dati ir pieejami RSU, LSPA personālam, LZP personālam, ārvalstu ekspertiem,  kuri ir iesaistīts </w:t>
      </w:r>
      <w:r w:rsidR="6C5F0C6F" w:rsidRPr="41090C41">
        <w:rPr>
          <w:rFonts w:ascii="Times New Roman" w:hAnsi="Times New Roman" w:cs="Times New Roman"/>
          <w:sz w:val="24"/>
          <w:szCs w:val="24"/>
        </w:rPr>
        <w:t>P</w:t>
      </w:r>
      <w:r w:rsidR="63C97868" w:rsidRPr="41090C41">
        <w:rPr>
          <w:rFonts w:ascii="Times New Roman" w:hAnsi="Times New Roman" w:cs="Times New Roman"/>
          <w:sz w:val="24"/>
          <w:szCs w:val="24"/>
        </w:rPr>
        <w:t>ētniecības granta vērtēšanas, piešķiršanas un īstenošanas procesā. Personas datus var izpaust izmeklēšanas un tiesu iestādēm, kā arī RSU darbību un Pētniecības grantu uzraugošajām un kontrolējošajām iestādēm normatīvajos aktos noteiktajā apmērā un kārtībā.</w:t>
      </w:r>
    </w:p>
    <w:p w14:paraId="5098734B" w14:textId="77777777" w:rsidR="0045351F" w:rsidRPr="00937665" w:rsidRDefault="0045351F" w:rsidP="0045351F">
      <w:pPr>
        <w:spacing w:after="0" w:line="240" w:lineRule="auto"/>
        <w:jc w:val="both"/>
        <w:rPr>
          <w:rFonts w:ascii="Times New Roman" w:hAnsi="Times New Roman" w:cs="Times New Roman"/>
          <w:sz w:val="24"/>
          <w:szCs w:val="24"/>
        </w:rPr>
      </w:pPr>
    </w:p>
    <w:p w14:paraId="7091F191" w14:textId="6FFF0146" w:rsidR="0045351F" w:rsidRPr="00937665" w:rsidRDefault="0045351F" w:rsidP="0045351F">
      <w:pPr>
        <w:spacing w:after="0" w:line="240" w:lineRule="auto"/>
        <w:jc w:val="both"/>
        <w:rPr>
          <w:rFonts w:ascii="Times New Roman" w:hAnsi="Times New Roman" w:cs="Times New Roman"/>
          <w:sz w:val="24"/>
          <w:szCs w:val="24"/>
        </w:rPr>
      </w:pPr>
      <w:r w:rsidRPr="41090C41">
        <w:rPr>
          <w:rFonts w:ascii="Times New Roman" w:hAnsi="Times New Roman" w:cs="Times New Roman"/>
          <w:sz w:val="24"/>
          <w:szCs w:val="24"/>
        </w:rPr>
        <w:t xml:space="preserve">48. </w:t>
      </w:r>
      <w:r w:rsidR="63C97868" w:rsidRPr="41090C41">
        <w:rPr>
          <w:rFonts w:ascii="Times New Roman" w:hAnsi="Times New Roman" w:cs="Times New Roman"/>
          <w:sz w:val="24"/>
          <w:szCs w:val="24"/>
        </w:rPr>
        <w:t xml:space="preserve">Iesniegtie personas dati uzglabājas </w:t>
      </w:r>
      <w:r w:rsidR="17AAD122" w:rsidRPr="41090C41">
        <w:rPr>
          <w:rFonts w:ascii="Times New Roman" w:hAnsi="Times New Roman" w:cs="Times New Roman"/>
          <w:sz w:val="24"/>
          <w:szCs w:val="24"/>
        </w:rPr>
        <w:t>atbilstoši not</w:t>
      </w:r>
      <w:r w:rsidR="6A97E983" w:rsidRPr="41090C41">
        <w:rPr>
          <w:rFonts w:ascii="Times New Roman" w:hAnsi="Times New Roman" w:cs="Times New Roman"/>
          <w:sz w:val="24"/>
          <w:szCs w:val="24"/>
        </w:rPr>
        <w:t>ei</w:t>
      </w:r>
      <w:r w:rsidR="17AAD122" w:rsidRPr="41090C41">
        <w:rPr>
          <w:rFonts w:ascii="Times New Roman" w:hAnsi="Times New Roman" w:cs="Times New Roman"/>
          <w:sz w:val="24"/>
          <w:szCs w:val="24"/>
        </w:rPr>
        <w:t xml:space="preserve">ktam glabāšanas termiņam un RSU Lietu nomenklatūrai. </w:t>
      </w:r>
    </w:p>
    <w:p w14:paraId="0F305162" w14:textId="77777777" w:rsidR="0045351F" w:rsidRPr="00937665" w:rsidRDefault="0045351F" w:rsidP="0045351F">
      <w:pPr>
        <w:spacing w:after="0" w:line="240" w:lineRule="auto"/>
        <w:jc w:val="both"/>
        <w:rPr>
          <w:rFonts w:ascii="Times New Roman" w:hAnsi="Times New Roman" w:cs="Times New Roman"/>
          <w:sz w:val="24"/>
          <w:szCs w:val="24"/>
        </w:rPr>
      </w:pPr>
    </w:p>
    <w:p w14:paraId="41C69D14" w14:textId="3AF5D96E" w:rsidR="00614D16" w:rsidRPr="00937665" w:rsidRDefault="0045351F" w:rsidP="0045351F">
      <w:pPr>
        <w:spacing w:after="0" w:line="240" w:lineRule="auto"/>
        <w:jc w:val="both"/>
        <w:rPr>
          <w:rFonts w:ascii="Times New Roman" w:hAnsi="Times New Roman" w:cs="Times New Roman"/>
          <w:sz w:val="24"/>
          <w:szCs w:val="24"/>
        </w:rPr>
      </w:pPr>
      <w:r w:rsidRPr="00937665">
        <w:rPr>
          <w:rFonts w:ascii="Times New Roman" w:hAnsi="Times New Roman" w:cs="Times New Roman"/>
          <w:sz w:val="24"/>
          <w:szCs w:val="24"/>
        </w:rPr>
        <w:lastRenderedPageBreak/>
        <w:t xml:space="preserve">49. </w:t>
      </w:r>
      <w:r w:rsidR="63C97868" w:rsidRPr="00937665">
        <w:rPr>
          <w:rFonts w:ascii="Times New Roman" w:hAnsi="Times New Roman" w:cs="Times New Roman"/>
          <w:sz w:val="24"/>
          <w:szCs w:val="24"/>
        </w:rPr>
        <w:t>Iesniedzot Pētniecības grantu pieteikumu Pētniecības granta īstenotāju grupa</w:t>
      </w:r>
      <w:r w:rsidR="70138AA1" w:rsidRPr="00937665">
        <w:rPr>
          <w:rFonts w:ascii="Times New Roman" w:hAnsi="Times New Roman" w:cs="Times New Roman"/>
          <w:sz w:val="24"/>
          <w:szCs w:val="24"/>
        </w:rPr>
        <w:t>, granta partneri un sadarbības partneri</w:t>
      </w:r>
      <w:r w:rsidR="63C97868" w:rsidRPr="00937665">
        <w:rPr>
          <w:rFonts w:ascii="Times New Roman" w:hAnsi="Times New Roman" w:cs="Times New Roman"/>
          <w:sz w:val="24"/>
          <w:szCs w:val="24"/>
        </w:rPr>
        <w:t xml:space="preserve"> apliecina savu piekrišanu personas datu apstrādei Nolikumā noteiktajā apjomā un kārtībā.</w:t>
      </w:r>
    </w:p>
    <w:p w14:paraId="7B84F030" w14:textId="77777777" w:rsidR="00650737" w:rsidRPr="00937665" w:rsidRDefault="00650737" w:rsidP="00F5267C">
      <w:pPr>
        <w:spacing w:after="0" w:line="240" w:lineRule="auto"/>
        <w:jc w:val="both"/>
        <w:rPr>
          <w:rFonts w:ascii="Times New Roman" w:hAnsi="Times New Roman" w:cs="Times New Roman"/>
          <w:sz w:val="24"/>
          <w:szCs w:val="24"/>
        </w:rPr>
      </w:pPr>
    </w:p>
    <w:p w14:paraId="35FF5F2B" w14:textId="77777777" w:rsidR="00650737" w:rsidRPr="00937665" w:rsidRDefault="00650737" w:rsidP="00F5267C">
      <w:pPr>
        <w:spacing w:after="0" w:line="240" w:lineRule="auto"/>
        <w:rPr>
          <w:rFonts w:ascii="Times New Roman" w:hAnsi="Times New Roman" w:cs="Times New Roman"/>
          <w:sz w:val="24"/>
          <w:szCs w:val="24"/>
        </w:rPr>
      </w:pPr>
    </w:p>
    <w:p w14:paraId="20F2C6AB" w14:textId="77777777" w:rsidR="00AD31DD" w:rsidRPr="00937665" w:rsidRDefault="00AD31DD" w:rsidP="00F5267C">
      <w:pPr>
        <w:spacing w:after="0" w:line="240" w:lineRule="auto"/>
        <w:jc w:val="center"/>
        <w:rPr>
          <w:rFonts w:ascii="Times New Roman" w:hAnsi="Times New Roman" w:cs="Times New Roman"/>
          <w:sz w:val="24"/>
          <w:szCs w:val="24"/>
        </w:rPr>
      </w:pPr>
    </w:p>
    <w:p w14:paraId="1CBC63FE" w14:textId="77777777" w:rsidR="00960B82" w:rsidRPr="00937665" w:rsidRDefault="541AF98C" w:rsidP="00F5267C">
      <w:p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 xml:space="preserve">Pielikumi: </w:t>
      </w:r>
    </w:p>
    <w:p w14:paraId="0254C0E6" w14:textId="77777777" w:rsidR="00960B82" w:rsidRPr="00937665" w:rsidRDefault="00960B82" w:rsidP="00F5267C">
      <w:p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 xml:space="preserve"> </w:t>
      </w:r>
    </w:p>
    <w:p w14:paraId="0878DED2" w14:textId="72F3B6B0" w:rsidR="00506A42" w:rsidRPr="00937665" w:rsidRDefault="541AF98C" w:rsidP="00F5267C">
      <w:pPr>
        <w:pStyle w:val="ListParagraph"/>
        <w:numPr>
          <w:ilvl w:val="0"/>
          <w:numId w:val="16"/>
        </w:num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 xml:space="preserve">Pētniecības granta pieteikums (pielikums Nr.1); </w:t>
      </w:r>
    </w:p>
    <w:p w14:paraId="2008D8AA" w14:textId="4185EA94" w:rsidR="00506A42" w:rsidRPr="00937665" w:rsidRDefault="541AF98C" w:rsidP="00F5267C">
      <w:pPr>
        <w:pStyle w:val="ListParagraph"/>
        <w:numPr>
          <w:ilvl w:val="0"/>
          <w:numId w:val="16"/>
        </w:num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 xml:space="preserve">Pētniecības granta </w:t>
      </w:r>
      <w:r w:rsidRPr="00937665">
        <w:rPr>
          <w:rFonts w:ascii="Times New Roman" w:eastAsia="Times New Roman" w:hAnsi="Times New Roman" w:cs="Times New Roman"/>
          <w:color w:val="000000" w:themeColor="text1"/>
          <w:sz w:val="24"/>
          <w:szCs w:val="24"/>
        </w:rPr>
        <w:t xml:space="preserve"> izvērsta budžeta plānojuma forma excel formātā</w:t>
      </w:r>
      <w:r w:rsidRPr="00937665">
        <w:rPr>
          <w:rFonts w:ascii="Times New Roman" w:hAnsi="Times New Roman" w:cs="Times New Roman"/>
          <w:sz w:val="24"/>
          <w:szCs w:val="24"/>
        </w:rPr>
        <w:t xml:space="preserve"> (pielikums Nr.2);</w:t>
      </w:r>
    </w:p>
    <w:p w14:paraId="026B3D19" w14:textId="23D59365" w:rsidR="00ED1276" w:rsidRPr="00937665" w:rsidRDefault="541AF98C" w:rsidP="00F5267C">
      <w:pPr>
        <w:pStyle w:val="ListParagraph"/>
        <w:numPr>
          <w:ilvl w:val="0"/>
          <w:numId w:val="16"/>
        </w:num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Granta vai Sadarbības apliecinājums (pielikums Nr.3)</w:t>
      </w:r>
    </w:p>
    <w:p w14:paraId="799B1E06" w14:textId="48A2B909" w:rsidR="00960B82" w:rsidRPr="00937665" w:rsidRDefault="0045351F" w:rsidP="00F5267C">
      <w:pPr>
        <w:pStyle w:val="ListParagraph"/>
        <w:numPr>
          <w:ilvl w:val="0"/>
          <w:numId w:val="16"/>
        </w:numPr>
        <w:spacing w:after="0" w:line="240" w:lineRule="auto"/>
        <w:rPr>
          <w:rFonts w:ascii="Times New Roman" w:hAnsi="Times New Roman" w:cs="Times New Roman"/>
          <w:sz w:val="24"/>
          <w:szCs w:val="24"/>
        </w:rPr>
      </w:pPr>
      <w:r w:rsidRPr="00937665">
        <w:rPr>
          <w:rFonts w:ascii="Times New Roman" w:hAnsi="Times New Roman" w:cs="Times New Roman"/>
          <w:sz w:val="24"/>
          <w:szCs w:val="24"/>
        </w:rPr>
        <w:t>V</w:t>
      </w:r>
      <w:r w:rsidR="541AF98C" w:rsidRPr="00937665">
        <w:rPr>
          <w:rFonts w:ascii="Times New Roman" w:hAnsi="Times New Roman" w:cs="Times New Roman"/>
          <w:sz w:val="24"/>
          <w:szCs w:val="24"/>
        </w:rPr>
        <w:t xml:space="preserve">ērtēšanas kritēriji </w:t>
      </w:r>
      <w:r w:rsidRPr="00937665">
        <w:rPr>
          <w:rFonts w:ascii="Times New Roman" w:hAnsi="Times New Roman" w:cs="Times New Roman"/>
          <w:sz w:val="24"/>
          <w:szCs w:val="24"/>
        </w:rPr>
        <w:t xml:space="preserve">Pētniecības un attīstības grantiem </w:t>
      </w:r>
      <w:r w:rsidR="541AF98C" w:rsidRPr="00937665">
        <w:rPr>
          <w:rFonts w:ascii="Times New Roman" w:hAnsi="Times New Roman" w:cs="Times New Roman"/>
          <w:sz w:val="24"/>
          <w:szCs w:val="24"/>
        </w:rPr>
        <w:t xml:space="preserve">(pielikums Nr.4); </w:t>
      </w:r>
    </w:p>
    <w:p w14:paraId="4EDBD243" w14:textId="08A29A70" w:rsidR="00960B82" w:rsidRPr="00937665" w:rsidRDefault="63C97868" w:rsidP="00F5267C">
      <w:pPr>
        <w:pStyle w:val="ListParagraph"/>
        <w:numPr>
          <w:ilvl w:val="0"/>
          <w:numId w:val="16"/>
        </w:numPr>
        <w:spacing w:after="0" w:line="240" w:lineRule="auto"/>
        <w:rPr>
          <w:rFonts w:ascii="Times New Roman" w:hAnsi="Times New Roman" w:cs="Times New Roman"/>
          <w:sz w:val="24"/>
          <w:szCs w:val="24"/>
        </w:rPr>
      </w:pPr>
      <w:bookmarkStart w:id="6" w:name="_Hlk148620407"/>
      <w:r w:rsidRPr="00937665">
        <w:rPr>
          <w:rFonts w:ascii="Times New Roman" w:hAnsi="Times New Roman" w:cs="Times New Roman"/>
          <w:sz w:val="24"/>
          <w:szCs w:val="24"/>
        </w:rPr>
        <w:t xml:space="preserve">Pētniecības granta noslēguma zinātniskais pārskats un vērtēšanas veidlapa </w:t>
      </w:r>
      <w:bookmarkEnd w:id="6"/>
      <w:r w:rsidRPr="00937665">
        <w:rPr>
          <w:rFonts w:ascii="Times New Roman" w:hAnsi="Times New Roman" w:cs="Times New Roman"/>
          <w:sz w:val="24"/>
          <w:szCs w:val="24"/>
        </w:rPr>
        <w:t>(pielikums Nr.5).</w:t>
      </w:r>
    </w:p>
    <w:p w14:paraId="57593175" w14:textId="77777777" w:rsidR="00ED1276" w:rsidRPr="00937665" w:rsidRDefault="00ED1276" w:rsidP="00F5267C">
      <w:pPr>
        <w:pStyle w:val="ListParagraph"/>
        <w:spacing w:after="0" w:line="240" w:lineRule="auto"/>
        <w:rPr>
          <w:rFonts w:ascii="Times New Roman" w:hAnsi="Times New Roman" w:cs="Times New Roman"/>
          <w:sz w:val="24"/>
          <w:szCs w:val="24"/>
        </w:rPr>
      </w:pPr>
    </w:p>
    <w:sectPr w:rsidR="00ED1276" w:rsidRPr="00937665" w:rsidSect="00131DAC">
      <w:headerReference w:type="even" r:id="rId14"/>
      <w:headerReference w:type="default" r:id="rId15"/>
      <w:footerReference w:type="even" r:id="rId16"/>
      <w:footerReference w:type="default" r:id="rId17"/>
      <w:headerReference w:type="first" r:id="rId18"/>
      <w:footerReference w:type="first" r:id="rId19"/>
      <w:pgSz w:w="11906" w:h="16838"/>
      <w:pgMar w:top="567" w:right="991" w:bottom="1135" w:left="1800" w:header="284"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2BB6F4" w16cex:dateUtc="2023-11-09T15:25:35.593Z"/>
  <w16cex:commentExtensible w16cex:durableId="284DC536" w16cex:dateUtc="2023-11-10T09:37:01.717Z">
    <w16cex:extLst>
      <w16:ext w16:uri="{CE6994B0-6A32-4C9F-8C6B-6E91EDA988CE}">
        <cr:reactions xmlns:cr="http://schemas.microsoft.com/office/comments/2020/reactions">
          <cr:reaction reactionType="1">
            <cr:reactionInfo dateUtc="2023-11-10T09:40:06.618Z">
              <cr:user userId="S::lienik@rsu.lv::7dac63ac-89ab-4e1e-bb0a-b892c533dfb3" userProvider="AD" userName="Liene Ņikitina-Zaķe"/>
            </cr:reactionInfo>
          </cr:reaction>
        </cr:reactions>
      </w16:ext>
    </w16cex:extLst>
  </w16cex:commentExtensible>
  <w16cex:commentExtensible w16cex:durableId="09656545" w16cex:dateUtc="2023-11-16T07:07:53.53Z"/>
  <w16cex:commentExtensible w16cex:durableId="05C0FD65" w16cex:dateUtc="2023-11-16T07:08:18.289Z"/>
  <w16cex:commentExtensible w16cex:durableId="5BA353C6" w16cex:dateUtc="2023-11-16T07:12:34.084Z"/>
  <w16cex:commentExtensible w16cex:durableId="7054C882" w16cex:dateUtc="2023-11-16T07:13:28.986Z"/>
  <w16cex:commentExtensible w16cex:durableId="66872353" w16cex:dateUtc="2023-11-16T07:16:36.94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12D52" w14:textId="77777777" w:rsidR="00C768E4" w:rsidRDefault="00C768E4" w:rsidP="00650737">
      <w:pPr>
        <w:spacing w:after="0" w:line="240" w:lineRule="auto"/>
      </w:pPr>
      <w:r>
        <w:separator/>
      </w:r>
    </w:p>
  </w:endnote>
  <w:endnote w:type="continuationSeparator" w:id="0">
    <w:p w14:paraId="6F422367" w14:textId="77777777" w:rsidR="00C768E4" w:rsidRDefault="00C768E4" w:rsidP="0065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2BBE" w14:textId="77777777" w:rsidR="00E75508" w:rsidRDefault="00E75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650D" w14:textId="77777777" w:rsidR="00E75508" w:rsidRDefault="00E75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E559" w14:textId="77777777" w:rsidR="00E75508" w:rsidRDefault="00E7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FC09A" w14:textId="77777777" w:rsidR="00C768E4" w:rsidRDefault="00C768E4" w:rsidP="00650737">
      <w:pPr>
        <w:spacing w:after="0" w:line="240" w:lineRule="auto"/>
      </w:pPr>
      <w:r>
        <w:separator/>
      </w:r>
    </w:p>
  </w:footnote>
  <w:footnote w:type="continuationSeparator" w:id="0">
    <w:p w14:paraId="5CBC6F74" w14:textId="77777777" w:rsidR="00C768E4" w:rsidRDefault="00C768E4" w:rsidP="0065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7AC8" w14:textId="77777777" w:rsidR="00E75508" w:rsidRDefault="00E75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1857" w14:textId="454C119C" w:rsidR="00E75508" w:rsidRDefault="00E75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E10" w14:textId="77777777" w:rsidR="00E75508" w:rsidRDefault="00E75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8F0"/>
    <w:multiLevelType w:val="multilevel"/>
    <w:tmpl w:val="1BC848A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1546A"/>
    <w:multiLevelType w:val="multilevel"/>
    <w:tmpl w:val="7688D2CC"/>
    <w:lvl w:ilvl="0">
      <w:start w:val="12"/>
      <w:numFmt w:val="decimal"/>
      <w:lvlText w:val="%1."/>
      <w:lvlJc w:val="left"/>
      <w:pPr>
        <w:ind w:left="480" w:hanging="480"/>
      </w:pPr>
      <w:rPr>
        <w:rFonts w:eastAsia="Times New Roman" w:hint="default"/>
        <w:color w:val="000000" w:themeColor="text1"/>
      </w:rPr>
    </w:lvl>
    <w:lvl w:ilvl="1">
      <w:start w:val="1"/>
      <w:numFmt w:val="decimal"/>
      <w:lvlText w:val="%1.%2."/>
      <w:lvlJc w:val="left"/>
      <w:pPr>
        <w:ind w:left="1920" w:hanging="480"/>
      </w:pPr>
      <w:rPr>
        <w:rFonts w:eastAsia="Times New Roman" w:hint="default"/>
        <w:color w:val="000000" w:themeColor="text1"/>
      </w:rPr>
    </w:lvl>
    <w:lvl w:ilvl="2">
      <w:start w:val="1"/>
      <w:numFmt w:val="decimal"/>
      <w:lvlText w:val="%1.%2.%3."/>
      <w:lvlJc w:val="left"/>
      <w:pPr>
        <w:ind w:left="3600" w:hanging="720"/>
      </w:pPr>
      <w:rPr>
        <w:rFonts w:eastAsia="Times New Roman" w:hint="default"/>
        <w:color w:val="000000" w:themeColor="text1"/>
      </w:rPr>
    </w:lvl>
    <w:lvl w:ilvl="3">
      <w:start w:val="1"/>
      <w:numFmt w:val="decimal"/>
      <w:lvlText w:val="%1.%2.%3.%4."/>
      <w:lvlJc w:val="left"/>
      <w:pPr>
        <w:ind w:left="5040" w:hanging="720"/>
      </w:pPr>
      <w:rPr>
        <w:rFonts w:eastAsia="Times New Roman" w:hint="default"/>
        <w:color w:val="000000" w:themeColor="text1"/>
      </w:rPr>
    </w:lvl>
    <w:lvl w:ilvl="4">
      <w:start w:val="1"/>
      <w:numFmt w:val="decimal"/>
      <w:lvlText w:val="%1.%2.%3.%4.%5."/>
      <w:lvlJc w:val="left"/>
      <w:pPr>
        <w:ind w:left="6840" w:hanging="1080"/>
      </w:pPr>
      <w:rPr>
        <w:rFonts w:eastAsia="Times New Roman" w:hint="default"/>
        <w:color w:val="000000" w:themeColor="text1"/>
      </w:rPr>
    </w:lvl>
    <w:lvl w:ilvl="5">
      <w:start w:val="1"/>
      <w:numFmt w:val="decimal"/>
      <w:lvlText w:val="%1.%2.%3.%4.%5.%6."/>
      <w:lvlJc w:val="left"/>
      <w:pPr>
        <w:ind w:left="8280" w:hanging="1080"/>
      </w:pPr>
      <w:rPr>
        <w:rFonts w:eastAsia="Times New Roman" w:hint="default"/>
        <w:color w:val="000000" w:themeColor="text1"/>
      </w:rPr>
    </w:lvl>
    <w:lvl w:ilvl="6">
      <w:start w:val="1"/>
      <w:numFmt w:val="decimal"/>
      <w:lvlText w:val="%1.%2.%3.%4.%5.%6.%7."/>
      <w:lvlJc w:val="left"/>
      <w:pPr>
        <w:ind w:left="10080" w:hanging="1440"/>
      </w:pPr>
      <w:rPr>
        <w:rFonts w:eastAsia="Times New Roman" w:hint="default"/>
        <w:color w:val="000000" w:themeColor="text1"/>
      </w:rPr>
    </w:lvl>
    <w:lvl w:ilvl="7">
      <w:start w:val="1"/>
      <w:numFmt w:val="decimal"/>
      <w:lvlText w:val="%1.%2.%3.%4.%5.%6.%7.%8."/>
      <w:lvlJc w:val="left"/>
      <w:pPr>
        <w:ind w:left="11520" w:hanging="1440"/>
      </w:pPr>
      <w:rPr>
        <w:rFonts w:eastAsia="Times New Roman" w:hint="default"/>
        <w:color w:val="000000" w:themeColor="text1"/>
      </w:rPr>
    </w:lvl>
    <w:lvl w:ilvl="8">
      <w:start w:val="1"/>
      <w:numFmt w:val="decimal"/>
      <w:lvlText w:val="%1.%2.%3.%4.%5.%6.%7.%8.%9."/>
      <w:lvlJc w:val="left"/>
      <w:pPr>
        <w:ind w:left="13320" w:hanging="1800"/>
      </w:pPr>
      <w:rPr>
        <w:rFonts w:eastAsia="Times New Roman" w:hint="default"/>
        <w:color w:val="000000" w:themeColor="text1"/>
      </w:rPr>
    </w:lvl>
  </w:abstractNum>
  <w:abstractNum w:abstractNumId="2" w15:restartNumberingAfterBreak="0">
    <w:nsid w:val="06D66709"/>
    <w:multiLevelType w:val="hybridMultilevel"/>
    <w:tmpl w:val="F750730A"/>
    <w:lvl w:ilvl="0" w:tplc="EB9E99FC">
      <w:start w:val="1"/>
      <w:numFmt w:val="decimal"/>
      <w:lvlText w:val="%1."/>
      <w:lvlJc w:val="left"/>
      <w:pPr>
        <w:ind w:left="720" w:hanging="360"/>
      </w:pPr>
    </w:lvl>
    <w:lvl w:ilvl="1" w:tplc="CF56B2EA">
      <w:start w:val="1"/>
      <w:numFmt w:val="lowerLetter"/>
      <w:lvlText w:val="%2."/>
      <w:lvlJc w:val="left"/>
      <w:pPr>
        <w:ind w:left="1440" w:hanging="360"/>
      </w:pPr>
    </w:lvl>
    <w:lvl w:ilvl="2" w:tplc="42C033E6">
      <w:start w:val="1"/>
      <w:numFmt w:val="lowerRoman"/>
      <w:lvlText w:val="%3."/>
      <w:lvlJc w:val="right"/>
      <w:pPr>
        <w:ind w:left="2160" w:hanging="180"/>
      </w:pPr>
    </w:lvl>
    <w:lvl w:ilvl="3" w:tplc="4CE676BC">
      <w:start w:val="1"/>
      <w:numFmt w:val="decimal"/>
      <w:lvlText w:val="%4."/>
      <w:lvlJc w:val="left"/>
      <w:pPr>
        <w:ind w:left="2880" w:hanging="360"/>
      </w:pPr>
    </w:lvl>
    <w:lvl w:ilvl="4" w:tplc="A6D4B7A2">
      <w:start w:val="1"/>
      <w:numFmt w:val="lowerLetter"/>
      <w:lvlText w:val="%5."/>
      <w:lvlJc w:val="left"/>
      <w:pPr>
        <w:ind w:left="3600" w:hanging="360"/>
      </w:pPr>
    </w:lvl>
    <w:lvl w:ilvl="5" w:tplc="39528852">
      <w:start w:val="1"/>
      <w:numFmt w:val="lowerRoman"/>
      <w:lvlText w:val="%6."/>
      <w:lvlJc w:val="right"/>
      <w:pPr>
        <w:ind w:left="4320" w:hanging="180"/>
      </w:pPr>
    </w:lvl>
    <w:lvl w:ilvl="6" w:tplc="4E2A269E">
      <w:start w:val="1"/>
      <w:numFmt w:val="decimal"/>
      <w:lvlText w:val="%7."/>
      <w:lvlJc w:val="left"/>
      <w:pPr>
        <w:ind w:left="5040" w:hanging="360"/>
      </w:pPr>
    </w:lvl>
    <w:lvl w:ilvl="7" w:tplc="DD9EB480">
      <w:start w:val="1"/>
      <w:numFmt w:val="lowerLetter"/>
      <w:lvlText w:val="%8."/>
      <w:lvlJc w:val="left"/>
      <w:pPr>
        <w:ind w:left="5760" w:hanging="360"/>
      </w:pPr>
    </w:lvl>
    <w:lvl w:ilvl="8" w:tplc="30C666A2">
      <w:start w:val="1"/>
      <w:numFmt w:val="lowerRoman"/>
      <w:lvlText w:val="%9."/>
      <w:lvlJc w:val="right"/>
      <w:pPr>
        <w:ind w:left="6480" w:hanging="180"/>
      </w:pPr>
    </w:lvl>
  </w:abstractNum>
  <w:abstractNum w:abstractNumId="3" w15:restartNumberingAfterBreak="0">
    <w:nsid w:val="0A1F08DD"/>
    <w:multiLevelType w:val="multilevel"/>
    <w:tmpl w:val="4DD8DB54"/>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lowerLetter"/>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CAE2ABC"/>
    <w:multiLevelType w:val="multilevel"/>
    <w:tmpl w:val="7C4AB77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6D68D7"/>
    <w:multiLevelType w:val="multilevel"/>
    <w:tmpl w:val="AA8EBE46"/>
    <w:lvl w:ilvl="0">
      <w:start w:val="11"/>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lowerLetter"/>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171C6D49"/>
    <w:multiLevelType w:val="hybridMultilevel"/>
    <w:tmpl w:val="6EC028D2"/>
    <w:lvl w:ilvl="0" w:tplc="673E27E8">
      <w:start w:val="1"/>
      <w:numFmt w:val="decimal"/>
      <w:lvlText w:val="%1."/>
      <w:lvlJc w:val="left"/>
      <w:pPr>
        <w:ind w:left="720" w:hanging="360"/>
      </w:pPr>
    </w:lvl>
    <w:lvl w:ilvl="1" w:tplc="7A6287EE">
      <w:start w:val="1"/>
      <w:numFmt w:val="lowerLetter"/>
      <w:lvlText w:val="%2."/>
      <w:lvlJc w:val="left"/>
      <w:pPr>
        <w:ind w:left="1440" w:hanging="360"/>
      </w:pPr>
    </w:lvl>
    <w:lvl w:ilvl="2" w:tplc="49D86F90">
      <w:start w:val="1"/>
      <w:numFmt w:val="lowerRoman"/>
      <w:lvlText w:val="%3."/>
      <w:lvlJc w:val="right"/>
      <w:pPr>
        <w:ind w:left="2160" w:hanging="180"/>
      </w:pPr>
    </w:lvl>
    <w:lvl w:ilvl="3" w:tplc="8646A29E">
      <w:start w:val="1"/>
      <w:numFmt w:val="decimal"/>
      <w:lvlText w:val="%4."/>
      <w:lvlJc w:val="left"/>
      <w:pPr>
        <w:ind w:left="2880" w:hanging="360"/>
      </w:pPr>
    </w:lvl>
    <w:lvl w:ilvl="4" w:tplc="377044CC">
      <w:start w:val="1"/>
      <w:numFmt w:val="lowerLetter"/>
      <w:lvlText w:val="%5."/>
      <w:lvlJc w:val="left"/>
      <w:pPr>
        <w:ind w:left="3600" w:hanging="360"/>
      </w:pPr>
    </w:lvl>
    <w:lvl w:ilvl="5" w:tplc="CFDE2692">
      <w:start w:val="1"/>
      <w:numFmt w:val="lowerRoman"/>
      <w:lvlText w:val="%6."/>
      <w:lvlJc w:val="right"/>
      <w:pPr>
        <w:ind w:left="4320" w:hanging="180"/>
      </w:pPr>
    </w:lvl>
    <w:lvl w:ilvl="6" w:tplc="F37C908A">
      <w:start w:val="1"/>
      <w:numFmt w:val="decimal"/>
      <w:lvlText w:val="%7."/>
      <w:lvlJc w:val="left"/>
      <w:pPr>
        <w:ind w:left="5040" w:hanging="360"/>
      </w:pPr>
    </w:lvl>
    <w:lvl w:ilvl="7" w:tplc="74D8E91C">
      <w:start w:val="1"/>
      <w:numFmt w:val="lowerLetter"/>
      <w:lvlText w:val="%8."/>
      <w:lvlJc w:val="left"/>
      <w:pPr>
        <w:ind w:left="5760" w:hanging="360"/>
      </w:pPr>
    </w:lvl>
    <w:lvl w:ilvl="8" w:tplc="5D064BB0">
      <w:start w:val="1"/>
      <w:numFmt w:val="lowerRoman"/>
      <w:lvlText w:val="%9."/>
      <w:lvlJc w:val="right"/>
      <w:pPr>
        <w:ind w:left="6480" w:hanging="180"/>
      </w:pPr>
    </w:lvl>
  </w:abstractNum>
  <w:abstractNum w:abstractNumId="7" w15:restartNumberingAfterBreak="0">
    <w:nsid w:val="1AE74C04"/>
    <w:multiLevelType w:val="multilevel"/>
    <w:tmpl w:val="AF447A3A"/>
    <w:lvl w:ilvl="0">
      <w:start w:val="20"/>
      <w:numFmt w:val="decimal"/>
      <w:lvlText w:val="%1."/>
      <w:lvlJc w:val="left"/>
      <w:pPr>
        <w:ind w:left="3621" w:hanging="360"/>
      </w:pPr>
      <w:rPr>
        <w:rFonts w:ascii="Times New Roman" w:hAnsi="Times New Roman" w:cs="Times New Roman" w:hint="default"/>
        <w:i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617E6E"/>
    <w:multiLevelType w:val="hybridMultilevel"/>
    <w:tmpl w:val="C8A0224C"/>
    <w:lvl w:ilvl="0" w:tplc="FA08AC34">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24DA6A3A"/>
    <w:multiLevelType w:val="multilevel"/>
    <w:tmpl w:val="7C4AB77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67CEE81"/>
    <w:multiLevelType w:val="multilevel"/>
    <w:tmpl w:val="C2C81E4E"/>
    <w:lvl w:ilvl="0">
      <w:start w:val="20"/>
      <w:numFmt w:val="decimal"/>
      <w:lvlText w:val="%1."/>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400B3B"/>
    <w:multiLevelType w:val="hybridMultilevel"/>
    <w:tmpl w:val="D054A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7058F"/>
    <w:multiLevelType w:val="multilevel"/>
    <w:tmpl w:val="AF447A3A"/>
    <w:lvl w:ilvl="0">
      <w:start w:val="20"/>
      <w:numFmt w:val="decimal"/>
      <w:lvlText w:val="%1."/>
      <w:lvlJc w:val="left"/>
      <w:pPr>
        <w:ind w:left="3621" w:hanging="360"/>
      </w:pPr>
      <w:rPr>
        <w:rFonts w:ascii="Times New Roman" w:hAnsi="Times New Roman" w:cs="Times New Roman" w:hint="default"/>
        <w:i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B73197"/>
    <w:multiLevelType w:val="multilevel"/>
    <w:tmpl w:val="0BB0C4C4"/>
    <w:lvl w:ilvl="0">
      <w:start w:val="1"/>
      <w:numFmt w:val="decimal"/>
      <w:lvlText w:val="%1."/>
      <w:lvlJc w:val="left"/>
      <w:pPr>
        <w:ind w:left="817" w:hanging="675"/>
      </w:pPr>
      <w:rPr>
        <w:rFonts w:hint="default"/>
        <w:color w:val="auto"/>
        <w:sz w:val="22"/>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14" w15:restartNumberingAfterBreak="0">
    <w:nsid w:val="346679FF"/>
    <w:multiLevelType w:val="hybridMultilevel"/>
    <w:tmpl w:val="1A1C03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4A1FA4"/>
    <w:multiLevelType w:val="multilevel"/>
    <w:tmpl w:val="24A88EB2"/>
    <w:lvl w:ilvl="0">
      <w:start w:val="1"/>
      <w:numFmt w:val="decimal"/>
      <w:lvlText w:val="%1."/>
      <w:lvlJc w:val="left"/>
      <w:pPr>
        <w:ind w:left="360" w:hanging="360"/>
      </w:pPr>
      <w:rPr>
        <w:color w:val="auto"/>
      </w:rPr>
    </w:lvl>
    <w:lvl w:ilvl="1">
      <w:start w:val="1"/>
      <w:numFmt w:val="decimal"/>
      <w:lvlText w:val="%1.%2."/>
      <w:lvlJc w:val="left"/>
      <w:pPr>
        <w:ind w:left="644"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5977D28"/>
    <w:multiLevelType w:val="hybridMultilevel"/>
    <w:tmpl w:val="F580F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680867"/>
    <w:multiLevelType w:val="hybridMultilevel"/>
    <w:tmpl w:val="B4A8FF22"/>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F853F3"/>
    <w:multiLevelType w:val="hybridMultilevel"/>
    <w:tmpl w:val="437C5234"/>
    <w:lvl w:ilvl="0" w:tplc="CF5E0544">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B576F8"/>
    <w:multiLevelType w:val="multilevel"/>
    <w:tmpl w:val="CCE297B8"/>
    <w:lvl w:ilvl="0">
      <w:start w:val="18"/>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6221375"/>
    <w:multiLevelType w:val="multilevel"/>
    <w:tmpl w:val="7C4AB77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A64773"/>
    <w:multiLevelType w:val="hybridMultilevel"/>
    <w:tmpl w:val="60087916"/>
    <w:lvl w:ilvl="0" w:tplc="CAF6EE5E">
      <w:start w:val="4"/>
      <w:numFmt w:val="decimal"/>
      <w:lvlText w:val="%1."/>
      <w:lvlJc w:val="left"/>
      <w:pPr>
        <w:ind w:left="1140" w:hanging="360"/>
      </w:pPr>
      <w:rPr>
        <w:rFonts w:hint="default"/>
        <w:color w:val="auto"/>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2" w15:restartNumberingAfterBreak="0">
    <w:nsid w:val="6C9E3638"/>
    <w:multiLevelType w:val="hybridMultilevel"/>
    <w:tmpl w:val="1BF03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084370"/>
    <w:multiLevelType w:val="multilevel"/>
    <w:tmpl w:val="AF447A3A"/>
    <w:lvl w:ilvl="0">
      <w:start w:val="20"/>
      <w:numFmt w:val="decimal"/>
      <w:lvlText w:val="%1."/>
      <w:lvlJc w:val="left"/>
      <w:pPr>
        <w:ind w:left="3621" w:hanging="360"/>
      </w:pPr>
      <w:rPr>
        <w:rFonts w:ascii="Times New Roman" w:hAnsi="Times New Roman" w:cs="Times New Roman" w:hint="default"/>
        <w:i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60DF1F"/>
    <w:multiLevelType w:val="hybridMultilevel"/>
    <w:tmpl w:val="D6981B5E"/>
    <w:lvl w:ilvl="0" w:tplc="34F02FE2">
      <w:start w:val="1"/>
      <w:numFmt w:val="decimal"/>
      <w:lvlText w:val="%1."/>
      <w:lvlJc w:val="left"/>
      <w:pPr>
        <w:ind w:left="720" w:hanging="360"/>
      </w:pPr>
    </w:lvl>
    <w:lvl w:ilvl="1" w:tplc="7BBE8B44">
      <w:start w:val="1"/>
      <w:numFmt w:val="lowerLetter"/>
      <w:lvlText w:val="%2."/>
      <w:lvlJc w:val="left"/>
      <w:pPr>
        <w:ind w:left="1440" w:hanging="360"/>
      </w:pPr>
    </w:lvl>
    <w:lvl w:ilvl="2" w:tplc="13FE4BE6">
      <w:start w:val="1"/>
      <w:numFmt w:val="lowerRoman"/>
      <w:lvlText w:val="%3."/>
      <w:lvlJc w:val="right"/>
      <w:pPr>
        <w:ind w:left="2160" w:hanging="180"/>
      </w:pPr>
    </w:lvl>
    <w:lvl w:ilvl="3" w:tplc="1A10347A">
      <w:start w:val="1"/>
      <w:numFmt w:val="decimal"/>
      <w:lvlText w:val="%4."/>
      <w:lvlJc w:val="left"/>
      <w:pPr>
        <w:ind w:left="2880" w:hanging="360"/>
      </w:pPr>
    </w:lvl>
    <w:lvl w:ilvl="4" w:tplc="9CC4874E">
      <w:start w:val="1"/>
      <w:numFmt w:val="lowerLetter"/>
      <w:lvlText w:val="%5."/>
      <w:lvlJc w:val="left"/>
      <w:pPr>
        <w:ind w:left="3600" w:hanging="360"/>
      </w:pPr>
    </w:lvl>
    <w:lvl w:ilvl="5" w:tplc="1C067736">
      <w:start w:val="1"/>
      <w:numFmt w:val="lowerRoman"/>
      <w:lvlText w:val="%6."/>
      <w:lvlJc w:val="right"/>
      <w:pPr>
        <w:ind w:left="4320" w:hanging="180"/>
      </w:pPr>
    </w:lvl>
    <w:lvl w:ilvl="6" w:tplc="E17263A6">
      <w:start w:val="1"/>
      <w:numFmt w:val="decimal"/>
      <w:lvlText w:val="%7."/>
      <w:lvlJc w:val="left"/>
      <w:pPr>
        <w:ind w:left="5040" w:hanging="360"/>
      </w:pPr>
    </w:lvl>
    <w:lvl w:ilvl="7" w:tplc="683A0BF4">
      <w:start w:val="1"/>
      <w:numFmt w:val="lowerLetter"/>
      <w:lvlText w:val="%8."/>
      <w:lvlJc w:val="left"/>
      <w:pPr>
        <w:ind w:left="5760" w:hanging="360"/>
      </w:pPr>
    </w:lvl>
    <w:lvl w:ilvl="8" w:tplc="DF10FEA2">
      <w:start w:val="1"/>
      <w:numFmt w:val="lowerRoman"/>
      <w:lvlText w:val="%9."/>
      <w:lvlJc w:val="right"/>
      <w:pPr>
        <w:ind w:left="6480" w:hanging="180"/>
      </w:pPr>
    </w:lvl>
  </w:abstractNum>
  <w:abstractNum w:abstractNumId="25" w15:restartNumberingAfterBreak="0">
    <w:nsid w:val="7E363093"/>
    <w:multiLevelType w:val="multilevel"/>
    <w:tmpl w:val="AF447A3A"/>
    <w:lvl w:ilvl="0">
      <w:start w:val="20"/>
      <w:numFmt w:val="decimal"/>
      <w:lvlText w:val="%1."/>
      <w:lvlJc w:val="left"/>
      <w:pPr>
        <w:ind w:left="3621" w:hanging="360"/>
      </w:pPr>
      <w:rPr>
        <w:rFonts w:ascii="Times New Roman" w:hAnsi="Times New Roman" w:cs="Times New Roman" w:hint="default"/>
        <w:i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4"/>
  </w:num>
  <w:num w:numId="3">
    <w:abstractNumId w:val="2"/>
  </w:num>
  <w:num w:numId="4">
    <w:abstractNumId w:val="10"/>
  </w:num>
  <w:num w:numId="5">
    <w:abstractNumId w:val="15"/>
  </w:num>
  <w:num w:numId="6">
    <w:abstractNumId w:val="8"/>
  </w:num>
  <w:num w:numId="7">
    <w:abstractNumId w:val="11"/>
  </w:num>
  <w:num w:numId="8">
    <w:abstractNumId w:val="14"/>
  </w:num>
  <w:num w:numId="9">
    <w:abstractNumId w:val="16"/>
  </w:num>
  <w:num w:numId="10">
    <w:abstractNumId w:val="13"/>
  </w:num>
  <w:num w:numId="11">
    <w:abstractNumId w:val="21"/>
  </w:num>
  <w:num w:numId="12">
    <w:abstractNumId w:val="20"/>
  </w:num>
  <w:num w:numId="13">
    <w:abstractNumId w:val="4"/>
  </w:num>
  <w:num w:numId="14">
    <w:abstractNumId w:val="0"/>
  </w:num>
  <w:num w:numId="15">
    <w:abstractNumId w:val="18"/>
  </w:num>
  <w:num w:numId="16">
    <w:abstractNumId w:val="22"/>
  </w:num>
  <w:num w:numId="17">
    <w:abstractNumId w:val="9"/>
  </w:num>
  <w:num w:numId="18">
    <w:abstractNumId w:val="19"/>
  </w:num>
  <w:num w:numId="19">
    <w:abstractNumId w:val="7"/>
  </w:num>
  <w:num w:numId="20">
    <w:abstractNumId w:val="3"/>
  </w:num>
  <w:num w:numId="21">
    <w:abstractNumId w:val="5"/>
  </w:num>
  <w:num w:numId="22">
    <w:abstractNumId w:val="12"/>
  </w:num>
  <w:num w:numId="23">
    <w:abstractNumId w:val="23"/>
  </w:num>
  <w:num w:numId="24">
    <w:abstractNumId w:val="25"/>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37"/>
    <w:rsid w:val="00000684"/>
    <w:rsid w:val="00017BC2"/>
    <w:rsid w:val="0002097B"/>
    <w:rsid w:val="00022C19"/>
    <w:rsid w:val="00027DC3"/>
    <w:rsid w:val="000439A7"/>
    <w:rsid w:val="00052892"/>
    <w:rsid w:val="000663E4"/>
    <w:rsid w:val="000813BA"/>
    <w:rsid w:val="00085A8A"/>
    <w:rsid w:val="0008728C"/>
    <w:rsid w:val="000B7DFB"/>
    <w:rsid w:val="000D25C6"/>
    <w:rsid w:val="000D4079"/>
    <w:rsid w:val="000D5CD2"/>
    <w:rsid w:val="000E62DE"/>
    <w:rsid w:val="00126BC4"/>
    <w:rsid w:val="00131DAC"/>
    <w:rsid w:val="00145F9F"/>
    <w:rsid w:val="00146296"/>
    <w:rsid w:val="001474D6"/>
    <w:rsid w:val="00161E71"/>
    <w:rsid w:val="00163713"/>
    <w:rsid w:val="001669C6"/>
    <w:rsid w:val="001C0581"/>
    <w:rsid w:val="001D13AD"/>
    <w:rsid w:val="001D1A81"/>
    <w:rsid w:val="001D2C9F"/>
    <w:rsid w:val="001E7213"/>
    <w:rsid w:val="0021407C"/>
    <w:rsid w:val="00230752"/>
    <w:rsid w:val="00232CFE"/>
    <w:rsid w:val="002346FA"/>
    <w:rsid w:val="00247A88"/>
    <w:rsid w:val="00263F60"/>
    <w:rsid w:val="002820C0"/>
    <w:rsid w:val="00283DA2"/>
    <w:rsid w:val="00284172"/>
    <w:rsid w:val="00286CB6"/>
    <w:rsid w:val="00287BAB"/>
    <w:rsid w:val="002B26A0"/>
    <w:rsid w:val="002C39DF"/>
    <w:rsid w:val="002D4FE9"/>
    <w:rsid w:val="002E656E"/>
    <w:rsid w:val="003019AE"/>
    <w:rsid w:val="00315FEF"/>
    <w:rsid w:val="00321C92"/>
    <w:rsid w:val="003227E5"/>
    <w:rsid w:val="0033647B"/>
    <w:rsid w:val="0035379C"/>
    <w:rsid w:val="003733E1"/>
    <w:rsid w:val="00394292"/>
    <w:rsid w:val="003C4073"/>
    <w:rsid w:val="003D6294"/>
    <w:rsid w:val="003E07F7"/>
    <w:rsid w:val="003E71C9"/>
    <w:rsid w:val="003F3D09"/>
    <w:rsid w:val="00404B0C"/>
    <w:rsid w:val="00405E33"/>
    <w:rsid w:val="00421760"/>
    <w:rsid w:val="00447F4F"/>
    <w:rsid w:val="0045351F"/>
    <w:rsid w:val="004555FF"/>
    <w:rsid w:val="004605AB"/>
    <w:rsid w:val="00462E86"/>
    <w:rsid w:val="004633D6"/>
    <w:rsid w:val="00470134"/>
    <w:rsid w:val="00476758"/>
    <w:rsid w:val="004C2DCE"/>
    <w:rsid w:val="004E376F"/>
    <w:rsid w:val="004E383B"/>
    <w:rsid w:val="004F3421"/>
    <w:rsid w:val="00500163"/>
    <w:rsid w:val="0050093B"/>
    <w:rsid w:val="00501CCD"/>
    <w:rsid w:val="00506A42"/>
    <w:rsid w:val="0050743E"/>
    <w:rsid w:val="0051574D"/>
    <w:rsid w:val="00516C6D"/>
    <w:rsid w:val="005336C5"/>
    <w:rsid w:val="00544162"/>
    <w:rsid w:val="00547A74"/>
    <w:rsid w:val="0055174E"/>
    <w:rsid w:val="00554E73"/>
    <w:rsid w:val="005676E1"/>
    <w:rsid w:val="005705AA"/>
    <w:rsid w:val="005A223D"/>
    <w:rsid w:val="005D14D0"/>
    <w:rsid w:val="005F5813"/>
    <w:rsid w:val="005F6025"/>
    <w:rsid w:val="00600400"/>
    <w:rsid w:val="00604FC2"/>
    <w:rsid w:val="00605A06"/>
    <w:rsid w:val="00610D28"/>
    <w:rsid w:val="00614D16"/>
    <w:rsid w:val="006223A5"/>
    <w:rsid w:val="00634942"/>
    <w:rsid w:val="00640AF0"/>
    <w:rsid w:val="00650737"/>
    <w:rsid w:val="00670E7A"/>
    <w:rsid w:val="00674964"/>
    <w:rsid w:val="00696506"/>
    <w:rsid w:val="006D0DAC"/>
    <w:rsid w:val="006E2908"/>
    <w:rsid w:val="006E3CB0"/>
    <w:rsid w:val="006E601B"/>
    <w:rsid w:val="006E6481"/>
    <w:rsid w:val="006F000E"/>
    <w:rsid w:val="006F22CE"/>
    <w:rsid w:val="0070086E"/>
    <w:rsid w:val="00705F8B"/>
    <w:rsid w:val="00707CA3"/>
    <w:rsid w:val="00727176"/>
    <w:rsid w:val="00735B40"/>
    <w:rsid w:val="00751FDE"/>
    <w:rsid w:val="00764987"/>
    <w:rsid w:val="007672FA"/>
    <w:rsid w:val="00773EA5"/>
    <w:rsid w:val="0077678B"/>
    <w:rsid w:val="00783E83"/>
    <w:rsid w:val="00792DEB"/>
    <w:rsid w:val="007B38FF"/>
    <w:rsid w:val="007D3673"/>
    <w:rsid w:val="007D5036"/>
    <w:rsid w:val="007E3480"/>
    <w:rsid w:val="008103EB"/>
    <w:rsid w:val="00811AED"/>
    <w:rsid w:val="00842FBD"/>
    <w:rsid w:val="00860F83"/>
    <w:rsid w:val="0088551E"/>
    <w:rsid w:val="008B5597"/>
    <w:rsid w:val="008B7654"/>
    <w:rsid w:val="008D066F"/>
    <w:rsid w:val="008D352F"/>
    <w:rsid w:val="008D419D"/>
    <w:rsid w:val="008D751C"/>
    <w:rsid w:val="008F08A3"/>
    <w:rsid w:val="00900624"/>
    <w:rsid w:val="00900D5F"/>
    <w:rsid w:val="00930357"/>
    <w:rsid w:val="00937665"/>
    <w:rsid w:val="00942853"/>
    <w:rsid w:val="00943AA6"/>
    <w:rsid w:val="00944147"/>
    <w:rsid w:val="0094653B"/>
    <w:rsid w:val="00960B82"/>
    <w:rsid w:val="00976938"/>
    <w:rsid w:val="00996562"/>
    <w:rsid w:val="009D2ED4"/>
    <w:rsid w:val="009D32C8"/>
    <w:rsid w:val="009F209D"/>
    <w:rsid w:val="009F52A0"/>
    <w:rsid w:val="00A0265C"/>
    <w:rsid w:val="00A0736A"/>
    <w:rsid w:val="00A3373F"/>
    <w:rsid w:val="00A44902"/>
    <w:rsid w:val="00A76829"/>
    <w:rsid w:val="00A820C8"/>
    <w:rsid w:val="00A912A8"/>
    <w:rsid w:val="00A94B46"/>
    <w:rsid w:val="00AA5BED"/>
    <w:rsid w:val="00AB6D62"/>
    <w:rsid w:val="00AC16E1"/>
    <w:rsid w:val="00AD2BCD"/>
    <w:rsid w:val="00AD31DD"/>
    <w:rsid w:val="00AF19A9"/>
    <w:rsid w:val="00AF6274"/>
    <w:rsid w:val="00B01733"/>
    <w:rsid w:val="00B01A3C"/>
    <w:rsid w:val="00B10BD7"/>
    <w:rsid w:val="00B16A18"/>
    <w:rsid w:val="00B25724"/>
    <w:rsid w:val="00B30248"/>
    <w:rsid w:val="00B40712"/>
    <w:rsid w:val="00B42652"/>
    <w:rsid w:val="00B43495"/>
    <w:rsid w:val="00B4361A"/>
    <w:rsid w:val="00B43943"/>
    <w:rsid w:val="00B66AA5"/>
    <w:rsid w:val="00B72221"/>
    <w:rsid w:val="00B724EE"/>
    <w:rsid w:val="00B8013F"/>
    <w:rsid w:val="00B842DB"/>
    <w:rsid w:val="00B9533A"/>
    <w:rsid w:val="00BE7102"/>
    <w:rsid w:val="00BF70FA"/>
    <w:rsid w:val="00C21343"/>
    <w:rsid w:val="00C258E6"/>
    <w:rsid w:val="00C532CF"/>
    <w:rsid w:val="00C55AC7"/>
    <w:rsid w:val="00C768E4"/>
    <w:rsid w:val="00C77AFF"/>
    <w:rsid w:val="00C85E31"/>
    <w:rsid w:val="00C86038"/>
    <w:rsid w:val="00C8759D"/>
    <w:rsid w:val="00C92A67"/>
    <w:rsid w:val="00CA675C"/>
    <w:rsid w:val="00CB2173"/>
    <w:rsid w:val="00CC0BF1"/>
    <w:rsid w:val="00CD3E42"/>
    <w:rsid w:val="00CE71EC"/>
    <w:rsid w:val="00CF18DF"/>
    <w:rsid w:val="00CF45F1"/>
    <w:rsid w:val="00CF7E66"/>
    <w:rsid w:val="00D03210"/>
    <w:rsid w:val="00D22799"/>
    <w:rsid w:val="00D27AA2"/>
    <w:rsid w:val="00D400E3"/>
    <w:rsid w:val="00D41069"/>
    <w:rsid w:val="00D45F21"/>
    <w:rsid w:val="00D5082C"/>
    <w:rsid w:val="00D676D0"/>
    <w:rsid w:val="00D913A6"/>
    <w:rsid w:val="00D96710"/>
    <w:rsid w:val="00DA474B"/>
    <w:rsid w:val="00DB585C"/>
    <w:rsid w:val="00DD1E68"/>
    <w:rsid w:val="00DD77FA"/>
    <w:rsid w:val="00DE3848"/>
    <w:rsid w:val="00DE5AC9"/>
    <w:rsid w:val="00DF4FF3"/>
    <w:rsid w:val="00DF6895"/>
    <w:rsid w:val="00E02CA3"/>
    <w:rsid w:val="00E03FB4"/>
    <w:rsid w:val="00E04C7E"/>
    <w:rsid w:val="00E5080D"/>
    <w:rsid w:val="00E63647"/>
    <w:rsid w:val="00E72851"/>
    <w:rsid w:val="00E75508"/>
    <w:rsid w:val="00E80B8E"/>
    <w:rsid w:val="00EA517F"/>
    <w:rsid w:val="00EB728A"/>
    <w:rsid w:val="00ED1276"/>
    <w:rsid w:val="00ED7622"/>
    <w:rsid w:val="00EF097F"/>
    <w:rsid w:val="00EF1F1C"/>
    <w:rsid w:val="00F00839"/>
    <w:rsid w:val="00F04C89"/>
    <w:rsid w:val="00F162A2"/>
    <w:rsid w:val="00F319EC"/>
    <w:rsid w:val="00F463F4"/>
    <w:rsid w:val="00F5267C"/>
    <w:rsid w:val="00F562C5"/>
    <w:rsid w:val="00F63504"/>
    <w:rsid w:val="00F64FAF"/>
    <w:rsid w:val="00F66A7A"/>
    <w:rsid w:val="00F71887"/>
    <w:rsid w:val="00F751AC"/>
    <w:rsid w:val="00FC0FB0"/>
    <w:rsid w:val="00FC6767"/>
    <w:rsid w:val="00FF73A4"/>
    <w:rsid w:val="017B8EA7"/>
    <w:rsid w:val="024EC157"/>
    <w:rsid w:val="030803BC"/>
    <w:rsid w:val="059B9957"/>
    <w:rsid w:val="063BA3CC"/>
    <w:rsid w:val="06951682"/>
    <w:rsid w:val="06A21B58"/>
    <w:rsid w:val="06A2329B"/>
    <w:rsid w:val="071DAA54"/>
    <w:rsid w:val="09CA688B"/>
    <w:rsid w:val="09E0CE61"/>
    <w:rsid w:val="0A77FB7D"/>
    <w:rsid w:val="0B42E031"/>
    <w:rsid w:val="0BFC069D"/>
    <w:rsid w:val="0D6C4057"/>
    <w:rsid w:val="0E54DE9D"/>
    <w:rsid w:val="0F050C92"/>
    <w:rsid w:val="0F39426F"/>
    <w:rsid w:val="0FCC36AA"/>
    <w:rsid w:val="101552BE"/>
    <w:rsid w:val="10A317CC"/>
    <w:rsid w:val="10F13A77"/>
    <w:rsid w:val="114D56F5"/>
    <w:rsid w:val="121E69C1"/>
    <w:rsid w:val="12CB8C1C"/>
    <w:rsid w:val="12D77945"/>
    <w:rsid w:val="12DF1CEF"/>
    <w:rsid w:val="134CF380"/>
    <w:rsid w:val="14CD8D95"/>
    <w:rsid w:val="15D69B47"/>
    <w:rsid w:val="17446DF4"/>
    <w:rsid w:val="1757E285"/>
    <w:rsid w:val="17637184"/>
    <w:rsid w:val="17AAD122"/>
    <w:rsid w:val="185CAA90"/>
    <w:rsid w:val="186839C3"/>
    <w:rsid w:val="1892CF2A"/>
    <w:rsid w:val="1B2468AF"/>
    <w:rsid w:val="1B461F6B"/>
    <w:rsid w:val="1C9E3FF1"/>
    <w:rsid w:val="1DA1E28B"/>
    <w:rsid w:val="1E1B0408"/>
    <w:rsid w:val="1E44CB8E"/>
    <w:rsid w:val="1F4D60C0"/>
    <w:rsid w:val="1FE40199"/>
    <w:rsid w:val="2024CD69"/>
    <w:rsid w:val="22189C4F"/>
    <w:rsid w:val="22A2E015"/>
    <w:rsid w:val="236A80B0"/>
    <w:rsid w:val="24337067"/>
    <w:rsid w:val="2465C419"/>
    <w:rsid w:val="25952743"/>
    <w:rsid w:val="26047F5F"/>
    <w:rsid w:val="2624025E"/>
    <w:rsid w:val="266FA91D"/>
    <w:rsid w:val="28683A37"/>
    <w:rsid w:val="287BB3A9"/>
    <w:rsid w:val="28B0E07A"/>
    <w:rsid w:val="292BBCC9"/>
    <w:rsid w:val="29320ED5"/>
    <w:rsid w:val="2A26ABFF"/>
    <w:rsid w:val="2A8E3326"/>
    <w:rsid w:val="2D309A39"/>
    <w:rsid w:val="2DE53559"/>
    <w:rsid w:val="2F777D59"/>
    <w:rsid w:val="2FDD315A"/>
    <w:rsid w:val="3076C7D1"/>
    <w:rsid w:val="3089DBF5"/>
    <w:rsid w:val="30FE1B54"/>
    <w:rsid w:val="317968B8"/>
    <w:rsid w:val="31F8A55E"/>
    <w:rsid w:val="3247D82F"/>
    <w:rsid w:val="32599D6E"/>
    <w:rsid w:val="32656630"/>
    <w:rsid w:val="343BABE3"/>
    <w:rsid w:val="353C88CB"/>
    <w:rsid w:val="3623E77D"/>
    <w:rsid w:val="378D7865"/>
    <w:rsid w:val="38571707"/>
    <w:rsid w:val="395DD6DB"/>
    <w:rsid w:val="39BC7147"/>
    <w:rsid w:val="3ABC058F"/>
    <w:rsid w:val="3ABD9212"/>
    <w:rsid w:val="3BF6857F"/>
    <w:rsid w:val="3C04E63B"/>
    <w:rsid w:val="3CF52727"/>
    <w:rsid w:val="3D2A8300"/>
    <w:rsid w:val="3D2AC8FD"/>
    <w:rsid w:val="3D5B880F"/>
    <w:rsid w:val="3D93E7CA"/>
    <w:rsid w:val="3DCB318F"/>
    <w:rsid w:val="3DD50507"/>
    <w:rsid w:val="3F77FE95"/>
    <w:rsid w:val="3FF1C885"/>
    <w:rsid w:val="3FFBA8AC"/>
    <w:rsid w:val="405C63D3"/>
    <w:rsid w:val="41090C41"/>
    <w:rsid w:val="41AFAC36"/>
    <w:rsid w:val="41E37008"/>
    <w:rsid w:val="42195F1C"/>
    <w:rsid w:val="425D1BE3"/>
    <w:rsid w:val="42CD2F6B"/>
    <w:rsid w:val="42EDFB6C"/>
    <w:rsid w:val="44BE878C"/>
    <w:rsid w:val="45082692"/>
    <w:rsid w:val="45B0D8E0"/>
    <w:rsid w:val="46398769"/>
    <w:rsid w:val="4781603A"/>
    <w:rsid w:val="47946150"/>
    <w:rsid w:val="479534F3"/>
    <w:rsid w:val="48F4B97B"/>
    <w:rsid w:val="491592C3"/>
    <w:rsid w:val="49F0FE6F"/>
    <w:rsid w:val="49F13F6C"/>
    <w:rsid w:val="4AE8EBF3"/>
    <w:rsid w:val="4C0DA82B"/>
    <w:rsid w:val="4C92589F"/>
    <w:rsid w:val="4CFEA533"/>
    <w:rsid w:val="4DA4E2A3"/>
    <w:rsid w:val="4E27E1C8"/>
    <w:rsid w:val="4E304523"/>
    <w:rsid w:val="4E3C3277"/>
    <w:rsid w:val="4E52E70C"/>
    <w:rsid w:val="4E8932DA"/>
    <w:rsid w:val="4EA495D2"/>
    <w:rsid w:val="5025033B"/>
    <w:rsid w:val="5166412B"/>
    <w:rsid w:val="51840220"/>
    <w:rsid w:val="52B992F3"/>
    <w:rsid w:val="53457C8D"/>
    <w:rsid w:val="535CA3FD"/>
    <w:rsid w:val="53E238D9"/>
    <w:rsid w:val="54086009"/>
    <w:rsid w:val="541AF98C"/>
    <w:rsid w:val="54F8745E"/>
    <w:rsid w:val="550FDE36"/>
    <w:rsid w:val="55F133B5"/>
    <w:rsid w:val="560856B5"/>
    <w:rsid w:val="560A8C5D"/>
    <w:rsid w:val="563BD27B"/>
    <w:rsid w:val="56ABAE97"/>
    <w:rsid w:val="56E4DDFB"/>
    <w:rsid w:val="5773DBB9"/>
    <w:rsid w:val="57A79AF8"/>
    <w:rsid w:val="57E59105"/>
    <w:rsid w:val="5A0AC420"/>
    <w:rsid w:val="5A27942F"/>
    <w:rsid w:val="5A7F60BA"/>
    <w:rsid w:val="5AB1F064"/>
    <w:rsid w:val="5B40711C"/>
    <w:rsid w:val="5BC4C2D6"/>
    <w:rsid w:val="5C41C0A0"/>
    <w:rsid w:val="5CCBA6DE"/>
    <w:rsid w:val="5DC5CC68"/>
    <w:rsid w:val="5DEB7E09"/>
    <w:rsid w:val="5E400D99"/>
    <w:rsid w:val="5E57D7E2"/>
    <w:rsid w:val="5E67773F"/>
    <w:rsid w:val="5EF15DD9"/>
    <w:rsid w:val="5F057E8F"/>
    <w:rsid w:val="5F39174F"/>
    <w:rsid w:val="608D2E3A"/>
    <w:rsid w:val="6109F13A"/>
    <w:rsid w:val="61C2EBC0"/>
    <w:rsid w:val="62082E52"/>
    <w:rsid w:val="62F50F07"/>
    <w:rsid w:val="634E562B"/>
    <w:rsid w:val="636F1104"/>
    <w:rsid w:val="63C97868"/>
    <w:rsid w:val="64932B49"/>
    <w:rsid w:val="64FBE64F"/>
    <w:rsid w:val="6514A195"/>
    <w:rsid w:val="656C14F3"/>
    <w:rsid w:val="658E7EC8"/>
    <w:rsid w:val="666596A5"/>
    <w:rsid w:val="66779A56"/>
    <w:rsid w:val="667C7B8E"/>
    <w:rsid w:val="66E29869"/>
    <w:rsid w:val="680F08FD"/>
    <w:rsid w:val="682E84AA"/>
    <w:rsid w:val="68B26BDF"/>
    <w:rsid w:val="6A09689C"/>
    <w:rsid w:val="6A3311EA"/>
    <w:rsid w:val="6A6F8BAD"/>
    <w:rsid w:val="6A83545B"/>
    <w:rsid w:val="6A97E983"/>
    <w:rsid w:val="6AB15AA2"/>
    <w:rsid w:val="6B85C732"/>
    <w:rsid w:val="6C5F0C6F"/>
    <w:rsid w:val="6C73CD5A"/>
    <w:rsid w:val="6CA882BB"/>
    <w:rsid w:val="6D0278A7"/>
    <w:rsid w:val="6D67996F"/>
    <w:rsid w:val="6DF228E7"/>
    <w:rsid w:val="6EEB7E0B"/>
    <w:rsid w:val="6F2261B7"/>
    <w:rsid w:val="6F84CBC5"/>
    <w:rsid w:val="6FB67E01"/>
    <w:rsid w:val="6FC3A4CD"/>
    <w:rsid w:val="70138AA1"/>
    <w:rsid w:val="705779D0"/>
    <w:rsid w:val="720B7C5F"/>
    <w:rsid w:val="72318F87"/>
    <w:rsid w:val="726E7D37"/>
    <w:rsid w:val="72F01D4F"/>
    <w:rsid w:val="7323C7D6"/>
    <w:rsid w:val="73AE39F1"/>
    <w:rsid w:val="756E83FB"/>
    <w:rsid w:val="76ED8291"/>
    <w:rsid w:val="778CA75B"/>
    <w:rsid w:val="77CFA606"/>
    <w:rsid w:val="78A653B4"/>
    <w:rsid w:val="79316113"/>
    <w:rsid w:val="795E7A88"/>
    <w:rsid w:val="79D0B7F5"/>
    <w:rsid w:val="79F473FF"/>
    <w:rsid w:val="79FE5C16"/>
    <w:rsid w:val="7A422415"/>
    <w:rsid w:val="7AA46963"/>
    <w:rsid w:val="7B3B43DD"/>
    <w:rsid w:val="7B6C8856"/>
    <w:rsid w:val="7B9A2C77"/>
    <w:rsid w:val="7BEC609C"/>
    <w:rsid w:val="7BECF39B"/>
    <w:rsid w:val="7C5F5E22"/>
    <w:rsid w:val="7CC09F41"/>
    <w:rsid w:val="7D35FCD8"/>
    <w:rsid w:val="7D65F94F"/>
    <w:rsid w:val="7D8B432A"/>
    <w:rsid w:val="7E080444"/>
    <w:rsid w:val="7E7359CF"/>
    <w:rsid w:val="7FAE2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4C4C8"/>
  <w15:chartTrackingRefBased/>
  <w15:docId w15:val="{8DD3612D-6BC7-48AB-A221-0429098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7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0737"/>
  </w:style>
  <w:style w:type="paragraph" w:styleId="Footer">
    <w:name w:val="footer"/>
    <w:basedOn w:val="Normal"/>
    <w:link w:val="FooterChar"/>
    <w:uiPriority w:val="99"/>
    <w:unhideWhenUsed/>
    <w:rsid w:val="006507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0737"/>
  </w:style>
  <w:style w:type="paragraph" w:customStyle="1" w:styleId="paragraphheader">
    <w:name w:val="paragraph_header"/>
    <w:basedOn w:val="Normal"/>
    <w:next w:val="Normal"/>
    <w:rsid w:val="00650737"/>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styleId="ListParagraph">
    <w:name w:val="List Paragraph"/>
    <w:aliases w:val="H&amp;P List Paragraph"/>
    <w:basedOn w:val="Normal"/>
    <w:link w:val="ListParagraphChar"/>
    <w:uiPriority w:val="99"/>
    <w:qFormat/>
    <w:rsid w:val="00CD3E42"/>
    <w:pPr>
      <w:ind w:left="720"/>
      <w:contextualSpacing/>
    </w:pPr>
  </w:style>
  <w:style w:type="character" w:styleId="Hyperlink">
    <w:name w:val="Hyperlink"/>
    <w:basedOn w:val="DefaultParagraphFont"/>
    <w:uiPriority w:val="99"/>
    <w:unhideWhenUsed/>
    <w:rsid w:val="00131DAC"/>
    <w:rPr>
      <w:color w:val="0563C1" w:themeColor="hyperlink"/>
      <w:u w:val="single"/>
    </w:rPr>
  </w:style>
  <w:style w:type="character" w:styleId="UnresolvedMention">
    <w:name w:val="Unresolved Mention"/>
    <w:basedOn w:val="DefaultParagraphFont"/>
    <w:uiPriority w:val="99"/>
    <w:semiHidden/>
    <w:unhideWhenUsed/>
    <w:rsid w:val="00131DAC"/>
    <w:rPr>
      <w:color w:val="605E5C"/>
      <w:shd w:val="clear" w:color="auto" w:fill="E1DFDD"/>
    </w:rPr>
  </w:style>
  <w:style w:type="character" w:customStyle="1" w:styleId="ListParagraphChar">
    <w:name w:val="List Paragraph Char"/>
    <w:aliases w:val="H&amp;P List Paragraph Char"/>
    <w:link w:val="ListParagraph"/>
    <w:uiPriority w:val="99"/>
    <w:locked/>
    <w:rsid w:val="00AD31DD"/>
  </w:style>
  <w:style w:type="character" w:styleId="CommentReference">
    <w:name w:val="annotation reference"/>
    <w:basedOn w:val="DefaultParagraphFont"/>
    <w:uiPriority w:val="99"/>
    <w:semiHidden/>
    <w:unhideWhenUsed/>
    <w:rsid w:val="0050093B"/>
    <w:rPr>
      <w:sz w:val="16"/>
      <w:szCs w:val="16"/>
    </w:rPr>
  </w:style>
  <w:style w:type="paragraph" w:styleId="CommentText">
    <w:name w:val="annotation text"/>
    <w:basedOn w:val="Normal"/>
    <w:link w:val="CommentTextChar"/>
    <w:uiPriority w:val="99"/>
    <w:semiHidden/>
    <w:unhideWhenUsed/>
    <w:rsid w:val="0050093B"/>
    <w:pPr>
      <w:spacing w:line="240" w:lineRule="auto"/>
    </w:pPr>
    <w:rPr>
      <w:sz w:val="20"/>
      <w:szCs w:val="20"/>
    </w:rPr>
  </w:style>
  <w:style w:type="character" w:customStyle="1" w:styleId="CommentTextChar">
    <w:name w:val="Comment Text Char"/>
    <w:basedOn w:val="DefaultParagraphFont"/>
    <w:link w:val="CommentText"/>
    <w:uiPriority w:val="99"/>
    <w:semiHidden/>
    <w:rsid w:val="0050093B"/>
    <w:rPr>
      <w:sz w:val="20"/>
      <w:szCs w:val="20"/>
    </w:rPr>
  </w:style>
  <w:style w:type="paragraph" w:styleId="CommentSubject">
    <w:name w:val="annotation subject"/>
    <w:basedOn w:val="CommentText"/>
    <w:next w:val="CommentText"/>
    <w:link w:val="CommentSubjectChar"/>
    <w:uiPriority w:val="99"/>
    <w:semiHidden/>
    <w:unhideWhenUsed/>
    <w:rsid w:val="0050093B"/>
    <w:rPr>
      <w:b/>
      <w:bCs/>
    </w:rPr>
  </w:style>
  <w:style w:type="character" w:customStyle="1" w:styleId="CommentSubjectChar">
    <w:name w:val="Comment Subject Char"/>
    <w:basedOn w:val="CommentTextChar"/>
    <w:link w:val="CommentSubject"/>
    <w:uiPriority w:val="99"/>
    <w:semiHidden/>
    <w:rsid w:val="0050093B"/>
    <w:rPr>
      <w:b/>
      <w:bCs/>
      <w:sz w:val="20"/>
      <w:szCs w:val="20"/>
    </w:rPr>
  </w:style>
  <w:style w:type="paragraph" w:styleId="BalloonText">
    <w:name w:val="Balloon Text"/>
    <w:basedOn w:val="Normal"/>
    <w:link w:val="BalloonTextChar"/>
    <w:uiPriority w:val="99"/>
    <w:semiHidden/>
    <w:unhideWhenUsed/>
    <w:rsid w:val="00500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93B"/>
    <w:rPr>
      <w:rFonts w:ascii="Segoe UI" w:hAnsi="Segoe UI" w:cs="Segoe UI"/>
      <w:sz w:val="18"/>
      <w:szCs w:val="18"/>
    </w:rPr>
  </w:style>
</w:styles>
</file>

<file path=word/tasks.xml><?xml version="1.0" encoding="utf-8"?>
<t:Tasks xmlns:t="http://schemas.microsoft.com/office/tasks/2019/documenttasks" xmlns:oel="http://schemas.microsoft.com/office/2019/extlst">
  <t:Task id="{0A556F2E-D305-4A17-BDAE-DF7D494939CB}">
    <t:Anchor>
      <t:Comment id="1914087899"/>
    </t:Anchor>
    <t:History>
      <t:Event id="{2BFED433-7F51-4512-8C83-E136DAEAB4EF}" time="2023-11-12T16:10:41.404Z">
        <t:Attribution userId="S::lienik@rsu.lv::7dac63ac-89ab-4e1e-bb0a-b892c533dfb3" userProvider="AD" userName="Liene Ņikitina-Zaķe"/>
        <t:Anchor>
          <t:Comment id="2014797222"/>
        </t:Anchor>
        <t:Create/>
      </t:Event>
      <t:Event id="{0B4F5616-17C6-4075-B71B-170DC6372EA5}" time="2023-11-12T16:10:41.404Z">
        <t:Attribution userId="S::lienik@rsu.lv::7dac63ac-89ab-4e1e-bb0a-b892c533dfb3" userProvider="AD" userName="Liene Ņikitina-Zaķe"/>
        <t:Anchor>
          <t:Comment id="2014797222"/>
        </t:Anchor>
        <t:Assign userId="S::ingkrei@rsu.lv::6d8ec60e-1cee-437e-b1c1-460263cfbfcb" userProvider="AD" userName="Ingmārs Kreišmanis"/>
      </t:Event>
      <t:Event id="{63E001D9-8E7E-4B36-BDA3-1BEBF4018A20}" time="2023-11-12T16:10:41.404Z">
        <t:Attribution userId="S::lienik@rsu.lv::7dac63ac-89ab-4e1e-bb0a-b892c533dfb3" userProvider="AD" userName="Liene Ņikitina-Zaķe"/>
        <t:Anchor>
          <t:Comment id="2014797222"/>
        </t:Anchor>
        <t:SetTitle title="@Ingmārs Kreišmanis kāda metodika nepieciešama? Ir pielikums &quot;eksperta vērtēšanas kritēriji&quot;. Vai nepieciešams vēl kaut kas papildus šim?"/>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5024">
      <w:bodyDiv w:val="1"/>
      <w:marLeft w:val="0"/>
      <w:marRight w:val="0"/>
      <w:marTop w:val="0"/>
      <w:marBottom w:val="0"/>
      <w:divBdr>
        <w:top w:val="none" w:sz="0" w:space="0" w:color="auto"/>
        <w:left w:val="none" w:sz="0" w:space="0" w:color="auto"/>
        <w:bottom w:val="none" w:sz="0" w:space="0" w:color="auto"/>
        <w:right w:val="none" w:sz="0" w:space="0" w:color="auto"/>
      </w:divBdr>
      <w:divsChild>
        <w:div w:id="1193420078">
          <w:marLeft w:val="0"/>
          <w:marRight w:val="0"/>
          <w:marTop w:val="0"/>
          <w:marBottom w:val="0"/>
          <w:divBdr>
            <w:top w:val="none" w:sz="0" w:space="0" w:color="auto"/>
            <w:left w:val="none" w:sz="0" w:space="0" w:color="auto"/>
            <w:bottom w:val="none" w:sz="0" w:space="0" w:color="auto"/>
            <w:right w:val="none" w:sz="0" w:space="0" w:color="auto"/>
          </w:divBdr>
          <w:divsChild>
            <w:div w:id="377246377">
              <w:marLeft w:val="0"/>
              <w:marRight w:val="0"/>
              <w:marTop w:val="0"/>
              <w:marBottom w:val="0"/>
              <w:divBdr>
                <w:top w:val="none" w:sz="0" w:space="0" w:color="auto"/>
                <w:left w:val="none" w:sz="0" w:space="0" w:color="auto"/>
                <w:bottom w:val="none" w:sz="0" w:space="0" w:color="auto"/>
                <w:right w:val="none" w:sz="0" w:space="0" w:color="auto"/>
              </w:divBdr>
            </w:div>
          </w:divsChild>
        </w:div>
        <w:div w:id="262031935">
          <w:marLeft w:val="0"/>
          <w:marRight w:val="0"/>
          <w:marTop w:val="0"/>
          <w:marBottom w:val="0"/>
          <w:divBdr>
            <w:top w:val="none" w:sz="0" w:space="0" w:color="auto"/>
            <w:left w:val="none" w:sz="0" w:space="0" w:color="auto"/>
            <w:bottom w:val="none" w:sz="0" w:space="0" w:color="auto"/>
            <w:right w:val="none" w:sz="0" w:space="0" w:color="auto"/>
          </w:divBdr>
          <w:divsChild>
            <w:div w:id="1650983326">
              <w:marLeft w:val="0"/>
              <w:marRight w:val="0"/>
              <w:marTop w:val="0"/>
              <w:marBottom w:val="0"/>
              <w:divBdr>
                <w:top w:val="none" w:sz="0" w:space="0" w:color="auto"/>
                <w:left w:val="none" w:sz="0" w:space="0" w:color="auto"/>
                <w:bottom w:val="none" w:sz="0" w:space="0" w:color="auto"/>
                <w:right w:val="none" w:sz="0" w:space="0" w:color="auto"/>
              </w:divBdr>
            </w:div>
          </w:divsChild>
        </w:div>
        <w:div w:id="2110075199">
          <w:marLeft w:val="0"/>
          <w:marRight w:val="0"/>
          <w:marTop w:val="0"/>
          <w:marBottom w:val="0"/>
          <w:divBdr>
            <w:top w:val="none" w:sz="0" w:space="0" w:color="auto"/>
            <w:left w:val="none" w:sz="0" w:space="0" w:color="auto"/>
            <w:bottom w:val="none" w:sz="0" w:space="0" w:color="auto"/>
            <w:right w:val="none" w:sz="0" w:space="0" w:color="auto"/>
          </w:divBdr>
          <w:divsChild>
            <w:div w:id="41248935">
              <w:marLeft w:val="0"/>
              <w:marRight w:val="0"/>
              <w:marTop w:val="0"/>
              <w:marBottom w:val="0"/>
              <w:divBdr>
                <w:top w:val="none" w:sz="0" w:space="0" w:color="auto"/>
                <w:left w:val="none" w:sz="0" w:space="0" w:color="auto"/>
                <w:bottom w:val="none" w:sz="0" w:space="0" w:color="auto"/>
                <w:right w:val="none" w:sz="0" w:space="0" w:color="auto"/>
              </w:divBdr>
            </w:div>
          </w:divsChild>
        </w:div>
        <w:div w:id="1143735503">
          <w:marLeft w:val="0"/>
          <w:marRight w:val="0"/>
          <w:marTop w:val="0"/>
          <w:marBottom w:val="0"/>
          <w:divBdr>
            <w:top w:val="none" w:sz="0" w:space="0" w:color="auto"/>
            <w:left w:val="none" w:sz="0" w:space="0" w:color="auto"/>
            <w:bottom w:val="none" w:sz="0" w:space="0" w:color="auto"/>
            <w:right w:val="none" w:sz="0" w:space="0" w:color="auto"/>
          </w:divBdr>
          <w:divsChild>
            <w:div w:id="1096899625">
              <w:marLeft w:val="0"/>
              <w:marRight w:val="0"/>
              <w:marTop w:val="0"/>
              <w:marBottom w:val="0"/>
              <w:divBdr>
                <w:top w:val="none" w:sz="0" w:space="0" w:color="auto"/>
                <w:left w:val="none" w:sz="0" w:space="0" w:color="auto"/>
                <w:bottom w:val="none" w:sz="0" w:space="0" w:color="auto"/>
                <w:right w:val="none" w:sz="0" w:space="0" w:color="auto"/>
              </w:divBdr>
            </w:div>
          </w:divsChild>
        </w:div>
        <w:div w:id="670107629">
          <w:marLeft w:val="0"/>
          <w:marRight w:val="0"/>
          <w:marTop w:val="0"/>
          <w:marBottom w:val="0"/>
          <w:divBdr>
            <w:top w:val="none" w:sz="0" w:space="0" w:color="auto"/>
            <w:left w:val="none" w:sz="0" w:space="0" w:color="auto"/>
            <w:bottom w:val="none" w:sz="0" w:space="0" w:color="auto"/>
            <w:right w:val="none" w:sz="0" w:space="0" w:color="auto"/>
          </w:divBdr>
          <w:divsChild>
            <w:div w:id="1940410128">
              <w:marLeft w:val="0"/>
              <w:marRight w:val="0"/>
              <w:marTop w:val="0"/>
              <w:marBottom w:val="0"/>
              <w:divBdr>
                <w:top w:val="none" w:sz="0" w:space="0" w:color="auto"/>
                <w:left w:val="none" w:sz="0" w:space="0" w:color="auto"/>
                <w:bottom w:val="none" w:sz="0" w:space="0" w:color="auto"/>
                <w:right w:val="none" w:sz="0" w:space="0" w:color="auto"/>
              </w:divBdr>
            </w:div>
          </w:divsChild>
        </w:div>
        <w:div w:id="1501459788">
          <w:marLeft w:val="0"/>
          <w:marRight w:val="0"/>
          <w:marTop w:val="0"/>
          <w:marBottom w:val="0"/>
          <w:divBdr>
            <w:top w:val="none" w:sz="0" w:space="0" w:color="auto"/>
            <w:left w:val="none" w:sz="0" w:space="0" w:color="auto"/>
            <w:bottom w:val="none" w:sz="0" w:space="0" w:color="auto"/>
            <w:right w:val="none" w:sz="0" w:space="0" w:color="auto"/>
          </w:divBdr>
          <w:divsChild>
            <w:div w:id="5245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sp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su.lv" TargetMode="External"/><Relationship Id="rId17" Type="http://schemas.openxmlformats.org/officeDocument/2006/relationships/footer" Target="footer2.xml"/><Relationship Id="Rc9094f41189547c8" Type="http://schemas.microsoft.com/office/2019/05/relationships/documenttasks" Target="task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84950f3183e5400b"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d@rsu.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spa.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su.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DAED5-CE3D-4582-B484-83040BDE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11485</Words>
  <Characters>6548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Leiņa</dc:creator>
  <cp:keywords/>
  <dc:description/>
  <cp:lastModifiedBy>Ieva Leiņa</cp:lastModifiedBy>
  <cp:revision>2</cp:revision>
  <dcterms:created xsi:type="dcterms:W3CDTF">2023-12-22T13:01:00Z</dcterms:created>
  <dcterms:modified xsi:type="dcterms:W3CDTF">2023-12-22T13:01:00Z</dcterms:modified>
</cp:coreProperties>
</file>