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2824"/>
        <w:gridCol w:w="2948"/>
        <w:gridCol w:w="3334"/>
      </w:tblGrid>
      <w:tr w:rsidR="00863D10" w:rsidTr="00CB0999">
        <w:tc>
          <w:tcPr>
            <w:tcW w:w="2824" w:type="dxa"/>
            <w:tcBorders>
              <w:bottom w:val="single" w:sz="4" w:space="0" w:color="808080"/>
            </w:tcBorders>
          </w:tcPr>
          <w:p w:rsidR="002A3D31" w:rsidRPr="005836B8" w:rsidRDefault="00C37C49" w:rsidP="000F631F">
            <w:pPr>
              <w:rPr>
                <w:rFonts w:eastAsia="Times New Roman"/>
                <w:lang w:eastAsia="lv-LV"/>
              </w:rPr>
            </w:pPr>
            <w:bookmarkStart w:id="0" w:name="_GoBack"/>
            <w:bookmarkEnd w:id="0"/>
            <w:r w:rsidRPr="000F631F">
              <w:rPr>
                <w:rFonts w:eastAsia="Times New Roman"/>
                <w:noProof/>
                <w:lang w:eastAsia="lv-LV"/>
              </w:rPr>
              <w:t>21.08.2025</w:t>
            </w:r>
          </w:p>
        </w:tc>
        <w:tc>
          <w:tcPr>
            <w:tcW w:w="2948" w:type="dxa"/>
          </w:tcPr>
          <w:p w:rsidR="002A3D31" w:rsidRPr="005836B8" w:rsidRDefault="00C37C49" w:rsidP="00CB0999">
            <w:pPr>
              <w:pStyle w:val="NoSpacing"/>
              <w:spacing w:before="40" w:after="40"/>
              <w:jc w:val="center"/>
            </w:pPr>
            <w:r w:rsidRPr="005836B8"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-2094865</wp:posOffset>
                      </wp:positionV>
                      <wp:extent cx="2230628" cy="1848485"/>
                      <wp:effectExtent l="0" t="0" r="1270" b="190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0628" cy="1848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3D31" w:rsidRPr="00C16994" w:rsidRDefault="002A3D31" w:rsidP="002A3D31">
                                  <w:pPr>
                                    <w:jc w:val="right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5" type="#_x0000_t202" style="width:175.65pt;height:145.55pt;margin-top:-164.95pt;margin-left:124.5pt;mso-height-percent:200;mso-height-relative:margin;mso-width-percent:400;mso-width-relative:margin;mso-wrap-distance-bottom:0;mso-wrap-distance-left:9pt;mso-wrap-distance-right:9pt;mso-wrap-distance-top:0;mso-wrap-style:square;position:absolute;v-text-anchor:top;visibility:visible;z-index:251659264" stroked="f">
                      <v:textbox style="mso-fit-shape-to-text:t">
                        <w:txbxContent>
                          <w:p w:rsidR="002A3D31" w:rsidRPr="00C16994" w:rsidP="002A3D31" w14:paraId="33413035" w14:textId="77777777">
                            <w:pPr>
                              <w:jc w:val="right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836B8">
              <w:t>Rīgā</w:t>
            </w:r>
          </w:p>
        </w:tc>
        <w:tc>
          <w:tcPr>
            <w:tcW w:w="3334" w:type="dxa"/>
            <w:tcBorders>
              <w:bottom w:val="single" w:sz="4" w:space="0" w:color="808080"/>
            </w:tcBorders>
          </w:tcPr>
          <w:p w:rsidR="002A3D31" w:rsidRPr="005836B8" w:rsidRDefault="00C37C49" w:rsidP="00CB0999">
            <w:pPr>
              <w:pStyle w:val="NoSpacing"/>
              <w:spacing w:before="40" w:after="40"/>
            </w:pPr>
            <w:r w:rsidRPr="005836B8">
              <w:t xml:space="preserve">Nr. </w:t>
            </w:r>
            <w:r w:rsidR="000F631F" w:rsidRPr="000F631F">
              <w:rPr>
                <w:noProof/>
              </w:rPr>
              <w:t>1-PB-2/301</w:t>
            </w:r>
            <w:r>
              <w:rPr>
                <w:noProof/>
              </w:rPr>
              <w:t>/2025</w:t>
            </w:r>
          </w:p>
        </w:tc>
      </w:tr>
    </w:tbl>
    <w:p w:rsidR="009C0D1D" w:rsidRPr="002A3D31" w:rsidRDefault="009C0D1D" w:rsidP="00431B21">
      <w:pPr>
        <w:spacing w:before="0" w:after="0" w:line="360" w:lineRule="auto"/>
      </w:pPr>
    </w:p>
    <w:p w:rsidR="00163CC2" w:rsidRPr="00147DCB" w:rsidRDefault="00C37C49" w:rsidP="00E8174D">
      <w:pPr>
        <w:spacing w:before="0" w:after="0"/>
        <w:ind w:right="-285"/>
        <w:jc w:val="both"/>
        <w:rPr>
          <w:b/>
          <w:i/>
        </w:rPr>
      </w:pPr>
      <w:r w:rsidRPr="00147DCB">
        <w:rPr>
          <w:b/>
          <w:i/>
        </w:rPr>
        <w:t>Par</w:t>
      </w:r>
      <w:r w:rsidR="003C6EEF">
        <w:rPr>
          <w:b/>
          <w:i/>
        </w:rPr>
        <w:t xml:space="preserve"> </w:t>
      </w:r>
      <w:r w:rsidR="00C64807">
        <w:rPr>
          <w:b/>
          <w:i/>
        </w:rPr>
        <w:t>juridisko</w:t>
      </w:r>
      <w:r w:rsidR="0015655B">
        <w:rPr>
          <w:b/>
          <w:i/>
        </w:rPr>
        <w:t xml:space="preserve"> </w:t>
      </w:r>
      <w:r w:rsidR="00C64807">
        <w:rPr>
          <w:b/>
          <w:i/>
        </w:rPr>
        <w:t xml:space="preserve">personu līdzekļiem finansēto </w:t>
      </w:r>
      <w:r w:rsidR="0015655B">
        <w:rPr>
          <w:b/>
          <w:i/>
        </w:rPr>
        <w:t xml:space="preserve">studiju </w:t>
      </w:r>
      <w:r w:rsidR="003C6EEF">
        <w:rPr>
          <w:b/>
          <w:i/>
        </w:rPr>
        <w:t>vietu skaitu</w:t>
      </w:r>
      <w:r w:rsidR="00C64807">
        <w:rPr>
          <w:b/>
          <w:i/>
        </w:rPr>
        <w:t xml:space="preserve"> uzņemšanai</w:t>
      </w:r>
      <w:r w:rsidRPr="00147DCB">
        <w:rPr>
          <w:b/>
          <w:i/>
        </w:rPr>
        <w:t xml:space="preserve"> </w:t>
      </w:r>
      <w:r w:rsidR="00DD78FC">
        <w:rPr>
          <w:b/>
          <w:i/>
        </w:rPr>
        <w:t>trešā cikla</w:t>
      </w:r>
      <w:r w:rsidR="00E8174D">
        <w:rPr>
          <w:b/>
          <w:i/>
        </w:rPr>
        <w:t xml:space="preserve"> </w:t>
      </w:r>
      <w:r w:rsidRPr="00147DCB">
        <w:rPr>
          <w:b/>
          <w:i/>
        </w:rPr>
        <w:t>profesionālās augstākās izglītības programm</w:t>
      </w:r>
      <w:r w:rsidR="00C64807">
        <w:rPr>
          <w:b/>
          <w:i/>
        </w:rPr>
        <w:t>ā</w:t>
      </w:r>
      <w:r w:rsidR="00E8174D">
        <w:rPr>
          <w:b/>
          <w:i/>
        </w:rPr>
        <w:t xml:space="preserve"> </w:t>
      </w:r>
      <w:r w:rsidRPr="00147DCB">
        <w:rPr>
          <w:b/>
          <w:i/>
        </w:rPr>
        <w:t>“Rezidentūra medicīnā”</w:t>
      </w:r>
      <w:r w:rsidR="00C64807">
        <w:rPr>
          <w:b/>
          <w:i/>
        </w:rPr>
        <w:t xml:space="preserve"> </w:t>
      </w:r>
      <w:r w:rsidRPr="00147DCB">
        <w:rPr>
          <w:b/>
          <w:i/>
        </w:rPr>
        <w:t>202</w:t>
      </w:r>
      <w:r w:rsidR="00DD78FC">
        <w:rPr>
          <w:b/>
          <w:i/>
        </w:rPr>
        <w:t>5</w:t>
      </w:r>
      <w:r w:rsidRPr="00147DCB">
        <w:rPr>
          <w:b/>
          <w:i/>
        </w:rPr>
        <w:t>./20</w:t>
      </w:r>
      <w:r w:rsidR="002354B5">
        <w:rPr>
          <w:b/>
          <w:i/>
        </w:rPr>
        <w:t>2</w:t>
      </w:r>
      <w:r w:rsidR="00DD78FC">
        <w:rPr>
          <w:b/>
          <w:i/>
        </w:rPr>
        <w:t>6</w:t>
      </w:r>
      <w:r w:rsidRPr="00147DCB">
        <w:rPr>
          <w:b/>
          <w:i/>
        </w:rPr>
        <w:t>.</w:t>
      </w:r>
      <w:r w:rsidR="00B75AFA">
        <w:rPr>
          <w:b/>
          <w:i/>
        </w:rPr>
        <w:t xml:space="preserve"> </w:t>
      </w:r>
      <w:r w:rsidRPr="00147DCB">
        <w:rPr>
          <w:b/>
          <w:i/>
        </w:rPr>
        <w:t>ak</w:t>
      </w:r>
      <w:r w:rsidR="00AF2235" w:rsidRPr="00147DCB">
        <w:rPr>
          <w:b/>
          <w:i/>
        </w:rPr>
        <w:t>a</w:t>
      </w:r>
      <w:r w:rsidRPr="00147DCB">
        <w:rPr>
          <w:b/>
          <w:i/>
        </w:rPr>
        <w:t>dēmisk</w:t>
      </w:r>
      <w:r w:rsidR="00C64807">
        <w:rPr>
          <w:b/>
          <w:i/>
        </w:rPr>
        <w:t>aj</w:t>
      </w:r>
      <w:r w:rsidRPr="00147DCB">
        <w:rPr>
          <w:b/>
          <w:i/>
        </w:rPr>
        <w:t>ā gad</w:t>
      </w:r>
      <w:r w:rsidR="00C64807">
        <w:rPr>
          <w:b/>
          <w:i/>
        </w:rPr>
        <w:t>ā</w:t>
      </w:r>
      <w:r w:rsidR="00E8174D">
        <w:rPr>
          <w:b/>
          <w:i/>
        </w:rPr>
        <w:t xml:space="preserve"> </w:t>
      </w:r>
      <w:r w:rsidRPr="00147DCB">
        <w:rPr>
          <w:b/>
          <w:i/>
        </w:rPr>
        <w:t xml:space="preserve"> </w:t>
      </w:r>
    </w:p>
    <w:p w:rsidR="00163CC2" w:rsidRDefault="00163CC2" w:rsidP="00163CC2">
      <w:pPr>
        <w:jc w:val="both"/>
      </w:pPr>
    </w:p>
    <w:p w:rsidR="00C64807" w:rsidRPr="00DD78FC" w:rsidRDefault="00C37C49" w:rsidP="00DD78FC">
      <w:pPr>
        <w:jc w:val="both"/>
      </w:pPr>
      <w:r w:rsidRPr="00DD78FC">
        <w:t xml:space="preserve">Pamatojoties uz Rīgas </w:t>
      </w:r>
      <w:r w:rsidRPr="00DD78FC">
        <w:t>Stradiņa universitātes Uzņemšanas noteikum</w:t>
      </w:r>
      <w:r w:rsidR="000803E2" w:rsidRPr="00DD78FC">
        <w:t>u</w:t>
      </w:r>
      <w:r w:rsidRPr="00DD78FC">
        <w:t xml:space="preserve"> </w:t>
      </w:r>
      <w:r w:rsidR="00DD78FC">
        <w:t>trešā cikla</w:t>
      </w:r>
      <w:r w:rsidRPr="00DD78FC">
        <w:t xml:space="preserve"> pro</w:t>
      </w:r>
      <w:r w:rsidR="000803E2" w:rsidRPr="00DD78FC">
        <w:t>f</w:t>
      </w:r>
      <w:r w:rsidRPr="00DD78FC">
        <w:t>esionālās augstākās izglītības programmā “Rezidentūra medicīnā” no</w:t>
      </w:r>
      <w:r w:rsidR="00FD79B8" w:rsidRPr="00DD78FC">
        <w:t xml:space="preserve"> </w:t>
      </w:r>
      <w:r w:rsidRPr="00DD78FC">
        <w:t>juridisko personu līdzekļiem finansētās studiju vietās 202</w:t>
      </w:r>
      <w:r w:rsidR="00DD78FC">
        <w:t>5</w:t>
      </w:r>
      <w:r w:rsidRPr="00DD78FC">
        <w:t>./202</w:t>
      </w:r>
      <w:r w:rsidR="00DD78FC">
        <w:t>6</w:t>
      </w:r>
      <w:r w:rsidRPr="00DD78FC">
        <w:t>. akadēmiskajam gadam (apstiprināti RSU Senāta 202</w:t>
      </w:r>
      <w:r w:rsidR="00DD78FC">
        <w:t>5</w:t>
      </w:r>
      <w:r w:rsidRPr="00DD78FC">
        <w:t xml:space="preserve">. gada </w:t>
      </w:r>
      <w:r w:rsidR="00DD78FC">
        <w:t>1. jūlija</w:t>
      </w:r>
      <w:r w:rsidRPr="00DD78FC">
        <w:t xml:space="preserve"> sēdē, protokols Nr.</w:t>
      </w:r>
      <w:r w:rsidR="00FF284B" w:rsidRPr="00FF284B">
        <w:t xml:space="preserve"> </w:t>
      </w:r>
      <w:r w:rsidR="00FF284B" w:rsidRPr="00DD78FC">
        <w:t>2-S-1/</w:t>
      </w:r>
      <w:r w:rsidR="00DD78FC">
        <w:t>7</w:t>
      </w:r>
      <w:r w:rsidR="00FF284B" w:rsidRPr="00DD78FC">
        <w:t>/20</w:t>
      </w:r>
      <w:r w:rsidR="00DD78FC">
        <w:t>25</w:t>
      </w:r>
      <w:r w:rsidR="007227BE" w:rsidRPr="00DD78FC">
        <w:t xml:space="preserve"> </w:t>
      </w:r>
      <w:r w:rsidRPr="00DD78FC">
        <w:t>)</w:t>
      </w:r>
      <w:r w:rsidR="000803E2" w:rsidRPr="00DD78FC">
        <w:t xml:space="preserve"> 5.</w:t>
      </w:r>
      <w:r w:rsidR="00B75AFA" w:rsidRPr="00DD78FC">
        <w:t> </w:t>
      </w:r>
      <w:r w:rsidR="000803E2" w:rsidRPr="00DD78FC">
        <w:t>punktu</w:t>
      </w:r>
      <w:r w:rsidRPr="00DD78FC">
        <w:t>, kā arī ņemot vērā Ministru kabineta 2011. gada 30. augusta noteikumu Nr. 685 “Rezidentu uzņemšanas, sadales un rezidentūras finansēšanas kārtība” 39.</w:t>
      </w:r>
      <w:r w:rsidRPr="00DD78FC">
        <w:rPr>
          <w:vertAlign w:val="superscript"/>
        </w:rPr>
        <w:t>10</w:t>
      </w:r>
      <w:r w:rsidRPr="00DD78FC">
        <w:t xml:space="preserve"> punktu,</w:t>
      </w:r>
    </w:p>
    <w:p w:rsidR="00C64807" w:rsidRDefault="00C64807" w:rsidP="00163CC2">
      <w:pPr>
        <w:jc w:val="center"/>
      </w:pPr>
    </w:p>
    <w:p w:rsidR="00163CC2" w:rsidRDefault="00C37C49" w:rsidP="00855E69">
      <w:pPr>
        <w:jc w:val="center"/>
      </w:pPr>
      <w:r>
        <w:t>NOSAKU:</w:t>
      </w:r>
    </w:p>
    <w:p w:rsidR="00262252" w:rsidRDefault="00C37C49" w:rsidP="009B1D02">
      <w:pPr>
        <w:jc w:val="both"/>
      </w:pPr>
      <w:r w:rsidRPr="009B1D02">
        <w:t xml:space="preserve">Apstiprināt </w:t>
      </w:r>
      <w:r w:rsidR="00E62729" w:rsidRPr="009B1D02">
        <w:t>par fizisk</w:t>
      </w:r>
      <w:r w:rsidR="00C64807" w:rsidRPr="009B1D02">
        <w:t>o</w:t>
      </w:r>
      <w:r w:rsidR="00E62729" w:rsidRPr="009B1D02">
        <w:t xml:space="preserve"> vai juridisk</w:t>
      </w:r>
      <w:r w:rsidR="00C64807" w:rsidRPr="009B1D02">
        <w:t>o</w:t>
      </w:r>
      <w:r w:rsidR="00E62729" w:rsidRPr="009B1D02">
        <w:t xml:space="preserve"> personu līdzekļiem finansēto </w:t>
      </w:r>
      <w:r w:rsidRPr="009B1D02">
        <w:t xml:space="preserve">vietu skaitu </w:t>
      </w:r>
      <w:r w:rsidR="00E62729" w:rsidRPr="009B1D02">
        <w:t xml:space="preserve">uzņemšanai </w:t>
      </w:r>
      <w:r w:rsidR="00980E7A" w:rsidRPr="009B1D02">
        <w:t>trešā</w:t>
      </w:r>
      <w:r w:rsidRPr="009B1D02">
        <w:t xml:space="preserve"> </w:t>
      </w:r>
      <w:r w:rsidR="00980E7A" w:rsidRPr="009B1D02">
        <w:t>cikla</w:t>
      </w:r>
      <w:r w:rsidRPr="009B1D02">
        <w:t xml:space="preserve"> profesionālās augstākās izglītības programmas “Rezidentūra medicīnā” specialitātēs 202</w:t>
      </w:r>
      <w:r w:rsidR="00980E7A" w:rsidRPr="009B1D02">
        <w:t>5</w:t>
      </w:r>
      <w:r w:rsidRPr="009B1D02">
        <w:t>./202</w:t>
      </w:r>
      <w:r w:rsidR="00980E7A" w:rsidRPr="009B1D02">
        <w:t>6</w:t>
      </w:r>
      <w:r w:rsidRPr="009B1D02">
        <w:t>.</w:t>
      </w:r>
      <w:r w:rsidR="00035468" w:rsidRPr="009B1D02">
        <w:t> </w:t>
      </w:r>
      <w:r w:rsidRPr="009B1D02">
        <w:t>akadēmisk</w:t>
      </w:r>
      <w:r w:rsidR="00E62729" w:rsidRPr="009B1D02">
        <w:t>aj</w:t>
      </w:r>
      <w:r w:rsidRPr="009B1D02">
        <w:t>ā gadā</w:t>
      </w:r>
      <w:r w:rsidR="00C64807" w:rsidRPr="009B1D02">
        <w:t xml:space="preserve"> šādā sadalījumā</w:t>
      </w:r>
      <w:r w:rsidRPr="009B1D02">
        <w:t xml:space="preserve">: </w:t>
      </w:r>
    </w:p>
    <w:p w:rsidR="009B1D02" w:rsidRPr="009B1D02" w:rsidRDefault="009B1D02" w:rsidP="009B1D02">
      <w:pPr>
        <w:jc w:val="both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3261"/>
        <w:gridCol w:w="2686"/>
      </w:tblGrid>
      <w:tr w:rsidR="00863D10" w:rsidTr="00855E69">
        <w:trPr>
          <w:trHeight w:val="570"/>
        </w:trPr>
        <w:tc>
          <w:tcPr>
            <w:tcW w:w="2835" w:type="dxa"/>
            <w:shd w:val="clear" w:color="auto" w:fill="DDD9C3" w:themeFill="background2" w:themeFillShade="E6"/>
            <w:hideMark/>
          </w:tcPr>
          <w:p w:rsidR="000725A6" w:rsidRPr="000725A6" w:rsidRDefault="00C37C49" w:rsidP="000725A6">
            <w:pPr>
              <w:spacing w:before="0" w:after="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Specialitāte</w:t>
            </w:r>
          </w:p>
        </w:tc>
        <w:tc>
          <w:tcPr>
            <w:tcW w:w="3261" w:type="dxa"/>
            <w:shd w:val="clear" w:color="auto" w:fill="DDD9C3" w:themeFill="background2" w:themeFillShade="E6"/>
            <w:hideMark/>
          </w:tcPr>
          <w:p w:rsidR="000725A6" w:rsidRPr="000725A6" w:rsidRDefault="00C37C49" w:rsidP="000725A6">
            <w:pPr>
              <w:spacing w:before="0" w:after="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Ārstniecības iestāde, ar kuru rezidents slēdz</w:t>
            </w:r>
            <w:r w:rsidRPr="000725A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 xml:space="preserve"> darba līgumu par studijām rezidentūrā</w:t>
            </w:r>
          </w:p>
        </w:tc>
        <w:tc>
          <w:tcPr>
            <w:tcW w:w="2686" w:type="dxa"/>
            <w:shd w:val="clear" w:color="auto" w:fill="DDD9C3" w:themeFill="background2" w:themeFillShade="E6"/>
            <w:hideMark/>
          </w:tcPr>
          <w:p w:rsidR="000725A6" w:rsidRPr="000725A6" w:rsidRDefault="00C37C49" w:rsidP="000725A6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Vietu skaits</w:t>
            </w:r>
          </w:p>
        </w:tc>
      </w:tr>
      <w:tr w:rsidR="00863D10" w:rsidTr="00855E69">
        <w:trPr>
          <w:trHeight w:val="300"/>
        </w:trPr>
        <w:tc>
          <w:tcPr>
            <w:tcW w:w="2835" w:type="dxa"/>
            <w:hideMark/>
          </w:tcPr>
          <w:p w:rsidR="000725A6" w:rsidRPr="000725A6" w:rsidRDefault="00C37C49" w:rsidP="000725A6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Algologs</w:t>
            </w:r>
            <w:proofErr w:type="spellEnd"/>
          </w:p>
        </w:tc>
        <w:tc>
          <w:tcPr>
            <w:tcW w:w="3261" w:type="dxa"/>
            <w:noWrap/>
            <w:hideMark/>
          </w:tcPr>
          <w:p w:rsidR="000725A6" w:rsidRPr="000725A6" w:rsidRDefault="00C37C49" w:rsidP="000725A6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“Daugavpils reģionālā slimnīca” SIA</w:t>
            </w:r>
          </w:p>
        </w:tc>
        <w:tc>
          <w:tcPr>
            <w:tcW w:w="2686" w:type="dxa"/>
            <w:hideMark/>
          </w:tcPr>
          <w:p w:rsidR="000725A6" w:rsidRPr="000725A6" w:rsidRDefault="00C37C49" w:rsidP="000725A6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7D1F4C">
        <w:trPr>
          <w:trHeight w:val="290"/>
        </w:trPr>
        <w:tc>
          <w:tcPr>
            <w:tcW w:w="2835" w:type="dxa"/>
            <w:vMerge w:val="restart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Anesteziologs, reanimatologs</w:t>
            </w:r>
          </w:p>
        </w:tc>
        <w:tc>
          <w:tcPr>
            <w:tcW w:w="3261" w:type="dxa"/>
            <w:noWrap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“Dziedniecība” SIA</w:t>
            </w:r>
          </w:p>
        </w:tc>
        <w:tc>
          <w:tcPr>
            <w:tcW w:w="2686" w:type="dxa"/>
            <w:noWrap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7D1F4C">
        <w:trPr>
          <w:trHeight w:val="290"/>
        </w:trPr>
        <w:tc>
          <w:tcPr>
            <w:tcW w:w="2835" w:type="dxa"/>
            <w:vMerge/>
            <w:hideMark/>
          </w:tcPr>
          <w:p w:rsidR="007D1F4C" w:rsidRPr="000725A6" w:rsidRDefault="007D1F4C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261" w:type="dxa"/>
            <w:noWrap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“Vidzemes slimnīca” SIA</w:t>
            </w:r>
          </w:p>
        </w:tc>
        <w:tc>
          <w:tcPr>
            <w:tcW w:w="2686" w:type="dxa"/>
            <w:noWrap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</w:t>
            </w:r>
          </w:p>
        </w:tc>
      </w:tr>
      <w:tr w:rsidR="00863D10" w:rsidTr="007D1F4C">
        <w:trPr>
          <w:trHeight w:val="290"/>
        </w:trPr>
        <w:tc>
          <w:tcPr>
            <w:tcW w:w="2835" w:type="dxa"/>
            <w:vMerge/>
            <w:hideMark/>
          </w:tcPr>
          <w:p w:rsidR="007D1F4C" w:rsidRPr="000725A6" w:rsidRDefault="007D1F4C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261" w:type="dxa"/>
            <w:noWrap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“Rēzeknes slimnīca” SIA </w:t>
            </w:r>
          </w:p>
        </w:tc>
        <w:tc>
          <w:tcPr>
            <w:tcW w:w="2686" w:type="dxa"/>
            <w:noWrap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  <w:r w:rsidRPr="000725A6">
              <w:rPr>
                <w:rFonts w:eastAsia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863D10" w:rsidTr="007D1F4C">
        <w:trPr>
          <w:trHeight w:val="290"/>
        </w:trPr>
        <w:tc>
          <w:tcPr>
            <w:tcW w:w="2835" w:type="dxa"/>
            <w:vMerge/>
            <w:hideMark/>
          </w:tcPr>
          <w:p w:rsidR="007D1F4C" w:rsidRPr="000725A6" w:rsidRDefault="007D1F4C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261" w:type="dxa"/>
            <w:noWrap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“Bauskas slimnīca” SIA</w:t>
            </w:r>
          </w:p>
        </w:tc>
        <w:tc>
          <w:tcPr>
            <w:tcW w:w="2686" w:type="dxa"/>
            <w:noWrap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560"/>
        </w:trPr>
        <w:tc>
          <w:tcPr>
            <w:tcW w:w="2835" w:type="dxa"/>
            <w:vMerge w:val="restart"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Arodveselības un </w:t>
            </w: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arodslimību ārsts</w:t>
            </w:r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“Liepājas ģimenes veselības centrs”</w:t>
            </w:r>
            <w:r w:rsidRPr="000725A6">
              <w:rPr>
                <w:rFonts w:eastAsia="Times New Roman"/>
                <w:color w:val="000000"/>
                <w:lang w:eastAsia="lv-LV"/>
              </w:rPr>
              <w:t xml:space="preserve"> </w:t>
            </w: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SIA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300"/>
        </w:trPr>
        <w:tc>
          <w:tcPr>
            <w:tcW w:w="2835" w:type="dxa"/>
            <w:vMerge/>
            <w:hideMark/>
          </w:tcPr>
          <w:p w:rsidR="007D1F4C" w:rsidRPr="000725A6" w:rsidRDefault="007D1F4C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"Veselības centrs "Biķernieki"" SIA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300"/>
        </w:trPr>
        <w:tc>
          <w:tcPr>
            <w:tcW w:w="2835" w:type="dxa"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Bērnu </w:t>
            </w:r>
            <w:proofErr w:type="spellStart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alergologs</w:t>
            </w:r>
            <w:proofErr w:type="spellEnd"/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“Daugavpils bērnu veselības centrs” SIA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300"/>
        </w:trPr>
        <w:tc>
          <w:tcPr>
            <w:tcW w:w="2835" w:type="dxa"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Bērnu ķirurgs</w:t>
            </w:r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“Rēzeknes slimnīca” SIA 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300"/>
        </w:trPr>
        <w:tc>
          <w:tcPr>
            <w:tcW w:w="2835" w:type="dxa"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Bērnu kardiologs</w:t>
            </w:r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“Daugavpils bērnu veselības centrs” </w:t>
            </w: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SIA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300"/>
        </w:trPr>
        <w:tc>
          <w:tcPr>
            <w:tcW w:w="2835" w:type="dxa"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Bērnu neirologs</w:t>
            </w:r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“Daugavpils bērnu veselības centrs” SIA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300"/>
        </w:trPr>
        <w:tc>
          <w:tcPr>
            <w:tcW w:w="2835" w:type="dxa"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Bērnu zobārsts</w:t>
            </w:r>
          </w:p>
        </w:tc>
        <w:tc>
          <w:tcPr>
            <w:tcW w:w="3261" w:type="dxa"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“</w:t>
            </w:r>
            <w:proofErr w:type="spellStart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Dental</w:t>
            </w:r>
            <w:proofErr w:type="spellEnd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Art” SIA</w:t>
            </w:r>
          </w:p>
        </w:tc>
        <w:tc>
          <w:tcPr>
            <w:tcW w:w="2686" w:type="dxa"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290"/>
        </w:trPr>
        <w:tc>
          <w:tcPr>
            <w:tcW w:w="2835" w:type="dxa"/>
            <w:vMerge w:val="restart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Dermatologs, venerologs</w:t>
            </w:r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“Bauskas slimnīca” SIA 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</w:t>
            </w:r>
          </w:p>
        </w:tc>
      </w:tr>
      <w:tr w:rsidR="00863D10" w:rsidTr="00855E69">
        <w:trPr>
          <w:trHeight w:val="290"/>
        </w:trPr>
        <w:tc>
          <w:tcPr>
            <w:tcW w:w="2835" w:type="dxa"/>
            <w:vMerge/>
            <w:hideMark/>
          </w:tcPr>
          <w:p w:rsidR="007D1F4C" w:rsidRPr="000725A6" w:rsidRDefault="007D1F4C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“Veselības centrs 4” SIA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290"/>
        </w:trPr>
        <w:tc>
          <w:tcPr>
            <w:tcW w:w="2835" w:type="dxa"/>
            <w:vMerge/>
            <w:hideMark/>
          </w:tcPr>
          <w:p w:rsidR="007D1F4C" w:rsidRPr="000725A6" w:rsidRDefault="007D1F4C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“Veselības centru apvienība” SIA 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320"/>
        </w:trPr>
        <w:tc>
          <w:tcPr>
            <w:tcW w:w="2835" w:type="dxa"/>
            <w:vMerge/>
            <w:hideMark/>
          </w:tcPr>
          <w:p w:rsidR="007D1F4C" w:rsidRPr="000725A6" w:rsidRDefault="007D1F4C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lang w:eastAsia="lv-LV"/>
              </w:rPr>
            </w:pPr>
            <w:r w:rsidRPr="000725A6">
              <w:rPr>
                <w:rFonts w:eastAsia="Times New Roman"/>
                <w:color w:val="000000"/>
                <w:lang w:eastAsia="lv-LV"/>
              </w:rPr>
              <w:t>“</w:t>
            </w:r>
            <w:proofErr w:type="spellStart"/>
            <w:r w:rsidRPr="000725A6">
              <w:rPr>
                <w:rFonts w:eastAsia="Times New Roman"/>
                <w:color w:val="000000"/>
                <w:lang w:eastAsia="lv-LV"/>
              </w:rPr>
              <w:t>Dr.Rutas</w:t>
            </w:r>
            <w:proofErr w:type="spellEnd"/>
            <w:r w:rsidRPr="000725A6">
              <w:rPr>
                <w:rFonts w:eastAsia="Times New Roman"/>
                <w:color w:val="000000"/>
                <w:lang w:eastAsia="lv-LV"/>
              </w:rPr>
              <w:t xml:space="preserve"> Vinteres prakse” SIA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320"/>
        </w:trPr>
        <w:tc>
          <w:tcPr>
            <w:tcW w:w="2835" w:type="dxa"/>
            <w:vMerge/>
            <w:hideMark/>
          </w:tcPr>
          <w:p w:rsidR="007D1F4C" w:rsidRPr="000725A6" w:rsidRDefault="007D1F4C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lang w:eastAsia="lv-LV"/>
              </w:rPr>
            </w:pPr>
            <w:r w:rsidRPr="000725A6">
              <w:rPr>
                <w:rFonts w:eastAsia="Times New Roman"/>
                <w:color w:val="000000"/>
                <w:lang w:eastAsia="lv-LV"/>
              </w:rPr>
              <w:t>"Dziedniecība" SIA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</w:t>
            </w:r>
          </w:p>
        </w:tc>
      </w:tr>
      <w:tr w:rsidR="00863D10" w:rsidTr="00855E69">
        <w:trPr>
          <w:trHeight w:val="300"/>
        </w:trPr>
        <w:tc>
          <w:tcPr>
            <w:tcW w:w="2835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Eksperts</w:t>
            </w:r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Veselības inspekcija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</w:t>
            </w:r>
          </w:p>
        </w:tc>
      </w:tr>
      <w:tr w:rsidR="00863D10" w:rsidTr="00855E69">
        <w:trPr>
          <w:trHeight w:val="290"/>
        </w:trPr>
        <w:tc>
          <w:tcPr>
            <w:tcW w:w="2835" w:type="dxa"/>
            <w:vMerge w:val="restart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Endokrinologs</w:t>
            </w:r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“Dziedniecība” SIA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</w:t>
            </w:r>
          </w:p>
        </w:tc>
      </w:tr>
      <w:tr w:rsidR="00863D10" w:rsidTr="00855E69">
        <w:trPr>
          <w:trHeight w:val="290"/>
        </w:trPr>
        <w:tc>
          <w:tcPr>
            <w:tcW w:w="2835" w:type="dxa"/>
            <w:vMerge/>
            <w:hideMark/>
          </w:tcPr>
          <w:p w:rsidR="007D1F4C" w:rsidRPr="000725A6" w:rsidRDefault="007D1F4C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“Bauskas slimnīca” SIA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300"/>
        </w:trPr>
        <w:tc>
          <w:tcPr>
            <w:tcW w:w="2835" w:type="dxa"/>
            <w:vMerge/>
            <w:hideMark/>
          </w:tcPr>
          <w:p w:rsidR="007D1F4C" w:rsidRPr="000725A6" w:rsidRDefault="007D1F4C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“Veselības centru apvienība” SIA 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300"/>
        </w:trPr>
        <w:tc>
          <w:tcPr>
            <w:tcW w:w="2835" w:type="dxa"/>
            <w:vMerge w:val="restart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Gastroenterologs</w:t>
            </w:r>
            <w:proofErr w:type="spellEnd"/>
          </w:p>
        </w:tc>
        <w:tc>
          <w:tcPr>
            <w:tcW w:w="3261" w:type="dxa"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"Daugavpils reģionālā slimnīca" SIA 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300"/>
        </w:trPr>
        <w:tc>
          <w:tcPr>
            <w:tcW w:w="2835" w:type="dxa"/>
            <w:vMerge/>
            <w:hideMark/>
          </w:tcPr>
          <w:p w:rsidR="007D1F4C" w:rsidRPr="000725A6" w:rsidRDefault="007D1F4C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“Dziedniecība” SIA 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290"/>
        </w:trPr>
        <w:tc>
          <w:tcPr>
            <w:tcW w:w="2835" w:type="dxa"/>
            <w:vMerge w:val="restart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Ginekologs, </w:t>
            </w: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dzemdību speciālists</w:t>
            </w:r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“Bauskas slimnīca” SIA 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290"/>
        </w:trPr>
        <w:tc>
          <w:tcPr>
            <w:tcW w:w="2835" w:type="dxa"/>
            <w:vMerge/>
            <w:hideMark/>
          </w:tcPr>
          <w:p w:rsidR="007D1F4C" w:rsidRPr="000725A6" w:rsidRDefault="007D1F4C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“Dziedniecība” SIA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300"/>
        </w:trPr>
        <w:tc>
          <w:tcPr>
            <w:tcW w:w="2835" w:type="dxa"/>
            <w:vMerge/>
            <w:hideMark/>
          </w:tcPr>
          <w:p w:rsidR="007D1F4C" w:rsidRPr="000725A6" w:rsidRDefault="007D1F4C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“Rēzeknes slimnīca” SIA 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300"/>
        </w:trPr>
        <w:tc>
          <w:tcPr>
            <w:tcW w:w="2835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Infektologs</w:t>
            </w:r>
            <w:proofErr w:type="spellEnd"/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"Dziedniecība" SIA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290"/>
        </w:trPr>
        <w:tc>
          <w:tcPr>
            <w:tcW w:w="2835" w:type="dxa"/>
            <w:vMerge w:val="restart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Internists</w:t>
            </w:r>
            <w:proofErr w:type="spellEnd"/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“Rēzeknes slimnīca” SIA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300"/>
        </w:trPr>
        <w:tc>
          <w:tcPr>
            <w:tcW w:w="2835" w:type="dxa"/>
            <w:vMerge/>
            <w:hideMark/>
          </w:tcPr>
          <w:p w:rsidR="007D1F4C" w:rsidRPr="000725A6" w:rsidRDefault="007D1F4C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"Dziedniecība" SIA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</w:t>
            </w:r>
          </w:p>
        </w:tc>
      </w:tr>
      <w:tr w:rsidR="00863D10" w:rsidTr="00855E69">
        <w:trPr>
          <w:trHeight w:val="290"/>
        </w:trPr>
        <w:tc>
          <w:tcPr>
            <w:tcW w:w="2835" w:type="dxa"/>
            <w:vMerge w:val="restart"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Kardiologs</w:t>
            </w:r>
          </w:p>
        </w:tc>
        <w:tc>
          <w:tcPr>
            <w:tcW w:w="3261" w:type="dxa"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“Profesora Skrides Sirds klīnika” SIA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</w:t>
            </w:r>
          </w:p>
        </w:tc>
      </w:tr>
      <w:tr w:rsidR="00863D10" w:rsidTr="00855E69">
        <w:trPr>
          <w:trHeight w:val="300"/>
        </w:trPr>
        <w:tc>
          <w:tcPr>
            <w:tcW w:w="2835" w:type="dxa"/>
            <w:vMerge/>
            <w:hideMark/>
          </w:tcPr>
          <w:p w:rsidR="007D1F4C" w:rsidRPr="000725A6" w:rsidRDefault="007D1F4C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261" w:type="dxa"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"Daugavpils reģionālā slimnīca" SIA 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290"/>
        </w:trPr>
        <w:tc>
          <w:tcPr>
            <w:tcW w:w="2835" w:type="dxa"/>
            <w:vMerge w:val="restart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Ķirurgs</w:t>
            </w:r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“Kuldīgas slimnīca” SIA 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300"/>
        </w:trPr>
        <w:tc>
          <w:tcPr>
            <w:tcW w:w="2835" w:type="dxa"/>
            <w:vMerge/>
            <w:hideMark/>
          </w:tcPr>
          <w:p w:rsidR="007D1F4C" w:rsidRPr="000725A6" w:rsidRDefault="007D1F4C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“Rēzeknes slimnīca” SIA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300"/>
        </w:trPr>
        <w:tc>
          <w:tcPr>
            <w:tcW w:w="2835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Neirologs</w:t>
            </w:r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“Dziedniecība” SIA 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300"/>
        </w:trPr>
        <w:tc>
          <w:tcPr>
            <w:tcW w:w="2835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Nefrologs</w:t>
            </w:r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“Rēzeknes slimnīca” SIA 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300"/>
        </w:trPr>
        <w:tc>
          <w:tcPr>
            <w:tcW w:w="2835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Neirofiziologs</w:t>
            </w:r>
            <w:proofErr w:type="spellEnd"/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“Rīgas 1. slimnīca” SIA 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300"/>
        </w:trPr>
        <w:tc>
          <w:tcPr>
            <w:tcW w:w="2835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Neonatologs</w:t>
            </w:r>
            <w:proofErr w:type="spellEnd"/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“Rēzeknes slimnīca” SIA 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300"/>
        </w:trPr>
        <w:tc>
          <w:tcPr>
            <w:tcW w:w="2835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Oftalmologs</w:t>
            </w:r>
            <w:proofErr w:type="spellEnd"/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“Latvijas Amerikas acu centrs” SIA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290"/>
        </w:trPr>
        <w:tc>
          <w:tcPr>
            <w:tcW w:w="2835" w:type="dxa"/>
            <w:vMerge w:val="restart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Otolaringologs</w:t>
            </w:r>
            <w:proofErr w:type="spellEnd"/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“Rēzeknes slimnīca” SIA 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300"/>
        </w:trPr>
        <w:tc>
          <w:tcPr>
            <w:tcW w:w="2835" w:type="dxa"/>
            <w:vMerge/>
            <w:hideMark/>
          </w:tcPr>
          <w:p w:rsidR="007D1F4C" w:rsidRPr="000725A6" w:rsidRDefault="007D1F4C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“Veselības centru apvienība” SIA 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300"/>
        </w:trPr>
        <w:tc>
          <w:tcPr>
            <w:tcW w:w="2835" w:type="dxa"/>
            <w:vMerge/>
            <w:hideMark/>
          </w:tcPr>
          <w:p w:rsidR="007D1F4C" w:rsidRPr="000725A6" w:rsidRDefault="007D1F4C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"Dziedniecība" SIA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300"/>
        </w:trPr>
        <w:tc>
          <w:tcPr>
            <w:tcW w:w="2835" w:type="dxa"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Periodontologs</w:t>
            </w:r>
            <w:proofErr w:type="spellEnd"/>
          </w:p>
        </w:tc>
        <w:tc>
          <w:tcPr>
            <w:tcW w:w="3261" w:type="dxa"/>
            <w:noWrap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SIA </w:t>
            </w:r>
            <w:proofErr w:type="spellStart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Sonrisa</w:t>
            </w:r>
            <w:proofErr w:type="spellEnd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Dental</w:t>
            </w:r>
            <w:proofErr w:type="spellEnd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Group</w:t>
            </w:r>
            <w:proofErr w:type="spellEnd"/>
          </w:p>
        </w:tc>
        <w:tc>
          <w:tcPr>
            <w:tcW w:w="2686" w:type="dxa"/>
            <w:noWrap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290"/>
        </w:trPr>
        <w:tc>
          <w:tcPr>
            <w:tcW w:w="2835" w:type="dxa"/>
            <w:vMerge w:val="restart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Psihoterapeits</w:t>
            </w:r>
          </w:p>
        </w:tc>
        <w:tc>
          <w:tcPr>
            <w:tcW w:w="3261" w:type="dxa"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“Dziedniecība” SIA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570"/>
        </w:trPr>
        <w:tc>
          <w:tcPr>
            <w:tcW w:w="2835" w:type="dxa"/>
            <w:vMerge/>
            <w:hideMark/>
          </w:tcPr>
          <w:p w:rsidR="007D1F4C" w:rsidRPr="000725A6" w:rsidRDefault="007D1F4C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261" w:type="dxa"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“RSU </w:t>
            </w: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Psihosomatiskās medicīnas un Psihoterapijas klīnika”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4</w:t>
            </w:r>
          </w:p>
        </w:tc>
      </w:tr>
      <w:tr w:rsidR="00863D10" w:rsidTr="00855E69">
        <w:trPr>
          <w:trHeight w:val="290"/>
        </w:trPr>
        <w:tc>
          <w:tcPr>
            <w:tcW w:w="2835" w:type="dxa"/>
            <w:vMerge w:val="restart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Radiologs</w:t>
            </w:r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Bauskas slimnīca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290"/>
        </w:trPr>
        <w:tc>
          <w:tcPr>
            <w:tcW w:w="2835" w:type="dxa"/>
            <w:vMerge/>
            <w:hideMark/>
          </w:tcPr>
          <w:p w:rsidR="007D1F4C" w:rsidRPr="000725A6" w:rsidRDefault="007D1F4C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“Dziedniecība” SIA 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290"/>
        </w:trPr>
        <w:tc>
          <w:tcPr>
            <w:tcW w:w="2835" w:type="dxa"/>
            <w:vMerge/>
            <w:hideMark/>
          </w:tcPr>
          <w:p w:rsidR="007D1F4C" w:rsidRPr="000725A6" w:rsidRDefault="007D1F4C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“Dobeles un apkārtnes slimnīca” SIA 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290"/>
        </w:trPr>
        <w:tc>
          <w:tcPr>
            <w:tcW w:w="2835" w:type="dxa"/>
            <w:vMerge/>
            <w:hideMark/>
          </w:tcPr>
          <w:p w:rsidR="007D1F4C" w:rsidRPr="000725A6" w:rsidRDefault="007D1F4C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“Vizuālās diagnostiskas </w:t>
            </w:r>
            <w:proofErr w:type="spellStart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privātprakse”SIA</w:t>
            </w:r>
            <w:proofErr w:type="spellEnd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290"/>
        </w:trPr>
        <w:tc>
          <w:tcPr>
            <w:tcW w:w="2835" w:type="dxa"/>
            <w:vMerge/>
            <w:hideMark/>
          </w:tcPr>
          <w:p w:rsidR="007D1F4C" w:rsidRPr="000725A6" w:rsidRDefault="007D1F4C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“Jēkabpils reģionālā slimnīca” SIA 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300"/>
        </w:trPr>
        <w:tc>
          <w:tcPr>
            <w:tcW w:w="2835" w:type="dxa"/>
            <w:vMerge/>
            <w:hideMark/>
          </w:tcPr>
          <w:p w:rsidR="007D1F4C" w:rsidRPr="000725A6" w:rsidRDefault="007D1F4C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“</w:t>
            </w:r>
            <w:proofErr w:type="spellStart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Ziemeļkurzemes</w:t>
            </w:r>
            <w:proofErr w:type="spellEnd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reģiona slimnīca”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290"/>
        </w:trPr>
        <w:tc>
          <w:tcPr>
            <w:tcW w:w="2835" w:type="dxa"/>
            <w:vMerge w:val="restart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Seksopatologs</w:t>
            </w:r>
            <w:proofErr w:type="spellEnd"/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“VITA FORTA” SIA 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300"/>
        </w:trPr>
        <w:tc>
          <w:tcPr>
            <w:tcW w:w="2835" w:type="dxa"/>
            <w:vMerge/>
            <w:hideMark/>
          </w:tcPr>
          <w:p w:rsidR="007D1F4C" w:rsidRPr="000725A6" w:rsidRDefault="007D1F4C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“Veselības centrs 4” SIA  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290"/>
        </w:trPr>
        <w:tc>
          <w:tcPr>
            <w:tcW w:w="2835" w:type="dxa"/>
            <w:vMerge w:val="restart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Traumatologs</w:t>
            </w:r>
            <w:proofErr w:type="spellEnd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, ortopēds</w:t>
            </w:r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“Rīgas 2. slimnīca” SIA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290"/>
        </w:trPr>
        <w:tc>
          <w:tcPr>
            <w:tcW w:w="2835" w:type="dxa"/>
            <w:vMerge/>
            <w:hideMark/>
          </w:tcPr>
          <w:p w:rsidR="007D1F4C" w:rsidRPr="000725A6" w:rsidRDefault="007D1F4C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"Daugavpils reģionālā slimnīca" SIA 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300"/>
        </w:trPr>
        <w:tc>
          <w:tcPr>
            <w:tcW w:w="2835" w:type="dxa"/>
            <w:vMerge/>
            <w:hideMark/>
          </w:tcPr>
          <w:p w:rsidR="007D1F4C" w:rsidRPr="000725A6" w:rsidRDefault="007D1F4C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“</w:t>
            </w:r>
            <w:proofErr w:type="spellStart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Ziemeļkurzemes</w:t>
            </w:r>
            <w:proofErr w:type="spellEnd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reģionālā slimnīca” SIA (gatavi segt </w:t>
            </w:r>
            <w:proofErr w:type="spellStart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alīdzību</w:t>
            </w:r>
            <w:proofErr w:type="spellEnd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arī no AI)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290"/>
        </w:trPr>
        <w:tc>
          <w:tcPr>
            <w:tcW w:w="2835" w:type="dxa"/>
            <w:vMerge w:val="restart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Urologs </w:t>
            </w:r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“Bauskas slimnīca”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300"/>
        </w:trPr>
        <w:tc>
          <w:tcPr>
            <w:tcW w:w="2835" w:type="dxa"/>
            <w:vMerge/>
            <w:hideMark/>
          </w:tcPr>
          <w:p w:rsidR="007D1F4C" w:rsidRPr="000725A6" w:rsidRDefault="007D1F4C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261" w:type="dxa"/>
            <w:noWrap/>
            <w:hideMark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“Dziedniecība” SIA</w:t>
            </w:r>
          </w:p>
        </w:tc>
        <w:tc>
          <w:tcPr>
            <w:tcW w:w="2686" w:type="dxa"/>
            <w:noWrap/>
            <w:hideMark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300"/>
        </w:trPr>
        <w:tc>
          <w:tcPr>
            <w:tcW w:w="2835" w:type="dxa"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Zobu protēzists</w:t>
            </w:r>
          </w:p>
        </w:tc>
        <w:tc>
          <w:tcPr>
            <w:tcW w:w="3261" w:type="dxa"/>
            <w:noWrap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“</w:t>
            </w:r>
            <w:proofErr w:type="spellStart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Adenta</w:t>
            </w:r>
            <w:proofErr w:type="spellEnd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” SIA </w:t>
            </w:r>
          </w:p>
        </w:tc>
        <w:tc>
          <w:tcPr>
            <w:tcW w:w="2686" w:type="dxa"/>
            <w:noWrap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</w:tr>
      <w:tr w:rsidR="00863D10" w:rsidTr="00855E69">
        <w:trPr>
          <w:trHeight w:val="300"/>
        </w:trPr>
        <w:tc>
          <w:tcPr>
            <w:tcW w:w="2835" w:type="dxa"/>
            <w:vMerge w:val="restart"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Ortodonts</w:t>
            </w:r>
            <w:proofErr w:type="spellEnd"/>
          </w:p>
        </w:tc>
        <w:tc>
          <w:tcPr>
            <w:tcW w:w="3261" w:type="dxa"/>
            <w:noWrap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“</w:t>
            </w:r>
            <w:proofErr w:type="spellStart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Dental</w:t>
            </w:r>
            <w:proofErr w:type="spellEnd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Art” SIA</w:t>
            </w:r>
          </w:p>
        </w:tc>
        <w:tc>
          <w:tcPr>
            <w:tcW w:w="2686" w:type="dxa"/>
            <w:vMerge w:val="restart"/>
            <w:noWrap/>
          </w:tcPr>
          <w:p w:rsidR="007D1F4C" w:rsidRPr="000725A6" w:rsidRDefault="00C37C49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</w:t>
            </w:r>
          </w:p>
        </w:tc>
      </w:tr>
      <w:tr w:rsidR="00863D10" w:rsidTr="00855E69">
        <w:trPr>
          <w:trHeight w:val="300"/>
        </w:trPr>
        <w:tc>
          <w:tcPr>
            <w:tcW w:w="2835" w:type="dxa"/>
            <w:vMerge/>
          </w:tcPr>
          <w:p w:rsidR="007D1F4C" w:rsidRPr="000725A6" w:rsidRDefault="007D1F4C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261" w:type="dxa"/>
            <w:noWrap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“Dr. Apines zobārstniecības klīnika” SIA</w:t>
            </w:r>
          </w:p>
        </w:tc>
        <w:tc>
          <w:tcPr>
            <w:tcW w:w="2686" w:type="dxa"/>
            <w:vMerge/>
            <w:noWrap/>
          </w:tcPr>
          <w:p w:rsidR="007D1F4C" w:rsidRPr="000725A6" w:rsidRDefault="007D1F4C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863D10" w:rsidTr="00855E69">
        <w:trPr>
          <w:trHeight w:val="300"/>
        </w:trPr>
        <w:tc>
          <w:tcPr>
            <w:tcW w:w="2835" w:type="dxa"/>
            <w:vMerge/>
          </w:tcPr>
          <w:p w:rsidR="007D1F4C" w:rsidRPr="000725A6" w:rsidRDefault="007D1F4C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261" w:type="dxa"/>
            <w:noWrap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“KIDSMILE” SIA</w:t>
            </w:r>
          </w:p>
        </w:tc>
        <w:tc>
          <w:tcPr>
            <w:tcW w:w="2686" w:type="dxa"/>
            <w:vMerge/>
            <w:noWrap/>
          </w:tcPr>
          <w:p w:rsidR="007D1F4C" w:rsidRPr="000725A6" w:rsidRDefault="007D1F4C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863D10" w:rsidTr="00855E69">
        <w:trPr>
          <w:trHeight w:val="300"/>
        </w:trPr>
        <w:tc>
          <w:tcPr>
            <w:tcW w:w="2835" w:type="dxa"/>
            <w:vMerge/>
          </w:tcPr>
          <w:p w:rsidR="007D1F4C" w:rsidRPr="000725A6" w:rsidRDefault="007D1F4C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261" w:type="dxa"/>
            <w:noWrap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“</w:t>
            </w:r>
            <w:proofErr w:type="spellStart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Denta</w:t>
            </w:r>
            <w:proofErr w:type="spellEnd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Baltic</w:t>
            </w:r>
            <w:proofErr w:type="spellEnd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” SIA</w:t>
            </w:r>
          </w:p>
        </w:tc>
        <w:tc>
          <w:tcPr>
            <w:tcW w:w="2686" w:type="dxa"/>
            <w:vMerge/>
            <w:noWrap/>
          </w:tcPr>
          <w:p w:rsidR="007D1F4C" w:rsidRPr="000725A6" w:rsidRDefault="007D1F4C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863D10" w:rsidTr="00855E69">
        <w:trPr>
          <w:trHeight w:val="300"/>
        </w:trPr>
        <w:tc>
          <w:tcPr>
            <w:tcW w:w="2835" w:type="dxa"/>
            <w:vMerge/>
          </w:tcPr>
          <w:p w:rsidR="007D1F4C" w:rsidRPr="000725A6" w:rsidRDefault="007D1F4C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261" w:type="dxa"/>
            <w:noWrap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“JK </w:t>
            </w:r>
            <w:proofErr w:type="spellStart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Dent</w:t>
            </w:r>
            <w:proofErr w:type="spellEnd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” SIA</w:t>
            </w:r>
          </w:p>
        </w:tc>
        <w:tc>
          <w:tcPr>
            <w:tcW w:w="2686" w:type="dxa"/>
            <w:vMerge/>
            <w:noWrap/>
          </w:tcPr>
          <w:p w:rsidR="007D1F4C" w:rsidRPr="000725A6" w:rsidRDefault="007D1F4C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863D10" w:rsidTr="00855E69">
        <w:trPr>
          <w:trHeight w:val="300"/>
        </w:trPr>
        <w:tc>
          <w:tcPr>
            <w:tcW w:w="2835" w:type="dxa"/>
            <w:vMerge/>
          </w:tcPr>
          <w:p w:rsidR="007D1F4C" w:rsidRPr="000725A6" w:rsidRDefault="007D1F4C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261" w:type="dxa"/>
            <w:noWrap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“</w:t>
            </w:r>
            <w:proofErr w:type="spellStart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Molārs</w:t>
            </w:r>
            <w:proofErr w:type="spellEnd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MG” SIA</w:t>
            </w:r>
          </w:p>
        </w:tc>
        <w:tc>
          <w:tcPr>
            <w:tcW w:w="2686" w:type="dxa"/>
            <w:vMerge/>
            <w:noWrap/>
          </w:tcPr>
          <w:p w:rsidR="007D1F4C" w:rsidRPr="000725A6" w:rsidRDefault="007D1F4C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863D10" w:rsidTr="00855E69">
        <w:trPr>
          <w:trHeight w:val="300"/>
        </w:trPr>
        <w:tc>
          <w:tcPr>
            <w:tcW w:w="2835" w:type="dxa"/>
            <w:vMerge/>
          </w:tcPr>
          <w:p w:rsidR="007D1F4C" w:rsidRPr="000725A6" w:rsidRDefault="007D1F4C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261" w:type="dxa"/>
            <w:noWrap/>
          </w:tcPr>
          <w:p w:rsidR="007D1F4C" w:rsidRPr="000725A6" w:rsidRDefault="00C37C49" w:rsidP="007D1F4C">
            <w:pPr>
              <w:spacing w:before="0" w:after="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“</w:t>
            </w:r>
            <w:proofErr w:type="spellStart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Concordia</w:t>
            </w:r>
            <w:proofErr w:type="spellEnd"/>
            <w:r w:rsidRPr="000725A6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zobārstniecība” SIA </w:t>
            </w:r>
          </w:p>
        </w:tc>
        <w:tc>
          <w:tcPr>
            <w:tcW w:w="2686" w:type="dxa"/>
            <w:vMerge/>
            <w:noWrap/>
          </w:tcPr>
          <w:p w:rsidR="007D1F4C" w:rsidRPr="000725A6" w:rsidRDefault="007D1F4C" w:rsidP="007D1F4C">
            <w:pPr>
              <w:spacing w:before="0" w:after="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:rsidR="00163CC2" w:rsidRDefault="00163CC2" w:rsidP="009B1D02">
      <w:pPr>
        <w:pStyle w:val="Temadokumentam"/>
        <w:tabs>
          <w:tab w:val="left" w:pos="5891"/>
        </w:tabs>
        <w:spacing w:line="240" w:lineRule="auto"/>
        <w:rPr>
          <w:b w:val="0"/>
        </w:rPr>
      </w:pPr>
    </w:p>
    <w:p w:rsidR="00163CC2" w:rsidRPr="000803E2" w:rsidRDefault="00C37C49" w:rsidP="00543CD5">
      <w:pPr>
        <w:jc w:val="both"/>
      </w:pPr>
      <w:r>
        <w:t>2.</w:t>
      </w:r>
      <w:r w:rsidR="00EA4579">
        <w:t xml:space="preserve"> </w:t>
      </w:r>
      <w:r w:rsidR="000803E2">
        <w:t>Pārvaldības</w:t>
      </w:r>
      <w:r w:rsidR="000803E2" w:rsidRPr="00171EB3">
        <w:t xml:space="preserve"> </w:t>
      </w:r>
      <w:r w:rsidR="00763E88" w:rsidRPr="00171EB3">
        <w:t xml:space="preserve">biroja darbiniekiem elektroniskā formā iepazīstināt ar šo rīkojumu: Rezidentūras </w:t>
      </w:r>
      <w:r w:rsidR="00980E7A">
        <w:t>nodaļas</w:t>
      </w:r>
      <w:r w:rsidR="00763E88" w:rsidRPr="00171EB3">
        <w:t xml:space="preserve"> dekāni prof. I.</w:t>
      </w:r>
      <w:r w:rsidR="0015655B">
        <w:t> </w:t>
      </w:r>
      <w:r w:rsidR="00763E88" w:rsidRPr="00171EB3">
        <w:t xml:space="preserve">Gropi, </w:t>
      </w:r>
      <w:r w:rsidR="00980E7A">
        <w:t>Rezidentūras nodaļas rezidentūras procesu vadītāju L.</w:t>
      </w:r>
      <w:r w:rsidR="0015655B">
        <w:t> </w:t>
      </w:r>
      <w:r w:rsidR="00980E7A">
        <w:t xml:space="preserve">Krūzi, </w:t>
      </w:r>
      <w:r w:rsidR="00763E88" w:rsidRPr="00171EB3">
        <w:t xml:space="preserve">Rezidentūras </w:t>
      </w:r>
      <w:r w:rsidR="00980E7A">
        <w:t>nodaļas</w:t>
      </w:r>
      <w:r w:rsidR="00763E88" w:rsidRPr="00171EB3">
        <w:t xml:space="preserve"> rezidentūras </w:t>
      </w:r>
      <w:r w:rsidR="00432BED">
        <w:t>klīnisko mācību organizator</w:t>
      </w:r>
      <w:r w:rsidR="00980E7A">
        <w:t>u J.</w:t>
      </w:r>
      <w:r w:rsidR="0015655B">
        <w:t> </w:t>
      </w:r>
      <w:proofErr w:type="spellStart"/>
      <w:r w:rsidR="00980E7A">
        <w:t>Kavtaskinu</w:t>
      </w:r>
      <w:proofErr w:type="spellEnd"/>
      <w:r w:rsidR="00763E88" w:rsidRPr="00171EB3">
        <w:t xml:space="preserve">, Rezidentūras </w:t>
      </w:r>
      <w:r w:rsidR="00980E7A">
        <w:t>nodaļas</w:t>
      </w:r>
      <w:r w:rsidR="00763E88" w:rsidRPr="00171EB3">
        <w:t xml:space="preserve"> vecāko speciālisti mācī</w:t>
      </w:r>
      <w:r w:rsidR="00763E88" w:rsidRPr="000803E2">
        <w:t>bu darbā S.</w:t>
      </w:r>
      <w:r w:rsidR="0015655B">
        <w:t> </w:t>
      </w:r>
      <w:r w:rsidR="00763E88" w:rsidRPr="000803E2">
        <w:t xml:space="preserve">Pumpuri, </w:t>
      </w:r>
      <w:r w:rsidR="00B07CEB" w:rsidRPr="00171EB3">
        <w:t xml:space="preserve">Rezidentūras </w:t>
      </w:r>
      <w:r w:rsidR="00980E7A">
        <w:t>nodaļas</w:t>
      </w:r>
      <w:r w:rsidR="00B07CEB" w:rsidRPr="00171EB3">
        <w:t xml:space="preserve"> vecāko speciālisti mācī</w:t>
      </w:r>
      <w:r w:rsidR="00B07CEB" w:rsidRPr="000803E2">
        <w:t xml:space="preserve">bu darbā </w:t>
      </w:r>
      <w:r w:rsidR="00B07CEB">
        <w:t>I</w:t>
      </w:r>
      <w:r w:rsidR="0015655B">
        <w:t>. </w:t>
      </w:r>
      <w:r w:rsidR="00B07CEB">
        <w:t>Ēķi</w:t>
      </w:r>
      <w:r w:rsidR="00253540">
        <w:t>,</w:t>
      </w:r>
      <w:r w:rsidR="00B07CEB">
        <w:t xml:space="preserve"> Rezidentūras </w:t>
      </w:r>
      <w:r w:rsidR="00980E7A">
        <w:t>nodaļas</w:t>
      </w:r>
      <w:r w:rsidR="00B07CEB">
        <w:t xml:space="preserve"> </w:t>
      </w:r>
      <w:r w:rsidR="00432BED" w:rsidRPr="00171EB3">
        <w:t>vecāko speciālisti</w:t>
      </w:r>
      <w:r w:rsidR="00432BED">
        <w:t xml:space="preserve"> </w:t>
      </w:r>
      <w:r w:rsidR="00B07CEB">
        <w:t>G</w:t>
      </w:r>
      <w:r w:rsidR="0015655B">
        <w:t>. </w:t>
      </w:r>
      <w:proofErr w:type="spellStart"/>
      <w:r w:rsidR="00B07CEB">
        <w:t>Renhofu</w:t>
      </w:r>
      <w:proofErr w:type="spellEnd"/>
      <w:r w:rsidR="00B07CEB">
        <w:t xml:space="preserve">, </w:t>
      </w:r>
      <w:r w:rsidR="00B53ADE" w:rsidRPr="000803E2">
        <w:t xml:space="preserve">Studiju departamenta direktori </w:t>
      </w:r>
      <w:proofErr w:type="spellStart"/>
      <w:r w:rsidR="00B53ADE" w:rsidRPr="000803E2">
        <w:t>I.Treiju</w:t>
      </w:r>
      <w:proofErr w:type="spellEnd"/>
      <w:r w:rsidR="00E62729" w:rsidRPr="000803E2">
        <w:t>,</w:t>
      </w:r>
      <w:r w:rsidR="0015655B">
        <w:t xml:space="preserve"> Studiju administrēšanas nodaļas projektu vadītāju E. </w:t>
      </w:r>
      <w:proofErr w:type="spellStart"/>
      <w:r w:rsidR="0015655B">
        <w:t>Belecku</w:t>
      </w:r>
      <w:proofErr w:type="spellEnd"/>
      <w:r w:rsidR="0015655B">
        <w:t>,</w:t>
      </w:r>
      <w:r w:rsidR="00E62729" w:rsidRPr="000803E2">
        <w:t xml:space="preserve"> rezidentūras specialitāšu programmu vadītājus</w:t>
      </w:r>
      <w:r w:rsidR="00763E88" w:rsidRPr="000803E2">
        <w:t>.</w:t>
      </w:r>
    </w:p>
    <w:p w:rsidR="000E5A54" w:rsidRDefault="000E5A54" w:rsidP="00C850DC">
      <w:pPr>
        <w:spacing w:before="0" w:after="0"/>
      </w:pPr>
    </w:p>
    <w:p w:rsidR="00B07CEB" w:rsidRDefault="00B07CEB" w:rsidP="00C850DC">
      <w:pPr>
        <w:spacing w:before="0" w:after="0"/>
      </w:pPr>
    </w:p>
    <w:p w:rsidR="0015655B" w:rsidRDefault="0015655B" w:rsidP="00C850DC">
      <w:pPr>
        <w:spacing w:before="0" w:after="0"/>
      </w:pPr>
    </w:p>
    <w:p w:rsidR="003D2021" w:rsidRPr="00D61082" w:rsidRDefault="00C37C49" w:rsidP="00C850DC">
      <w:pPr>
        <w:spacing w:before="0" w:after="0"/>
      </w:pPr>
      <w:r>
        <w:t>Rektor</w:t>
      </w:r>
      <w:r w:rsidR="0015655B">
        <w:t>s</w:t>
      </w:r>
      <w:r w:rsidR="004C0CF2" w:rsidRPr="00D61082">
        <w:tab/>
      </w:r>
      <w:r w:rsidR="004C0CF2" w:rsidRPr="00D61082">
        <w:tab/>
      </w:r>
      <w:r w:rsidR="004C0CF2" w:rsidRPr="00D61082">
        <w:tab/>
      </w:r>
      <w:r w:rsidR="004C0CF2" w:rsidRPr="00D61082">
        <w:tab/>
      </w:r>
      <w:r w:rsidR="004C0CF2" w:rsidRPr="00D61082">
        <w:tab/>
      </w:r>
      <w:r w:rsidR="004C0CF2" w:rsidRPr="00D61082">
        <w:tab/>
      </w:r>
      <w:r w:rsidR="003F247B" w:rsidRPr="00D61082">
        <w:tab/>
      </w:r>
      <w:r w:rsidR="00AC10D2">
        <w:tab/>
      </w:r>
      <w:r w:rsidR="00AC10D2">
        <w:tab/>
      </w:r>
      <w:r w:rsidRPr="00ED279E">
        <w:rPr>
          <w:noProof/>
        </w:rPr>
        <w:t>A.</w:t>
      </w:r>
      <w:r w:rsidR="001E5F6D">
        <w:rPr>
          <w:noProof/>
        </w:rPr>
        <w:t xml:space="preserve"> </w:t>
      </w:r>
      <w:r w:rsidR="0015655B">
        <w:rPr>
          <w:noProof/>
        </w:rPr>
        <w:t>Pētersons</w:t>
      </w:r>
    </w:p>
    <w:p w:rsidR="004C0CF2" w:rsidRDefault="004C0CF2" w:rsidP="00C850DC">
      <w:pPr>
        <w:spacing w:before="0" w:after="0"/>
      </w:pPr>
    </w:p>
    <w:p w:rsidR="00432BED" w:rsidRDefault="00432BED" w:rsidP="00432BED">
      <w:pPr>
        <w:spacing w:after="0"/>
      </w:pPr>
    </w:p>
    <w:p w:rsidR="0015655B" w:rsidRDefault="0015655B" w:rsidP="00432BED">
      <w:pPr>
        <w:spacing w:after="0"/>
      </w:pPr>
    </w:p>
    <w:p w:rsidR="00406F2B" w:rsidRDefault="00406F2B" w:rsidP="00432BED">
      <w:pPr>
        <w:spacing w:after="0"/>
      </w:pPr>
    </w:p>
    <w:p w:rsidR="00C66935" w:rsidRDefault="00C66935" w:rsidP="00432BED">
      <w:pPr>
        <w:spacing w:after="0"/>
      </w:pPr>
    </w:p>
    <w:p w:rsidR="00C66935" w:rsidRDefault="00C66935" w:rsidP="00432BED">
      <w:pPr>
        <w:spacing w:after="0"/>
      </w:pPr>
    </w:p>
    <w:p w:rsidR="00C66935" w:rsidRDefault="00C66935" w:rsidP="00432BED">
      <w:pPr>
        <w:spacing w:after="0"/>
      </w:pPr>
    </w:p>
    <w:p w:rsidR="00406F2B" w:rsidRDefault="00406F2B" w:rsidP="00432BED">
      <w:pPr>
        <w:spacing w:after="0"/>
      </w:pPr>
    </w:p>
    <w:p w:rsidR="003D2021" w:rsidRPr="00360B1B" w:rsidRDefault="00C37C49" w:rsidP="00432BED">
      <w:pPr>
        <w:spacing w:after="0"/>
        <w:rPr>
          <w:sz w:val="20"/>
          <w:szCs w:val="20"/>
        </w:rPr>
      </w:pPr>
      <w:proofErr w:type="spellStart"/>
      <w:r w:rsidRPr="00360B1B">
        <w:rPr>
          <w:sz w:val="20"/>
          <w:szCs w:val="20"/>
        </w:rPr>
        <w:t>L.Krūze</w:t>
      </w:r>
      <w:proofErr w:type="spellEnd"/>
      <w:r w:rsidR="000803E2" w:rsidRPr="00360B1B">
        <w:rPr>
          <w:sz w:val="20"/>
          <w:szCs w:val="20"/>
        </w:rPr>
        <w:t xml:space="preserve">, </w:t>
      </w:r>
      <w:r w:rsidR="00763E88" w:rsidRPr="00360B1B">
        <w:rPr>
          <w:sz w:val="20"/>
          <w:szCs w:val="20"/>
        </w:rPr>
        <w:t>67409</w:t>
      </w:r>
      <w:r w:rsidR="0099559E" w:rsidRPr="00360B1B">
        <w:rPr>
          <w:sz w:val="20"/>
          <w:szCs w:val="20"/>
        </w:rPr>
        <w:t>208</w:t>
      </w:r>
    </w:p>
    <w:p w:rsidR="00980E7A" w:rsidRPr="009B1D02" w:rsidRDefault="00C37C49" w:rsidP="009B1D02">
      <w:pPr>
        <w:spacing w:before="0" w:after="0"/>
        <w:rPr>
          <w:sz w:val="20"/>
          <w:szCs w:val="20"/>
        </w:rPr>
      </w:pPr>
      <w:hyperlink r:id="rId13" w:history="1">
        <w:r w:rsidRPr="00360B1B">
          <w:rPr>
            <w:rStyle w:val="Hyperlink"/>
            <w:sz w:val="20"/>
            <w:szCs w:val="20"/>
          </w:rPr>
          <w:t>Linda.Kruze@rsu.lv</w:t>
        </w:r>
      </w:hyperlink>
      <w:r w:rsidR="00432BED" w:rsidRPr="00360B1B">
        <w:rPr>
          <w:sz w:val="20"/>
          <w:szCs w:val="20"/>
        </w:rPr>
        <w:t xml:space="preserve"> </w:t>
      </w:r>
    </w:p>
    <w:p w:rsidR="009B1D02" w:rsidRDefault="009B1D02" w:rsidP="00111EAB">
      <w:pPr>
        <w:jc w:val="center"/>
        <w:rPr>
          <w:color w:val="595959" w:themeColor="text1" w:themeTint="A6"/>
          <w:sz w:val="22"/>
          <w:szCs w:val="22"/>
        </w:rPr>
      </w:pPr>
    </w:p>
    <w:p w:rsidR="00855E69" w:rsidRDefault="00855E69" w:rsidP="00111EAB">
      <w:pPr>
        <w:jc w:val="center"/>
        <w:rPr>
          <w:color w:val="595959" w:themeColor="text1" w:themeTint="A6"/>
          <w:sz w:val="22"/>
          <w:szCs w:val="22"/>
        </w:rPr>
      </w:pPr>
    </w:p>
    <w:p w:rsidR="00855E69" w:rsidRDefault="00855E69" w:rsidP="00111EAB">
      <w:pPr>
        <w:jc w:val="center"/>
        <w:rPr>
          <w:color w:val="595959" w:themeColor="text1" w:themeTint="A6"/>
          <w:sz w:val="22"/>
          <w:szCs w:val="22"/>
        </w:rPr>
      </w:pPr>
    </w:p>
    <w:p w:rsidR="00855E69" w:rsidRPr="00EE40F7" w:rsidRDefault="00855E69" w:rsidP="00111EAB">
      <w:pPr>
        <w:jc w:val="center"/>
        <w:rPr>
          <w:color w:val="595959" w:themeColor="text1" w:themeTint="A6"/>
        </w:rPr>
      </w:pPr>
    </w:p>
    <w:p w:rsidR="00111EAB" w:rsidRPr="00EE40F7" w:rsidRDefault="00C37C49" w:rsidP="00111EAB">
      <w:pPr>
        <w:jc w:val="center"/>
        <w:rPr>
          <w:color w:val="595959" w:themeColor="text1" w:themeTint="A6"/>
        </w:rPr>
      </w:pPr>
      <w:r w:rsidRPr="00EE40F7">
        <w:rPr>
          <w:color w:val="595959" w:themeColor="text1" w:themeTint="A6"/>
        </w:rPr>
        <w:t xml:space="preserve">DOKUMENTS IR PARAKSTĪTS AR DROŠU </w:t>
      </w:r>
    </w:p>
    <w:p w:rsidR="00111EAB" w:rsidRPr="00EE40F7" w:rsidRDefault="00C37C49" w:rsidP="00111EAB">
      <w:pPr>
        <w:jc w:val="center"/>
        <w:rPr>
          <w:color w:val="595959" w:themeColor="text1" w:themeTint="A6"/>
        </w:rPr>
      </w:pPr>
      <w:r w:rsidRPr="00EE40F7">
        <w:rPr>
          <w:color w:val="595959" w:themeColor="text1" w:themeTint="A6"/>
        </w:rPr>
        <w:t>ELEKTRONISKO PARAKSTU UN SATUR LAIKA ZĪMOGU</w:t>
      </w:r>
    </w:p>
    <w:sectPr w:rsidR="00111EAB" w:rsidRPr="00EE40F7" w:rsidSect="000725A6"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985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418" w:rsidRDefault="00C37C49">
      <w:pPr>
        <w:spacing w:before="0" w:after="0"/>
      </w:pPr>
      <w:r>
        <w:separator/>
      </w:r>
    </w:p>
  </w:endnote>
  <w:endnote w:type="continuationSeparator" w:id="0">
    <w:p w:rsidR="00432418" w:rsidRDefault="00C37C4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LV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89594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08D6" w:rsidRDefault="00C37C49">
        <w:pPr>
          <w:pStyle w:val="Footer"/>
          <w:jc w:val="center"/>
        </w:pPr>
        <w:r>
          <w:fldChar w:fldCharType="begin"/>
        </w:r>
        <w:r w:rsidR="00763E88">
          <w:instrText xml:space="preserve"> PAGE   \* MERGEFORMAT </w:instrText>
        </w:r>
        <w:r>
          <w:fldChar w:fldCharType="separate"/>
        </w:r>
        <w:r w:rsidR="002B71E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C0CF2" w:rsidRDefault="004C0C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CC2" w:rsidRDefault="00163CC2" w:rsidP="00163CC2">
    <w:pPr>
      <w:pStyle w:val="Footer"/>
    </w:pPr>
  </w:p>
  <w:p w:rsidR="00163CC2" w:rsidRDefault="00163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418" w:rsidRDefault="00C37C49">
      <w:pPr>
        <w:spacing w:before="0" w:after="0"/>
      </w:pPr>
      <w:r>
        <w:separator/>
      </w:r>
    </w:p>
  </w:footnote>
  <w:footnote w:type="continuationSeparator" w:id="0">
    <w:p w:rsidR="00432418" w:rsidRDefault="00C37C4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977" w:type="dxa"/>
      <w:tblInd w:w="581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7"/>
    </w:tblGrid>
    <w:tr w:rsidR="00863D10" w:rsidTr="008273C7">
      <w:trPr>
        <w:trHeight w:hRule="exact" w:val="794"/>
      </w:trPr>
      <w:tc>
        <w:tcPr>
          <w:tcW w:w="2977" w:type="dxa"/>
        </w:tcPr>
        <w:p w:rsidR="00EC109C" w:rsidRDefault="00C37C49" w:rsidP="00153A7B">
          <w:pPr>
            <w:pStyle w:val="Header"/>
            <w:tabs>
              <w:tab w:val="clear" w:pos="4153"/>
              <w:tab w:val="center" w:pos="3686"/>
            </w:tabs>
            <w:ind w:left="-425" w:firstLine="425"/>
            <w:jc w:val="right"/>
          </w:pPr>
          <w:r>
            <w:rPr>
              <w:rFonts w:cs="CalibriLV"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-3676015</wp:posOffset>
                </wp:positionH>
                <wp:positionV relativeFrom="paragraph">
                  <wp:posOffset>-19050</wp:posOffset>
                </wp:positionV>
                <wp:extent cx="2823845" cy="542925"/>
                <wp:effectExtent l="19050" t="0" r="0" b="0"/>
                <wp:wrapNone/>
                <wp:docPr id="2" name="Picture 2" descr="E:\Darbs\Stradini\Stradinu logo [RGB]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4" descr="E:\Darbs\Stradini\Stradinu logo [RGB]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384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4E0E00" w:rsidRPr="00877295" w:rsidRDefault="004E0E00" w:rsidP="008273C7">
          <w:pPr>
            <w:ind w:left="-425" w:firstLine="425"/>
            <w:jc w:val="right"/>
            <w:rPr>
              <w:sz w:val="20"/>
              <w:szCs w:val="20"/>
            </w:rPr>
          </w:pPr>
        </w:p>
      </w:tc>
    </w:tr>
  </w:tbl>
  <w:p w:rsidR="004E0E00" w:rsidRPr="003A07D2" w:rsidRDefault="004E0E00" w:rsidP="002B71EA">
    <w:pPr>
      <w:pStyle w:val="NoSpacing"/>
      <w:tabs>
        <w:tab w:val="center" w:pos="3686"/>
      </w:tabs>
      <w:spacing w:beforeLines="20" w:before="48"/>
      <w:rPr>
        <w:rFonts w:ascii="Arial" w:hAnsi="Arial" w:cs="Arial"/>
        <w:caps/>
        <w:spacing w:val="-2"/>
        <w:sz w:val="22"/>
        <w:szCs w:val="22"/>
      </w:rPr>
    </w:pPr>
  </w:p>
  <w:p w:rsidR="004E0E00" w:rsidRPr="006D60B4" w:rsidRDefault="00C37C49" w:rsidP="00F2701B">
    <w:pPr>
      <w:pStyle w:val="NoSpacing"/>
      <w:spacing w:before="40"/>
      <w:ind w:left="1418"/>
      <w:rPr>
        <w:rFonts w:ascii="Arial" w:hAnsi="Arial" w:cs="Arial"/>
        <w:caps/>
        <w:spacing w:val="-2"/>
        <w:sz w:val="16"/>
        <w:szCs w:val="16"/>
      </w:rPr>
    </w:pPr>
    <w:r w:rsidRPr="006D60B4">
      <w:rPr>
        <w:rFonts w:ascii="Arial" w:hAnsi="Arial" w:cs="Arial"/>
        <w:caps/>
        <w:spacing w:val="-2"/>
        <w:sz w:val="16"/>
        <w:szCs w:val="16"/>
      </w:rPr>
      <w:t>R</w:t>
    </w:r>
    <w:r>
      <w:rPr>
        <w:rFonts w:ascii="Arial" w:hAnsi="Arial" w:cs="Arial"/>
        <w:caps/>
        <w:spacing w:val="-2"/>
        <w:sz w:val="16"/>
        <w:szCs w:val="16"/>
      </w:rPr>
      <w:t>Ī</w:t>
    </w:r>
    <w:r w:rsidRPr="006D60B4">
      <w:rPr>
        <w:rFonts w:ascii="Arial" w:hAnsi="Arial" w:cs="Arial"/>
        <w:caps/>
        <w:spacing w:val="-2"/>
        <w:sz w:val="16"/>
        <w:szCs w:val="16"/>
      </w:rPr>
      <w:t>gas Stradiņa universitāte</w:t>
    </w:r>
  </w:p>
  <w:p w:rsidR="004E0E00" w:rsidRPr="00EC6555" w:rsidRDefault="00C37C49" w:rsidP="00F2701B">
    <w:pPr>
      <w:pStyle w:val="NoSpacing"/>
      <w:spacing w:before="40"/>
      <w:ind w:left="1418"/>
      <w:rPr>
        <w:rFonts w:ascii="Arial" w:hAnsi="Arial" w:cs="Arial"/>
        <w:sz w:val="16"/>
        <w:szCs w:val="16"/>
      </w:rPr>
    </w:pPr>
    <w:r w:rsidRPr="00EC6555">
      <w:rPr>
        <w:rFonts w:ascii="Arial" w:hAnsi="Arial" w:cs="Arial"/>
        <w:sz w:val="16"/>
        <w:szCs w:val="16"/>
      </w:rPr>
      <w:t>Reģ</w:t>
    </w:r>
    <w:r>
      <w:rPr>
        <w:rFonts w:ascii="Arial" w:hAnsi="Arial" w:cs="Arial"/>
        <w:sz w:val="16"/>
        <w:szCs w:val="16"/>
      </w:rPr>
      <w:t xml:space="preserve">istrācijas </w:t>
    </w:r>
    <w:r w:rsidRPr="00EC6555">
      <w:rPr>
        <w:rFonts w:ascii="Arial" w:hAnsi="Arial" w:cs="Arial"/>
        <w:sz w:val="16"/>
        <w:szCs w:val="16"/>
      </w:rPr>
      <w:t>Nr. 90000013771</w:t>
    </w:r>
  </w:p>
  <w:p w:rsidR="004E0E00" w:rsidRPr="00EC6555" w:rsidRDefault="00C37C49" w:rsidP="00F2701B">
    <w:pPr>
      <w:pStyle w:val="NoSpacing"/>
      <w:spacing w:before="40"/>
      <w:ind w:left="1418"/>
      <w:rPr>
        <w:rFonts w:ascii="Arial" w:hAnsi="Arial" w:cs="Arial"/>
        <w:sz w:val="16"/>
        <w:szCs w:val="16"/>
      </w:rPr>
    </w:pPr>
    <w:r w:rsidRPr="00EC6555">
      <w:rPr>
        <w:rFonts w:ascii="Arial" w:hAnsi="Arial" w:cs="Arial"/>
        <w:sz w:val="16"/>
        <w:szCs w:val="16"/>
      </w:rPr>
      <w:t xml:space="preserve">Dzirciema 16, </w:t>
    </w:r>
    <w:r w:rsidRPr="00EC6555">
      <w:rPr>
        <w:rFonts w:ascii="Arial" w:hAnsi="Arial" w:cs="Arial"/>
        <w:sz w:val="16"/>
        <w:szCs w:val="16"/>
      </w:rPr>
      <w:t>Rīga, LV-1007, Latvija</w:t>
    </w:r>
  </w:p>
  <w:p w:rsidR="004E0E00" w:rsidRDefault="00C37C49" w:rsidP="00F2701B">
    <w:pPr>
      <w:pStyle w:val="NoSpacing"/>
      <w:spacing w:before="40"/>
      <w:ind w:left="1418"/>
      <w:rPr>
        <w:rFonts w:ascii="Arial" w:hAnsi="Arial" w:cs="Arial"/>
        <w:sz w:val="16"/>
        <w:szCs w:val="16"/>
      </w:rPr>
    </w:pPr>
    <w:r w:rsidRPr="00EC6555">
      <w:rPr>
        <w:rFonts w:ascii="Arial" w:hAnsi="Arial" w:cs="Arial"/>
        <w:sz w:val="16"/>
        <w:szCs w:val="16"/>
      </w:rPr>
      <w:t>Tāl</w:t>
    </w:r>
    <w:r>
      <w:rPr>
        <w:rFonts w:ascii="Arial" w:hAnsi="Arial" w:cs="Arial"/>
        <w:sz w:val="16"/>
        <w:szCs w:val="16"/>
      </w:rPr>
      <w:t>r. 67409230</w:t>
    </w:r>
  </w:p>
  <w:p w:rsidR="004E0E00" w:rsidRDefault="00C37C49" w:rsidP="00F2701B">
    <w:pPr>
      <w:pStyle w:val="NoSpacing"/>
      <w:spacing w:before="40"/>
      <w:ind w:left="1418"/>
      <w:rPr>
        <w:rFonts w:ascii="Arial" w:hAnsi="Arial" w:cs="Arial"/>
        <w:sz w:val="16"/>
        <w:szCs w:val="16"/>
      </w:rPr>
    </w:pPr>
    <w:r w:rsidRPr="00EC6555">
      <w:rPr>
        <w:rFonts w:ascii="Arial" w:hAnsi="Arial" w:cs="Arial"/>
        <w:sz w:val="16"/>
        <w:szCs w:val="16"/>
      </w:rPr>
      <w:t>E-pasts: rsu@rsu.lv, www.rsu.lv</w:t>
    </w:r>
  </w:p>
  <w:p w:rsidR="004E0E00" w:rsidRPr="00BE551E" w:rsidRDefault="004E0E00" w:rsidP="002B71EA">
    <w:pPr>
      <w:pStyle w:val="Header"/>
      <w:spacing w:beforeLines="40" w:before="96" w:afterLines="40" w:after="96"/>
      <w:jc w:val="center"/>
      <w:rPr>
        <w:rFonts w:ascii="Arial" w:hAnsi="Arial" w:cs="Arial"/>
        <w:sz w:val="36"/>
        <w:szCs w:val="36"/>
      </w:rPr>
    </w:pPr>
  </w:p>
  <w:p w:rsidR="004E0E00" w:rsidRDefault="00C37C49" w:rsidP="002B71EA">
    <w:pPr>
      <w:pStyle w:val="Header"/>
      <w:tabs>
        <w:tab w:val="left" w:pos="4678"/>
      </w:tabs>
      <w:spacing w:beforeLines="40" w:before="96" w:afterLines="40" w:after="96"/>
      <w:jc w:val="center"/>
      <w:rPr>
        <w:rFonts w:ascii="Arial" w:hAnsi="Arial" w:cs="Arial"/>
        <w:sz w:val="30"/>
        <w:szCs w:val="30"/>
      </w:rPr>
    </w:pPr>
    <w:r>
      <w:rPr>
        <w:rFonts w:ascii="Arial" w:hAnsi="Arial" w:cs="Arial"/>
        <w:sz w:val="30"/>
        <w:szCs w:val="30"/>
      </w:rPr>
      <w:t xml:space="preserve">REKTORA </w:t>
    </w:r>
    <w:r w:rsidR="004C0CF2">
      <w:rPr>
        <w:rFonts w:ascii="Arial" w:hAnsi="Arial" w:cs="Arial"/>
        <w:sz w:val="30"/>
        <w:szCs w:val="30"/>
      </w:rPr>
      <w:t>RĪKOJUMS</w:t>
    </w:r>
  </w:p>
  <w:p w:rsidR="004E0E00" w:rsidRPr="008A5082" w:rsidRDefault="004E0E00" w:rsidP="008A5082">
    <w:pPr>
      <w:pStyle w:val="NoSpacing"/>
      <w:jc w:val="center"/>
      <w:rPr>
        <w:rFonts w:ascii="Arial" w:hAnsi="Arial" w:cs="Arial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8083AF7"/>
    <w:multiLevelType w:val="multilevel"/>
    <w:tmpl w:val="4A065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1">
    <w:nsid w:val="0BAF5B10"/>
    <w:multiLevelType w:val="hybridMultilevel"/>
    <w:tmpl w:val="6286068C"/>
    <w:lvl w:ilvl="0" w:tplc="3FE48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D4E5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E4E6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A68F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0E78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3EF6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871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30C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054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26B4BE7"/>
    <w:multiLevelType w:val="multilevel"/>
    <w:tmpl w:val="4A065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1">
    <w:nsid w:val="131B29D9"/>
    <w:multiLevelType w:val="multilevel"/>
    <w:tmpl w:val="CC0EC734"/>
    <w:numStyleLink w:val="Ciparumultilimenu"/>
  </w:abstractNum>
  <w:abstractNum w:abstractNumId="4" w15:restartNumberingAfterBreak="1">
    <w:nsid w:val="13AC61EE"/>
    <w:multiLevelType w:val="hybridMultilevel"/>
    <w:tmpl w:val="BC2A4BD4"/>
    <w:lvl w:ilvl="0" w:tplc="2BFA5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AEEE1F2">
      <w:start w:val="1"/>
      <w:numFmt w:val="lowerLetter"/>
      <w:lvlText w:val="%2."/>
      <w:lvlJc w:val="left"/>
      <w:pPr>
        <w:ind w:left="1789" w:hanging="360"/>
      </w:pPr>
    </w:lvl>
    <w:lvl w:ilvl="2" w:tplc="8B9456E2" w:tentative="1">
      <w:start w:val="1"/>
      <w:numFmt w:val="lowerRoman"/>
      <w:lvlText w:val="%3."/>
      <w:lvlJc w:val="right"/>
      <w:pPr>
        <w:ind w:left="2509" w:hanging="180"/>
      </w:pPr>
    </w:lvl>
    <w:lvl w:ilvl="3" w:tplc="A50C6422" w:tentative="1">
      <w:start w:val="1"/>
      <w:numFmt w:val="decimal"/>
      <w:lvlText w:val="%4."/>
      <w:lvlJc w:val="left"/>
      <w:pPr>
        <w:ind w:left="3229" w:hanging="360"/>
      </w:pPr>
    </w:lvl>
    <w:lvl w:ilvl="4" w:tplc="EF145B92" w:tentative="1">
      <w:start w:val="1"/>
      <w:numFmt w:val="lowerLetter"/>
      <w:lvlText w:val="%5."/>
      <w:lvlJc w:val="left"/>
      <w:pPr>
        <w:ind w:left="3949" w:hanging="360"/>
      </w:pPr>
    </w:lvl>
    <w:lvl w:ilvl="5" w:tplc="8A2E7750" w:tentative="1">
      <w:start w:val="1"/>
      <w:numFmt w:val="lowerRoman"/>
      <w:lvlText w:val="%6."/>
      <w:lvlJc w:val="right"/>
      <w:pPr>
        <w:ind w:left="4669" w:hanging="180"/>
      </w:pPr>
    </w:lvl>
    <w:lvl w:ilvl="6" w:tplc="A2148794" w:tentative="1">
      <w:start w:val="1"/>
      <w:numFmt w:val="decimal"/>
      <w:lvlText w:val="%7."/>
      <w:lvlJc w:val="left"/>
      <w:pPr>
        <w:ind w:left="5389" w:hanging="360"/>
      </w:pPr>
    </w:lvl>
    <w:lvl w:ilvl="7" w:tplc="C89A31AA" w:tentative="1">
      <w:start w:val="1"/>
      <w:numFmt w:val="lowerLetter"/>
      <w:lvlText w:val="%8."/>
      <w:lvlJc w:val="left"/>
      <w:pPr>
        <w:ind w:left="6109" w:hanging="360"/>
      </w:pPr>
    </w:lvl>
    <w:lvl w:ilvl="8" w:tplc="AEAEF91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E10821"/>
    <w:multiLevelType w:val="hybridMultilevel"/>
    <w:tmpl w:val="F5D6C1B4"/>
    <w:lvl w:ilvl="0" w:tplc="5F581826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DB62E22C" w:tentative="1">
      <w:start w:val="1"/>
      <w:numFmt w:val="lowerLetter"/>
      <w:lvlText w:val="%2."/>
      <w:lvlJc w:val="left"/>
      <w:pPr>
        <w:ind w:left="1440" w:hanging="360"/>
      </w:pPr>
    </w:lvl>
    <w:lvl w:ilvl="2" w:tplc="7018B13C" w:tentative="1">
      <w:start w:val="1"/>
      <w:numFmt w:val="lowerRoman"/>
      <w:lvlText w:val="%3."/>
      <w:lvlJc w:val="right"/>
      <w:pPr>
        <w:ind w:left="2160" w:hanging="180"/>
      </w:pPr>
    </w:lvl>
    <w:lvl w:ilvl="3" w:tplc="C4241C14" w:tentative="1">
      <w:start w:val="1"/>
      <w:numFmt w:val="decimal"/>
      <w:lvlText w:val="%4."/>
      <w:lvlJc w:val="left"/>
      <w:pPr>
        <w:ind w:left="2880" w:hanging="360"/>
      </w:pPr>
    </w:lvl>
    <w:lvl w:ilvl="4" w:tplc="90A46C56" w:tentative="1">
      <w:start w:val="1"/>
      <w:numFmt w:val="lowerLetter"/>
      <w:lvlText w:val="%5."/>
      <w:lvlJc w:val="left"/>
      <w:pPr>
        <w:ind w:left="3600" w:hanging="360"/>
      </w:pPr>
    </w:lvl>
    <w:lvl w:ilvl="5" w:tplc="98E89712" w:tentative="1">
      <w:start w:val="1"/>
      <w:numFmt w:val="lowerRoman"/>
      <w:lvlText w:val="%6."/>
      <w:lvlJc w:val="right"/>
      <w:pPr>
        <w:ind w:left="4320" w:hanging="180"/>
      </w:pPr>
    </w:lvl>
    <w:lvl w:ilvl="6" w:tplc="02304DE4" w:tentative="1">
      <w:start w:val="1"/>
      <w:numFmt w:val="decimal"/>
      <w:lvlText w:val="%7."/>
      <w:lvlJc w:val="left"/>
      <w:pPr>
        <w:ind w:left="5040" w:hanging="360"/>
      </w:pPr>
    </w:lvl>
    <w:lvl w:ilvl="7" w:tplc="A0A0B3BA" w:tentative="1">
      <w:start w:val="1"/>
      <w:numFmt w:val="lowerLetter"/>
      <w:lvlText w:val="%8."/>
      <w:lvlJc w:val="left"/>
      <w:pPr>
        <w:ind w:left="5760" w:hanging="360"/>
      </w:pPr>
    </w:lvl>
    <w:lvl w:ilvl="8" w:tplc="7D8CE4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29F6C16"/>
    <w:multiLevelType w:val="hybridMultilevel"/>
    <w:tmpl w:val="600624E4"/>
    <w:lvl w:ilvl="0" w:tplc="6EF64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C035B8" w:tentative="1">
      <w:start w:val="1"/>
      <w:numFmt w:val="lowerLetter"/>
      <w:lvlText w:val="%2."/>
      <w:lvlJc w:val="left"/>
      <w:pPr>
        <w:ind w:left="1440" w:hanging="360"/>
      </w:pPr>
    </w:lvl>
    <w:lvl w:ilvl="2" w:tplc="586A6C94" w:tentative="1">
      <w:start w:val="1"/>
      <w:numFmt w:val="lowerRoman"/>
      <w:lvlText w:val="%3."/>
      <w:lvlJc w:val="right"/>
      <w:pPr>
        <w:ind w:left="2160" w:hanging="180"/>
      </w:pPr>
    </w:lvl>
    <w:lvl w:ilvl="3" w:tplc="0172E21E" w:tentative="1">
      <w:start w:val="1"/>
      <w:numFmt w:val="decimal"/>
      <w:lvlText w:val="%4."/>
      <w:lvlJc w:val="left"/>
      <w:pPr>
        <w:ind w:left="2880" w:hanging="360"/>
      </w:pPr>
    </w:lvl>
    <w:lvl w:ilvl="4" w:tplc="1C86A53A" w:tentative="1">
      <w:start w:val="1"/>
      <w:numFmt w:val="lowerLetter"/>
      <w:lvlText w:val="%5."/>
      <w:lvlJc w:val="left"/>
      <w:pPr>
        <w:ind w:left="3600" w:hanging="360"/>
      </w:pPr>
    </w:lvl>
    <w:lvl w:ilvl="5" w:tplc="0CD80E2A" w:tentative="1">
      <w:start w:val="1"/>
      <w:numFmt w:val="lowerRoman"/>
      <w:lvlText w:val="%6."/>
      <w:lvlJc w:val="right"/>
      <w:pPr>
        <w:ind w:left="4320" w:hanging="180"/>
      </w:pPr>
    </w:lvl>
    <w:lvl w:ilvl="6" w:tplc="DD4A19E4" w:tentative="1">
      <w:start w:val="1"/>
      <w:numFmt w:val="decimal"/>
      <w:lvlText w:val="%7."/>
      <w:lvlJc w:val="left"/>
      <w:pPr>
        <w:ind w:left="5040" w:hanging="360"/>
      </w:pPr>
    </w:lvl>
    <w:lvl w:ilvl="7" w:tplc="A6C0AE56" w:tentative="1">
      <w:start w:val="1"/>
      <w:numFmt w:val="lowerLetter"/>
      <w:lvlText w:val="%8."/>
      <w:lvlJc w:val="left"/>
      <w:pPr>
        <w:ind w:left="5760" w:hanging="360"/>
      </w:pPr>
    </w:lvl>
    <w:lvl w:ilvl="8" w:tplc="CAAA95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E3C6BE1"/>
    <w:multiLevelType w:val="hybridMultilevel"/>
    <w:tmpl w:val="3EB2AA54"/>
    <w:lvl w:ilvl="0" w:tplc="3D7C2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1239FC" w:tentative="1">
      <w:start w:val="1"/>
      <w:numFmt w:val="lowerLetter"/>
      <w:lvlText w:val="%2."/>
      <w:lvlJc w:val="left"/>
      <w:pPr>
        <w:ind w:left="1440" w:hanging="360"/>
      </w:pPr>
    </w:lvl>
    <w:lvl w:ilvl="2" w:tplc="C95EC630" w:tentative="1">
      <w:start w:val="1"/>
      <w:numFmt w:val="lowerRoman"/>
      <w:lvlText w:val="%3."/>
      <w:lvlJc w:val="right"/>
      <w:pPr>
        <w:ind w:left="2160" w:hanging="180"/>
      </w:pPr>
    </w:lvl>
    <w:lvl w:ilvl="3" w:tplc="95149862" w:tentative="1">
      <w:start w:val="1"/>
      <w:numFmt w:val="decimal"/>
      <w:lvlText w:val="%4."/>
      <w:lvlJc w:val="left"/>
      <w:pPr>
        <w:ind w:left="2880" w:hanging="360"/>
      </w:pPr>
    </w:lvl>
    <w:lvl w:ilvl="4" w:tplc="72B05976" w:tentative="1">
      <w:start w:val="1"/>
      <w:numFmt w:val="lowerLetter"/>
      <w:lvlText w:val="%5."/>
      <w:lvlJc w:val="left"/>
      <w:pPr>
        <w:ind w:left="3600" w:hanging="360"/>
      </w:pPr>
    </w:lvl>
    <w:lvl w:ilvl="5" w:tplc="5E58D330" w:tentative="1">
      <w:start w:val="1"/>
      <w:numFmt w:val="lowerRoman"/>
      <w:lvlText w:val="%6."/>
      <w:lvlJc w:val="right"/>
      <w:pPr>
        <w:ind w:left="4320" w:hanging="180"/>
      </w:pPr>
    </w:lvl>
    <w:lvl w:ilvl="6" w:tplc="96FE324C" w:tentative="1">
      <w:start w:val="1"/>
      <w:numFmt w:val="decimal"/>
      <w:lvlText w:val="%7."/>
      <w:lvlJc w:val="left"/>
      <w:pPr>
        <w:ind w:left="5040" w:hanging="360"/>
      </w:pPr>
    </w:lvl>
    <w:lvl w:ilvl="7" w:tplc="F606CECE" w:tentative="1">
      <w:start w:val="1"/>
      <w:numFmt w:val="lowerLetter"/>
      <w:lvlText w:val="%8."/>
      <w:lvlJc w:val="left"/>
      <w:pPr>
        <w:ind w:left="5760" w:hanging="360"/>
      </w:pPr>
    </w:lvl>
    <w:lvl w:ilvl="8" w:tplc="75246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31C04FF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1">
    <w:nsid w:val="34513D60"/>
    <w:multiLevelType w:val="hybridMultilevel"/>
    <w:tmpl w:val="81CE2126"/>
    <w:lvl w:ilvl="0" w:tplc="F4367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F698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A08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4C4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A063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7C50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CCD9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4AD8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3664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3219F"/>
    <w:multiLevelType w:val="hybridMultilevel"/>
    <w:tmpl w:val="1136C7FE"/>
    <w:lvl w:ilvl="0" w:tplc="A232C51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18FCD146" w:tentative="1">
      <w:start w:val="1"/>
      <w:numFmt w:val="lowerLetter"/>
      <w:lvlText w:val="%2."/>
      <w:lvlJc w:val="left"/>
      <w:pPr>
        <w:ind w:left="1440" w:hanging="360"/>
      </w:pPr>
    </w:lvl>
    <w:lvl w:ilvl="2" w:tplc="23D291EA" w:tentative="1">
      <w:start w:val="1"/>
      <w:numFmt w:val="lowerRoman"/>
      <w:lvlText w:val="%3."/>
      <w:lvlJc w:val="right"/>
      <w:pPr>
        <w:ind w:left="2160" w:hanging="180"/>
      </w:pPr>
    </w:lvl>
    <w:lvl w:ilvl="3" w:tplc="24D2EE18" w:tentative="1">
      <w:start w:val="1"/>
      <w:numFmt w:val="decimal"/>
      <w:lvlText w:val="%4."/>
      <w:lvlJc w:val="left"/>
      <w:pPr>
        <w:ind w:left="2880" w:hanging="360"/>
      </w:pPr>
    </w:lvl>
    <w:lvl w:ilvl="4" w:tplc="9EDE5CFA" w:tentative="1">
      <w:start w:val="1"/>
      <w:numFmt w:val="lowerLetter"/>
      <w:lvlText w:val="%5."/>
      <w:lvlJc w:val="left"/>
      <w:pPr>
        <w:ind w:left="3600" w:hanging="360"/>
      </w:pPr>
    </w:lvl>
    <w:lvl w:ilvl="5" w:tplc="5BC2A8B8" w:tentative="1">
      <w:start w:val="1"/>
      <w:numFmt w:val="lowerRoman"/>
      <w:lvlText w:val="%6."/>
      <w:lvlJc w:val="right"/>
      <w:pPr>
        <w:ind w:left="4320" w:hanging="180"/>
      </w:pPr>
    </w:lvl>
    <w:lvl w:ilvl="6" w:tplc="45C036E2" w:tentative="1">
      <w:start w:val="1"/>
      <w:numFmt w:val="decimal"/>
      <w:lvlText w:val="%7."/>
      <w:lvlJc w:val="left"/>
      <w:pPr>
        <w:ind w:left="5040" w:hanging="360"/>
      </w:pPr>
    </w:lvl>
    <w:lvl w:ilvl="7" w:tplc="E6DAC1A8" w:tentative="1">
      <w:start w:val="1"/>
      <w:numFmt w:val="lowerLetter"/>
      <w:lvlText w:val="%8."/>
      <w:lvlJc w:val="left"/>
      <w:pPr>
        <w:ind w:left="5760" w:hanging="360"/>
      </w:pPr>
    </w:lvl>
    <w:lvl w:ilvl="8" w:tplc="EBBC0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46741887"/>
    <w:multiLevelType w:val="multilevel"/>
    <w:tmpl w:val="CC0EC734"/>
    <w:styleLink w:val="Ciparumultilimenu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suff w:val="space"/>
      <w:lvlText w:val="%1.%2.%3.%4.%5.%6."/>
      <w:lvlJc w:val="left"/>
      <w:pPr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suff w:val="space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suff w:val="space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suff w:val="space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1">
    <w:nsid w:val="520379F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1">
    <w:nsid w:val="5522498A"/>
    <w:multiLevelType w:val="hybridMultilevel"/>
    <w:tmpl w:val="600624E4"/>
    <w:lvl w:ilvl="0" w:tplc="D6DC5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38EA78" w:tentative="1">
      <w:start w:val="1"/>
      <w:numFmt w:val="lowerLetter"/>
      <w:lvlText w:val="%2."/>
      <w:lvlJc w:val="left"/>
      <w:pPr>
        <w:ind w:left="1440" w:hanging="360"/>
      </w:pPr>
    </w:lvl>
    <w:lvl w:ilvl="2" w:tplc="844E09D2" w:tentative="1">
      <w:start w:val="1"/>
      <w:numFmt w:val="lowerRoman"/>
      <w:lvlText w:val="%3."/>
      <w:lvlJc w:val="right"/>
      <w:pPr>
        <w:ind w:left="2160" w:hanging="180"/>
      </w:pPr>
    </w:lvl>
    <w:lvl w:ilvl="3" w:tplc="3E629326" w:tentative="1">
      <w:start w:val="1"/>
      <w:numFmt w:val="decimal"/>
      <w:lvlText w:val="%4."/>
      <w:lvlJc w:val="left"/>
      <w:pPr>
        <w:ind w:left="2880" w:hanging="360"/>
      </w:pPr>
    </w:lvl>
    <w:lvl w:ilvl="4" w:tplc="B07057C4" w:tentative="1">
      <w:start w:val="1"/>
      <w:numFmt w:val="lowerLetter"/>
      <w:lvlText w:val="%5."/>
      <w:lvlJc w:val="left"/>
      <w:pPr>
        <w:ind w:left="3600" w:hanging="360"/>
      </w:pPr>
    </w:lvl>
    <w:lvl w:ilvl="5" w:tplc="80EA085A" w:tentative="1">
      <w:start w:val="1"/>
      <w:numFmt w:val="lowerRoman"/>
      <w:lvlText w:val="%6."/>
      <w:lvlJc w:val="right"/>
      <w:pPr>
        <w:ind w:left="4320" w:hanging="180"/>
      </w:pPr>
    </w:lvl>
    <w:lvl w:ilvl="6" w:tplc="AA2C01A0" w:tentative="1">
      <w:start w:val="1"/>
      <w:numFmt w:val="decimal"/>
      <w:lvlText w:val="%7."/>
      <w:lvlJc w:val="left"/>
      <w:pPr>
        <w:ind w:left="5040" w:hanging="360"/>
      </w:pPr>
    </w:lvl>
    <w:lvl w:ilvl="7" w:tplc="D42E6212" w:tentative="1">
      <w:start w:val="1"/>
      <w:numFmt w:val="lowerLetter"/>
      <w:lvlText w:val="%8."/>
      <w:lvlJc w:val="left"/>
      <w:pPr>
        <w:ind w:left="5760" w:hanging="360"/>
      </w:pPr>
    </w:lvl>
    <w:lvl w:ilvl="8" w:tplc="CE3A25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56831D06"/>
    <w:multiLevelType w:val="hybridMultilevel"/>
    <w:tmpl w:val="752E02B8"/>
    <w:lvl w:ilvl="0" w:tplc="A19EB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969E92" w:tentative="1">
      <w:start w:val="1"/>
      <w:numFmt w:val="lowerLetter"/>
      <w:lvlText w:val="%2."/>
      <w:lvlJc w:val="left"/>
      <w:pPr>
        <w:ind w:left="1440" w:hanging="360"/>
      </w:pPr>
    </w:lvl>
    <w:lvl w:ilvl="2" w:tplc="D9E819A0" w:tentative="1">
      <w:start w:val="1"/>
      <w:numFmt w:val="lowerRoman"/>
      <w:lvlText w:val="%3."/>
      <w:lvlJc w:val="right"/>
      <w:pPr>
        <w:ind w:left="2160" w:hanging="180"/>
      </w:pPr>
    </w:lvl>
    <w:lvl w:ilvl="3" w:tplc="699C1E76" w:tentative="1">
      <w:start w:val="1"/>
      <w:numFmt w:val="decimal"/>
      <w:lvlText w:val="%4."/>
      <w:lvlJc w:val="left"/>
      <w:pPr>
        <w:ind w:left="2880" w:hanging="360"/>
      </w:pPr>
    </w:lvl>
    <w:lvl w:ilvl="4" w:tplc="1284A352" w:tentative="1">
      <w:start w:val="1"/>
      <w:numFmt w:val="lowerLetter"/>
      <w:lvlText w:val="%5."/>
      <w:lvlJc w:val="left"/>
      <w:pPr>
        <w:ind w:left="3600" w:hanging="360"/>
      </w:pPr>
    </w:lvl>
    <w:lvl w:ilvl="5" w:tplc="306E7116" w:tentative="1">
      <w:start w:val="1"/>
      <w:numFmt w:val="lowerRoman"/>
      <w:lvlText w:val="%6."/>
      <w:lvlJc w:val="right"/>
      <w:pPr>
        <w:ind w:left="4320" w:hanging="180"/>
      </w:pPr>
    </w:lvl>
    <w:lvl w:ilvl="6" w:tplc="B7720A9A" w:tentative="1">
      <w:start w:val="1"/>
      <w:numFmt w:val="decimal"/>
      <w:lvlText w:val="%7."/>
      <w:lvlJc w:val="left"/>
      <w:pPr>
        <w:ind w:left="5040" w:hanging="360"/>
      </w:pPr>
    </w:lvl>
    <w:lvl w:ilvl="7" w:tplc="F10E6844" w:tentative="1">
      <w:start w:val="1"/>
      <w:numFmt w:val="lowerLetter"/>
      <w:lvlText w:val="%8."/>
      <w:lvlJc w:val="left"/>
      <w:pPr>
        <w:ind w:left="5760" w:hanging="360"/>
      </w:pPr>
    </w:lvl>
    <w:lvl w:ilvl="8" w:tplc="5CBCFD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60C0018C"/>
    <w:multiLevelType w:val="hybridMultilevel"/>
    <w:tmpl w:val="A4446512"/>
    <w:lvl w:ilvl="0" w:tplc="1CFEB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A0AE3C" w:tentative="1">
      <w:start w:val="1"/>
      <w:numFmt w:val="lowerLetter"/>
      <w:lvlText w:val="%2."/>
      <w:lvlJc w:val="left"/>
      <w:pPr>
        <w:ind w:left="1440" w:hanging="360"/>
      </w:pPr>
    </w:lvl>
    <w:lvl w:ilvl="2" w:tplc="E2EE7246" w:tentative="1">
      <w:start w:val="1"/>
      <w:numFmt w:val="lowerRoman"/>
      <w:lvlText w:val="%3."/>
      <w:lvlJc w:val="right"/>
      <w:pPr>
        <w:ind w:left="2160" w:hanging="180"/>
      </w:pPr>
    </w:lvl>
    <w:lvl w:ilvl="3" w:tplc="77B49D00" w:tentative="1">
      <w:start w:val="1"/>
      <w:numFmt w:val="decimal"/>
      <w:lvlText w:val="%4."/>
      <w:lvlJc w:val="left"/>
      <w:pPr>
        <w:ind w:left="2880" w:hanging="360"/>
      </w:pPr>
    </w:lvl>
    <w:lvl w:ilvl="4" w:tplc="8EC808B4" w:tentative="1">
      <w:start w:val="1"/>
      <w:numFmt w:val="lowerLetter"/>
      <w:lvlText w:val="%5."/>
      <w:lvlJc w:val="left"/>
      <w:pPr>
        <w:ind w:left="3600" w:hanging="360"/>
      </w:pPr>
    </w:lvl>
    <w:lvl w:ilvl="5" w:tplc="36CECA1E" w:tentative="1">
      <w:start w:val="1"/>
      <w:numFmt w:val="lowerRoman"/>
      <w:lvlText w:val="%6."/>
      <w:lvlJc w:val="right"/>
      <w:pPr>
        <w:ind w:left="4320" w:hanging="180"/>
      </w:pPr>
    </w:lvl>
    <w:lvl w:ilvl="6" w:tplc="54888132" w:tentative="1">
      <w:start w:val="1"/>
      <w:numFmt w:val="decimal"/>
      <w:lvlText w:val="%7."/>
      <w:lvlJc w:val="left"/>
      <w:pPr>
        <w:ind w:left="5040" w:hanging="360"/>
      </w:pPr>
    </w:lvl>
    <w:lvl w:ilvl="7" w:tplc="C212A2B0" w:tentative="1">
      <w:start w:val="1"/>
      <w:numFmt w:val="lowerLetter"/>
      <w:lvlText w:val="%8."/>
      <w:lvlJc w:val="left"/>
      <w:pPr>
        <w:ind w:left="5760" w:hanging="360"/>
      </w:pPr>
    </w:lvl>
    <w:lvl w:ilvl="8" w:tplc="B37E6C6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6"/>
  </w:num>
  <w:num w:numId="5">
    <w:abstractNumId w:val="13"/>
  </w:num>
  <w:num w:numId="6">
    <w:abstractNumId w:val="11"/>
  </w:num>
  <w:num w:numId="7">
    <w:abstractNumId w:val="3"/>
  </w:num>
  <w:num w:numId="8">
    <w:abstractNumId w:val="4"/>
  </w:num>
  <w:num w:numId="9">
    <w:abstractNumId w:val="8"/>
  </w:num>
  <w:num w:numId="10">
    <w:abstractNumId w:val="12"/>
  </w:num>
  <w:num w:numId="11">
    <w:abstractNumId w:val="15"/>
  </w:num>
  <w:num w:numId="12">
    <w:abstractNumId w:val="2"/>
  </w:num>
  <w:num w:numId="13">
    <w:abstractNumId w:val="0"/>
  </w:num>
  <w:num w:numId="14">
    <w:abstractNumId w:val="14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CC"/>
    <w:rsid w:val="00001766"/>
    <w:rsid w:val="00005D31"/>
    <w:rsid w:val="00006A06"/>
    <w:rsid w:val="00035468"/>
    <w:rsid w:val="000421B4"/>
    <w:rsid w:val="00054D61"/>
    <w:rsid w:val="000556E5"/>
    <w:rsid w:val="00056A2E"/>
    <w:rsid w:val="00061C64"/>
    <w:rsid w:val="000629AA"/>
    <w:rsid w:val="00065BD9"/>
    <w:rsid w:val="000725A6"/>
    <w:rsid w:val="00072D98"/>
    <w:rsid w:val="00077116"/>
    <w:rsid w:val="000803E2"/>
    <w:rsid w:val="000875F7"/>
    <w:rsid w:val="0009212A"/>
    <w:rsid w:val="000A2B85"/>
    <w:rsid w:val="000D671D"/>
    <w:rsid w:val="000D68FB"/>
    <w:rsid w:val="000E5A54"/>
    <w:rsid w:val="000F3EE8"/>
    <w:rsid w:val="000F631F"/>
    <w:rsid w:val="00110B15"/>
    <w:rsid w:val="00111EAB"/>
    <w:rsid w:val="001370D1"/>
    <w:rsid w:val="00137FC6"/>
    <w:rsid w:val="00140C6D"/>
    <w:rsid w:val="00147DCB"/>
    <w:rsid w:val="00153A7B"/>
    <w:rsid w:val="0015655B"/>
    <w:rsid w:val="001609AB"/>
    <w:rsid w:val="00163CC2"/>
    <w:rsid w:val="00166CC5"/>
    <w:rsid w:val="00171EB3"/>
    <w:rsid w:val="00173E6A"/>
    <w:rsid w:val="00182BF3"/>
    <w:rsid w:val="00184C32"/>
    <w:rsid w:val="001A490B"/>
    <w:rsid w:val="001B2D4D"/>
    <w:rsid w:val="001C2B61"/>
    <w:rsid w:val="001D00D4"/>
    <w:rsid w:val="001E5F6D"/>
    <w:rsid w:val="001E6B9C"/>
    <w:rsid w:val="001F0692"/>
    <w:rsid w:val="001F1E8D"/>
    <w:rsid w:val="001F46B2"/>
    <w:rsid w:val="00207659"/>
    <w:rsid w:val="0021135B"/>
    <w:rsid w:val="002166B7"/>
    <w:rsid w:val="002324BC"/>
    <w:rsid w:val="002354B5"/>
    <w:rsid w:val="002357D0"/>
    <w:rsid w:val="0023601B"/>
    <w:rsid w:val="00250D43"/>
    <w:rsid w:val="00252D40"/>
    <w:rsid w:val="00252DF2"/>
    <w:rsid w:val="00253540"/>
    <w:rsid w:val="00257E84"/>
    <w:rsid w:val="0026158F"/>
    <w:rsid w:val="00262252"/>
    <w:rsid w:val="00265345"/>
    <w:rsid w:val="0027099B"/>
    <w:rsid w:val="00271343"/>
    <w:rsid w:val="00271B2D"/>
    <w:rsid w:val="002977F1"/>
    <w:rsid w:val="002A3D31"/>
    <w:rsid w:val="002A45DC"/>
    <w:rsid w:val="002B71EA"/>
    <w:rsid w:val="002B7828"/>
    <w:rsid w:val="002D2398"/>
    <w:rsid w:val="002D5C80"/>
    <w:rsid w:val="00315666"/>
    <w:rsid w:val="00324F81"/>
    <w:rsid w:val="003315B1"/>
    <w:rsid w:val="00333AD0"/>
    <w:rsid w:val="0033751B"/>
    <w:rsid w:val="00341FF2"/>
    <w:rsid w:val="00352D9E"/>
    <w:rsid w:val="00357FE4"/>
    <w:rsid w:val="00360B1B"/>
    <w:rsid w:val="003802DA"/>
    <w:rsid w:val="00391E51"/>
    <w:rsid w:val="003A07D2"/>
    <w:rsid w:val="003A29BD"/>
    <w:rsid w:val="003B37A7"/>
    <w:rsid w:val="003B7F36"/>
    <w:rsid w:val="003C6EEF"/>
    <w:rsid w:val="003D2021"/>
    <w:rsid w:val="003D6CEF"/>
    <w:rsid w:val="003E32DA"/>
    <w:rsid w:val="003E6EAC"/>
    <w:rsid w:val="003F01FD"/>
    <w:rsid w:val="003F1714"/>
    <w:rsid w:val="003F17F6"/>
    <w:rsid w:val="003F247B"/>
    <w:rsid w:val="003F7B0F"/>
    <w:rsid w:val="00406F2B"/>
    <w:rsid w:val="004177E0"/>
    <w:rsid w:val="00422B6D"/>
    <w:rsid w:val="00431B21"/>
    <w:rsid w:val="00432418"/>
    <w:rsid w:val="00432BED"/>
    <w:rsid w:val="00433247"/>
    <w:rsid w:val="00434A39"/>
    <w:rsid w:val="004405B3"/>
    <w:rsid w:val="00457453"/>
    <w:rsid w:val="00470414"/>
    <w:rsid w:val="00473198"/>
    <w:rsid w:val="00473923"/>
    <w:rsid w:val="0047566A"/>
    <w:rsid w:val="00475B4D"/>
    <w:rsid w:val="004806A0"/>
    <w:rsid w:val="00480DA0"/>
    <w:rsid w:val="00481599"/>
    <w:rsid w:val="00482DAD"/>
    <w:rsid w:val="00484809"/>
    <w:rsid w:val="00485A76"/>
    <w:rsid w:val="00492970"/>
    <w:rsid w:val="00493315"/>
    <w:rsid w:val="004945B3"/>
    <w:rsid w:val="00495CFE"/>
    <w:rsid w:val="004A0A0C"/>
    <w:rsid w:val="004A1911"/>
    <w:rsid w:val="004B3AFD"/>
    <w:rsid w:val="004C0CF2"/>
    <w:rsid w:val="004C28F7"/>
    <w:rsid w:val="004C7780"/>
    <w:rsid w:val="004D1DBE"/>
    <w:rsid w:val="004D20FA"/>
    <w:rsid w:val="004D53B0"/>
    <w:rsid w:val="004D7038"/>
    <w:rsid w:val="004E0E00"/>
    <w:rsid w:val="004E2C66"/>
    <w:rsid w:val="0050155D"/>
    <w:rsid w:val="00502AE6"/>
    <w:rsid w:val="00511F50"/>
    <w:rsid w:val="00526D5A"/>
    <w:rsid w:val="00531FDE"/>
    <w:rsid w:val="005337BE"/>
    <w:rsid w:val="00543CD5"/>
    <w:rsid w:val="005531CB"/>
    <w:rsid w:val="005559CC"/>
    <w:rsid w:val="0056065E"/>
    <w:rsid w:val="00570579"/>
    <w:rsid w:val="005709DB"/>
    <w:rsid w:val="00577BAC"/>
    <w:rsid w:val="005836B8"/>
    <w:rsid w:val="00590199"/>
    <w:rsid w:val="00591841"/>
    <w:rsid w:val="005A7C94"/>
    <w:rsid w:val="005B3CEE"/>
    <w:rsid w:val="005B6080"/>
    <w:rsid w:val="005C5D42"/>
    <w:rsid w:val="005C608A"/>
    <w:rsid w:val="005F4C3F"/>
    <w:rsid w:val="00602D93"/>
    <w:rsid w:val="006070FD"/>
    <w:rsid w:val="006317EB"/>
    <w:rsid w:val="0063239C"/>
    <w:rsid w:val="00651D7C"/>
    <w:rsid w:val="006521EB"/>
    <w:rsid w:val="00664F2D"/>
    <w:rsid w:val="00664F58"/>
    <w:rsid w:val="00665A39"/>
    <w:rsid w:val="00684018"/>
    <w:rsid w:val="00687BE7"/>
    <w:rsid w:val="00695239"/>
    <w:rsid w:val="006A27FA"/>
    <w:rsid w:val="006B0A97"/>
    <w:rsid w:val="006B5C5E"/>
    <w:rsid w:val="006C3C51"/>
    <w:rsid w:val="006C58E3"/>
    <w:rsid w:val="006D061E"/>
    <w:rsid w:val="006D60B4"/>
    <w:rsid w:val="006E5F8D"/>
    <w:rsid w:val="006F38D6"/>
    <w:rsid w:val="00713DA0"/>
    <w:rsid w:val="00721BCE"/>
    <w:rsid w:val="007227BE"/>
    <w:rsid w:val="00723362"/>
    <w:rsid w:val="00723F43"/>
    <w:rsid w:val="007243F8"/>
    <w:rsid w:val="0072624C"/>
    <w:rsid w:val="00730E4F"/>
    <w:rsid w:val="00734092"/>
    <w:rsid w:val="00745ADE"/>
    <w:rsid w:val="007500CB"/>
    <w:rsid w:val="00756AF9"/>
    <w:rsid w:val="00763E88"/>
    <w:rsid w:val="00781489"/>
    <w:rsid w:val="00784946"/>
    <w:rsid w:val="00785339"/>
    <w:rsid w:val="007934B5"/>
    <w:rsid w:val="007A4A44"/>
    <w:rsid w:val="007B011A"/>
    <w:rsid w:val="007B343C"/>
    <w:rsid w:val="007B6918"/>
    <w:rsid w:val="007C0E44"/>
    <w:rsid w:val="007C59B9"/>
    <w:rsid w:val="007D1F4C"/>
    <w:rsid w:val="007D65AC"/>
    <w:rsid w:val="007E4687"/>
    <w:rsid w:val="007E51CD"/>
    <w:rsid w:val="00803873"/>
    <w:rsid w:val="00803E6F"/>
    <w:rsid w:val="0080705F"/>
    <w:rsid w:val="008145C6"/>
    <w:rsid w:val="008250CF"/>
    <w:rsid w:val="00826A84"/>
    <w:rsid w:val="008273C7"/>
    <w:rsid w:val="008306B1"/>
    <w:rsid w:val="00832943"/>
    <w:rsid w:val="0085188D"/>
    <w:rsid w:val="0085567D"/>
    <w:rsid w:val="00855E69"/>
    <w:rsid w:val="00857739"/>
    <w:rsid w:val="00863D10"/>
    <w:rsid w:val="00877295"/>
    <w:rsid w:val="00880B84"/>
    <w:rsid w:val="00883B26"/>
    <w:rsid w:val="008A07CB"/>
    <w:rsid w:val="008A3B18"/>
    <w:rsid w:val="008A5082"/>
    <w:rsid w:val="008B73A9"/>
    <w:rsid w:val="008C059D"/>
    <w:rsid w:val="008C6A97"/>
    <w:rsid w:val="008D694E"/>
    <w:rsid w:val="008E3AFA"/>
    <w:rsid w:val="008E6B88"/>
    <w:rsid w:val="008F4C1F"/>
    <w:rsid w:val="008F4E7C"/>
    <w:rsid w:val="00903B94"/>
    <w:rsid w:val="00911E01"/>
    <w:rsid w:val="00916445"/>
    <w:rsid w:val="00925F8D"/>
    <w:rsid w:val="0092606A"/>
    <w:rsid w:val="00926429"/>
    <w:rsid w:val="009271CC"/>
    <w:rsid w:val="00951292"/>
    <w:rsid w:val="0095226A"/>
    <w:rsid w:val="00954795"/>
    <w:rsid w:val="0096450F"/>
    <w:rsid w:val="009741C3"/>
    <w:rsid w:val="00980E7A"/>
    <w:rsid w:val="00983B4C"/>
    <w:rsid w:val="00985580"/>
    <w:rsid w:val="0098785F"/>
    <w:rsid w:val="0099559E"/>
    <w:rsid w:val="00996384"/>
    <w:rsid w:val="00997D4A"/>
    <w:rsid w:val="009A0D58"/>
    <w:rsid w:val="009A1884"/>
    <w:rsid w:val="009B1D02"/>
    <w:rsid w:val="009C0D1D"/>
    <w:rsid w:val="009D195B"/>
    <w:rsid w:val="009E3125"/>
    <w:rsid w:val="009E4134"/>
    <w:rsid w:val="009F5529"/>
    <w:rsid w:val="009F59EA"/>
    <w:rsid w:val="00A00F37"/>
    <w:rsid w:val="00A055EE"/>
    <w:rsid w:val="00A07A12"/>
    <w:rsid w:val="00A10EB2"/>
    <w:rsid w:val="00A26AFB"/>
    <w:rsid w:val="00A50453"/>
    <w:rsid w:val="00A56B2F"/>
    <w:rsid w:val="00A74563"/>
    <w:rsid w:val="00A844C2"/>
    <w:rsid w:val="00A93B74"/>
    <w:rsid w:val="00A978E9"/>
    <w:rsid w:val="00A97E1F"/>
    <w:rsid w:val="00AA2B3C"/>
    <w:rsid w:val="00AB0FAC"/>
    <w:rsid w:val="00AB78CE"/>
    <w:rsid w:val="00AC10D2"/>
    <w:rsid w:val="00AC6CF7"/>
    <w:rsid w:val="00AC6EF5"/>
    <w:rsid w:val="00AF2235"/>
    <w:rsid w:val="00AF279F"/>
    <w:rsid w:val="00AF482D"/>
    <w:rsid w:val="00AF52A3"/>
    <w:rsid w:val="00B07CEB"/>
    <w:rsid w:val="00B17E7C"/>
    <w:rsid w:val="00B35A60"/>
    <w:rsid w:val="00B40B62"/>
    <w:rsid w:val="00B44CEC"/>
    <w:rsid w:val="00B53ADE"/>
    <w:rsid w:val="00B62481"/>
    <w:rsid w:val="00B63154"/>
    <w:rsid w:val="00B650DB"/>
    <w:rsid w:val="00B738A9"/>
    <w:rsid w:val="00B75AFA"/>
    <w:rsid w:val="00B8204A"/>
    <w:rsid w:val="00B96132"/>
    <w:rsid w:val="00BA16C7"/>
    <w:rsid w:val="00BA62FA"/>
    <w:rsid w:val="00BB6FCB"/>
    <w:rsid w:val="00BC3856"/>
    <w:rsid w:val="00BE2216"/>
    <w:rsid w:val="00BE4DEA"/>
    <w:rsid w:val="00BE551E"/>
    <w:rsid w:val="00BE6003"/>
    <w:rsid w:val="00BF00FC"/>
    <w:rsid w:val="00BF64F0"/>
    <w:rsid w:val="00C0144A"/>
    <w:rsid w:val="00C04531"/>
    <w:rsid w:val="00C07D75"/>
    <w:rsid w:val="00C136C6"/>
    <w:rsid w:val="00C16994"/>
    <w:rsid w:val="00C24E4D"/>
    <w:rsid w:val="00C30787"/>
    <w:rsid w:val="00C36248"/>
    <w:rsid w:val="00C37C49"/>
    <w:rsid w:val="00C40A1E"/>
    <w:rsid w:val="00C4300C"/>
    <w:rsid w:val="00C517FF"/>
    <w:rsid w:val="00C5648A"/>
    <w:rsid w:val="00C63E80"/>
    <w:rsid w:val="00C64807"/>
    <w:rsid w:val="00C66935"/>
    <w:rsid w:val="00C7388A"/>
    <w:rsid w:val="00C76873"/>
    <w:rsid w:val="00C850DC"/>
    <w:rsid w:val="00C860F1"/>
    <w:rsid w:val="00CA4EE2"/>
    <w:rsid w:val="00CB0999"/>
    <w:rsid w:val="00CB1EAC"/>
    <w:rsid w:val="00CC0671"/>
    <w:rsid w:val="00CC0CA5"/>
    <w:rsid w:val="00CD136E"/>
    <w:rsid w:val="00CD4095"/>
    <w:rsid w:val="00CD5225"/>
    <w:rsid w:val="00CD71C0"/>
    <w:rsid w:val="00CE7883"/>
    <w:rsid w:val="00CF379C"/>
    <w:rsid w:val="00CF4A6D"/>
    <w:rsid w:val="00CF4FBA"/>
    <w:rsid w:val="00D041B4"/>
    <w:rsid w:val="00D2086A"/>
    <w:rsid w:val="00D21642"/>
    <w:rsid w:val="00D24232"/>
    <w:rsid w:val="00D36B7B"/>
    <w:rsid w:val="00D42B79"/>
    <w:rsid w:val="00D42C75"/>
    <w:rsid w:val="00D61082"/>
    <w:rsid w:val="00D61703"/>
    <w:rsid w:val="00D6579C"/>
    <w:rsid w:val="00D75DE6"/>
    <w:rsid w:val="00D84BB8"/>
    <w:rsid w:val="00D90088"/>
    <w:rsid w:val="00D918CB"/>
    <w:rsid w:val="00D967F8"/>
    <w:rsid w:val="00DA025C"/>
    <w:rsid w:val="00DA0E86"/>
    <w:rsid w:val="00DA3723"/>
    <w:rsid w:val="00DA3E63"/>
    <w:rsid w:val="00DB247B"/>
    <w:rsid w:val="00DB2DAB"/>
    <w:rsid w:val="00DB341B"/>
    <w:rsid w:val="00DB64BE"/>
    <w:rsid w:val="00DC5B56"/>
    <w:rsid w:val="00DD78FC"/>
    <w:rsid w:val="00DE71C4"/>
    <w:rsid w:val="00DF002C"/>
    <w:rsid w:val="00DF0886"/>
    <w:rsid w:val="00E02AC0"/>
    <w:rsid w:val="00E03512"/>
    <w:rsid w:val="00E12139"/>
    <w:rsid w:val="00E156FC"/>
    <w:rsid w:val="00E16DEE"/>
    <w:rsid w:val="00E2298D"/>
    <w:rsid w:val="00E2318E"/>
    <w:rsid w:val="00E2357F"/>
    <w:rsid w:val="00E23793"/>
    <w:rsid w:val="00E35E0C"/>
    <w:rsid w:val="00E61852"/>
    <w:rsid w:val="00E62729"/>
    <w:rsid w:val="00E66DA5"/>
    <w:rsid w:val="00E763AB"/>
    <w:rsid w:val="00E8174D"/>
    <w:rsid w:val="00E845AD"/>
    <w:rsid w:val="00E8592B"/>
    <w:rsid w:val="00E95112"/>
    <w:rsid w:val="00EA02A0"/>
    <w:rsid w:val="00EA4579"/>
    <w:rsid w:val="00EA6707"/>
    <w:rsid w:val="00EA7A1B"/>
    <w:rsid w:val="00EC109C"/>
    <w:rsid w:val="00EC6555"/>
    <w:rsid w:val="00ED279E"/>
    <w:rsid w:val="00EE40F7"/>
    <w:rsid w:val="00EE7A0D"/>
    <w:rsid w:val="00EF0BC3"/>
    <w:rsid w:val="00EF47CC"/>
    <w:rsid w:val="00EF4DFE"/>
    <w:rsid w:val="00EF675B"/>
    <w:rsid w:val="00F0530C"/>
    <w:rsid w:val="00F0710D"/>
    <w:rsid w:val="00F07606"/>
    <w:rsid w:val="00F10142"/>
    <w:rsid w:val="00F11627"/>
    <w:rsid w:val="00F157C4"/>
    <w:rsid w:val="00F2701B"/>
    <w:rsid w:val="00F43D05"/>
    <w:rsid w:val="00F508D6"/>
    <w:rsid w:val="00F52795"/>
    <w:rsid w:val="00F62DFD"/>
    <w:rsid w:val="00F62EE8"/>
    <w:rsid w:val="00F674C8"/>
    <w:rsid w:val="00F855C2"/>
    <w:rsid w:val="00F86687"/>
    <w:rsid w:val="00FA122E"/>
    <w:rsid w:val="00FA5156"/>
    <w:rsid w:val="00FA7C12"/>
    <w:rsid w:val="00FB4207"/>
    <w:rsid w:val="00FC3DE3"/>
    <w:rsid w:val="00FD1324"/>
    <w:rsid w:val="00FD154F"/>
    <w:rsid w:val="00FD79B8"/>
    <w:rsid w:val="00FE054C"/>
    <w:rsid w:val="00FF05EA"/>
    <w:rsid w:val="00FF284B"/>
    <w:rsid w:val="00FF2A1D"/>
    <w:rsid w:val="00FF551B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7549B-DD06-4D03-8DBA-75845324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1CC"/>
    <w:pPr>
      <w:spacing w:before="60" w:after="60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EE2"/>
    <w:pPr>
      <w:keepNext/>
      <w:keepLines/>
      <w:spacing w:before="360" w:after="120"/>
      <w:outlineLvl w:val="0"/>
    </w:pPr>
    <w:rPr>
      <w:rFonts w:eastAsia="Times New Roman"/>
      <w:b/>
      <w:bCs/>
      <w:color w:val="8E001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A4EE2"/>
    <w:pPr>
      <w:keepNext/>
      <w:keepLines/>
      <w:spacing w:before="160"/>
      <w:outlineLvl w:val="1"/>
    </w:pPr>
    <w:rPr>
      <w:rFonts w:eastAsia="Times New Roman"/>
      <w:b/>
      <w:bCs/>
      <w:color w:val="8E001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A4EE2"/>
    <w:pPr>
      <w:keepNext/>
      <w:keepLines/>
      <w:spacing w:before="120"/>
      <w:outlineLvl w:val="2"/>
    </w:pPr>
    <w:rPr>
      <w:rFonts w:eastAsia="Times New Roman"/>
      <w:b/>
      <w:bCs/>
      <w:color w:val="8E001C"/>
    </w:rPr>
  </w:style>
  <w:style w:type="paragraph" w:styleId="Heading4">
    <w:name w:val="heading 4"/>
    <w:basedOn w:val="Normal"/>
    <w:next w:val="Normal"/>
    <w:link w:val="Heading4Char"/>
    <w:uiPriority w:val="9"/>
    <w:qFormat/>
    <w:rsid w:val="00CA4EE2"/>
    <w:pPr>
      <w:keepNext/>
      <w:keepLines/>
      <w:spacing w:before="120"/>
      <w:outlineLvl w:val="3"/>
    </w:pPr>
    <w:rPr>
      <w:rFonts w:eastAsia="Times New Roman"/>
      <w:b/>
      <w:bCs/>
      <w:i/>
      <w:iCs/>
      <w:color w:val="8E001C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D1D"/>
    <w:pPr>
      <w:spacing w:before="24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71CC"/>
    <w:rPr>
      <w:rFonts w:ascii="Times New Roman" w:hAnsi="Times New Roman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A4EE2"/>
    <w:rPr>
      <w:rFonts w:ascii="Times New Roman" w:eastAsia="Times New Roman" w:hAnsi="Times New Roman"/>
      <w:b/>
      <w:bCs/>
      <w:color w:val="8E001C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A4EE2"/>
    <w:rPr>
      <w:rFonts w:ascii="Times New Roman" w:eastAsia="Times New Roman" w:hAnsi="Times New Roman"/>
      <w:b/>
      <w:bCs/>
      <w:color w:val="8E001C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A4EE2"/>
    <w:rPr>
      <w:rFonts w:ascii="Times New Roman" w:eastAsia="Times New Roman" w:hAnsi="Times New Roman"/>
      <w:b/>
      <w:bCs/>
      <w:color w:val="8E001C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A4EE2"/>
    <w:rPr>
      <w:rFonts w:ascii="Times New Roman" w:eastAsia="Times New Roman" w:hAnsi="Times New Roman"/>
      <w:b/>
      <w:bCs/>
      <w:i/>
      <w:iCs/>
      <w:color w:val="8E001C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C0E4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E44"/>
    <w:rPr>
      <w:rFonts w:ascii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C0E4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E44"/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D60B4"/>
    <w:pPr>
      <w:spacing w:before="0"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0B4"/>
    <w:pPr>
      <w:spacing w:before="0" w:after="0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0B4"/>
    <w:rPr>
      <w:rFonts w:ascii="Tahoma" w:hAnsi="Tahoma" w:cs="Tahoma"/>
      <w:sz w:val="16"/>
      <w:szCs w:val="16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CA4EE2"/>
    <w:rPr>
      <w:smallCaps/>
      <w:spacing w:val="5"/>
      <w:u w:val="single"/>
    </w:rPr>
  </w:style>
  <w:style w:type="character" w:styleId="Hyperlink">
    <w:name w:val="Hyperlink"/>
    <w:basedOn w:val="DefaultParagraphFont"/>
    <w:rsid w:val="003A29BD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D1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styleId="TableGrid">
    <w:name w:val="Table Grid"/>
    <w:basedOn w:val="TableNormal"/>
    <w:uiPriority w:val="59"/>
    <w:rsid w:val="007849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01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1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11A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11A"/>
    <w:rPr>
      <w:rFonts w:ascii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785339"/>
    <w:rPr>
      <w:rFonts w:ascii="Times New Roman" w:hAnsi="Times New Roman"/>
      <w:sz w:val="24"/>
      <w:szCs w:val="24"/>
      <w:lang w:eastAsia="en-US"/>
    </w:rPr>
  </w:style>
  <w:style w:type="paragraph" w:customStyle="1" w:styleId="Normalsteksts">
    <w:name w:val="Normals teksts"/>
    <w:basedOn w:val="Normal"/>
    <w:link w:val="NormalstekstsChar"/>
    <w:qFormat/>
    <w:rsid w:val="003D2021"/>
    <w:pPr>
      <w:spacing w:before="120" w:after="120" w:line="276" w:lineRule="auto"/>
      <w:ind w:firstLine="709"/>
      <w:jc w:val="both"/>
    </w:pPr>
  </w:style>
  <w:style w:type="character" w:customStyle="1" w:styleId="NormalstekstsChar">
    <w:name w:val="Normals teksts Char"/>
    <w:link w:val="Normalsteksts"/>
    <w:rsid w:val="003D2021"/>
    <w:rPr>
      <w:rFonts w:ascii="Times New Roman" w:hAnsi="Times New Roman"/>
      <w:sz w:val="24"/>
      <w:szCs w:val="24"/>
      <w:lang w:eastAsia="en-US"/>
    </w:rPr>
  </w:style>
  <w:style w:type="numbering" w:customStyle="1" w:styleId="Ciparumultilimenu">
    <w:name w:val="Ciparu multi limenu"/>
    <w:basedOn w:val="NoList"/>
    <w:uiPriority w:val="99"/>
    <w:rsid w:val="003D2021"/>
    <w:pPr>
      <w:numPr>
        <w:numId w:val="6"/>
      </w:numPr>
    </w:pPr>
  </w:style>
  <w:style w:type="paragraph" w:customStyle="1" w:styleId="Temadokumentam">
    <w:name w:val="Tema dokumentam"/>
    <w:basedOn w:val="Normalsteksts"/>
    <w:link w:val="TemadokumentamChar"/>
    <w:qFormat/>
    <w:rsid w:val="003D2021"/>
    <w:pPr>
      <w:ind w:firstLine="0"/>
    </w:pPr>
    <w:rPr>
      <w:b/>
    </w:rPr>
  </w:style>
  <w:style w:type="character" w:customStyle="1" w:styleId="TemadokumentamChar">
    <w:name w:val="Tema dokumentam Char"/>
    <w:link w:val="Temadokumentam"/>
    <w:rsid w:val="003D2021"/>
    <w:rPr>
      <w:rFonts w:ascii="Times New Roman" w:hAnsi="Times New Roman"/>
      <w:b/>
      <w:sz w:val="24"/>
      <w:szCs w:val="24"/>
      <w:lang w:eastAsia="en-US"/>
    </w:rPr>
  </w:style>
  <w:style w:type="paragraph" w:customStyle="1" w:styleId="Rekviziti">
    <w:name w:val="Rekviziti"/>
    <w:basedOn w:val="NoSpacing"/>
    <w:link w:val="RekvizitiChar"/>
    <w:qFormat/>
    <w:rsid w:val="003D2021"/>
    <w:pPr>
      <w:spacing w:line="288" w:lineRule="auto"/>
      <w:ind w:left="1349"/>
    </w:pPr>
    <w:rPr>
      <w:rFonts w:ascii="Arial" w:hAnsi="Arial" w:cs="Arial"/>
      <w:sz w:val="16"/>
      <w:szCs w:val="16"/>
    </w:rPr>
  </w:style>
  <w:style w:type="character" w:customStyle="1" w:styleId="RekvizitiChar">
    <w:name w:val="Rekviziti Char"/>
    <w:link w:val="Rekviziti"/>
    <w:rsid w:val="003D2021"/>
    <w:rPr>
      <w:rFonts w:ascii="Arial" w:hAnsi="Arial" w:cs="Arial"/>
      <w:sz w:val="16"/>
      <w:szCs w:val="16"/>
      <w:lang w:eastAsia="en-US"/>
    </w:rPr>
  </w:style>
  <w:style w:type="character" w:styleId="Emphasis">
    <w:name w:val="Emphasis"/>
    <w:uiPriority w:val="20"/>
    <w:qFormat/>
    <w:rsid w:val="003D2021"/>
    <w:rPr>
      <w:i/>
      <w:iCs/>
    </w:rPr>
  </w:style>
  <w:style w:type="paragraph" w:styleId="BodyTextIndent">
    <w:name w:val="Body Text Indent"/>
    <w:basedOn w:val="Normal"/>
    <w:link w:val="BodyTextIndentChar"/>
    <w:rsid w:val="004C0CF2"/>
    <w:pPr>
      <w:spacing w:before="0" w:after="0" w:line="360" w:lineRule="auto"/>
      <w:ind w:firstLine="851"/>
    </w:pPr>
    <w:rPr>
      <w:rFonts w:eastAsia="Times New Roman"/>
      <w:szCs w:val="20"/>
      <w:lang w:val="en-AU" w:eastAsia="lv-LV"/>
    </w:rPr>
  </w:style>
  <w:style w:type="character" w:customStyle="1" w:styleId="BodyTextIndentChar">
    <w:name w:val="Body Text Indent Char"/>
    <w:basedOn w:val="DefaultParagraphFont"/>
    <w:link w:val="BodyTextIndent"/>
    <w:rsid w:val="004C0CF2"/>
    <w:rPr>
      <w:rFonts w:ascii="Times New Roman" w:eastAsia="Times New Roman" w:hAnsi="Times New Roman"/>
      <w:sz w:val="24"/>
      <w:lang w:val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03E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432BED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FF28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Linda.Kruze@rsu.l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323f7832-4617-4a04-9584-fda549a8824c">Z7YAVF6SJC4K-25-1237</_dlc_DocId>
    <_dlc_DocIdUrl xmlns="323f7832-4617-4a04-9584-fda549a8824c">
      <Url>http://intranet.rsu.lv/docs/_layouts/DocIdRedir.aspx?ID=Z7YAVF6SJC4K-25-1237</Url>
      <Description>Z7YAVF6SJC4K-25-1237</Description>
    </_dlc_DocIdUrl>
    <c3e683bc9fcb4a0ca53bf098ae65513f xmlns="323f7832-4617-4a04-9584-fda549a882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Veidlapa</TermName>
          <TermId xmlns="http://schemas.microsoft.com/office/infopath/2007/PartnerControls">74ccb5a4-390e-447a-b6a4-e6c04fd282dd</TermId>
        </TermInfo>
      </Terms>
    </c3e683bc9fcb4a0ca53bf098ae65513f>
    <TaxCatchAll xmlns="323f7832-4617-4a04-9584-fda549a8824c">
      <Value>72</Value>
    </TaxCatchAl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886BDD49E1BDD48B605EE56306BA4A1" ma:contentTypeVersion="5" ma:contentTypeDescription="Izveidot jaunu dokumentu." ma:contentTypeScope="" ma:versionID="77cc453f58cf112ad3dd016895642910">
  <xsd:schema xmlns:xsd="http://www.w3.org/2001/XMLSchema" xmlns:xs="http://www.w3.org/2001/XMLSchema" xmlns:p="http://schemas.microsoft.com/office/2006/metadata/properties" xmlns:ns1="http://schemas.microsoft.com/sharepoint/v3" xmlns:ns2="323f7832-4617-4a04-9584-fda549a8824c" targetNamespace="http://schemas.microsoft.com/office/2006/metadata/properties" ma:root="true" ma:fieldsID="7369f3fd4cd33939da6783633c74301e" ns1:_="" ns2:_="">
    <xsd:import namespace="http://schemas.microsoft.com/sharepoint/v3"/>
    <xsd:import namespace="323f7832-4617-4a04-9584-fda549a882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c3e683bc9fcb4a0ca53bf098ae65513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ākuma datuma plānošana" ma:internalName="PublishingStartDate">
      <xsd:simpleType>
        <xsd:restriction base="dms:Unknown"/>
      </xsd:simpleType>
    </xsd:element>
    <xsd:element name="PublishingExpirationDate" ma:index="9" nillable="true" ma:displayName="Beigu datuma plānošana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7832-4617-4a04-9584-fda549a8824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11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3e683bc9fcb4a0ca53bf098ae65513f" ma:index="14" nillable="true" ma:taxonomy="true" ma:internalName="c3e683bc9fcb4a0ca53bf098ae65513f" ma:taxonomyFieldName="RSU_x002d_keywords" ma:displayName="Atslēgvārdi" ma:default="" ma:fieldId="{c3e683bc-9fcb-4a0c-a53b-f098ae65513f}" ma:taxonomyMulti="true" ma:sspId="b46c2e3e-e079-4162-bfe7-c2a32d08ecb0" ma:termSetId="bb4ce254-684f-4308-bec3-9cd0c3e348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125890e7-c3c5-4e26-ba44-64f343b41df8}" ma:internalName="TaxCatchAll" ma:showField="CatchAllData" ma:web="323f7832-4617-4a04-9584-fda549a88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7C528-E235-4FDF-AFC5-556075245BD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80AD04C-D62E-46A5-90A2-AF5B6066EA7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4228FBE-0156-466E-BA77-BD2A00BB81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E4BFA2-DCDB-4F69-9B72-CE961AD49A60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323f7832-4617-4a04-9584-fda549a8824c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14BF3E3A-AAAB-4CCD-A15F-108FA61B4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3f7832-4617-4a04-9584-fda549a88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8B32FBB-06FC-4200-B9A8-30F664DD7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2773</Words>
  <Characters>1582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 Nr. RD-3(3)</vt:lpstr>
    </vt:vector>
  </TitlesOfParts>
  <Company>RSU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 Nr. RD-3(3)</dc:title>
  <dc:creator>Rezidentūras daļa</dc:creator>
  <cp:lastModifiedBy>Sanita Pumpure</cp:lastModifiedBy>
  <cp:revision>2</cp:revision>
  <cp:lastPrinted>2022-08-17T05:04:00Z</cp:lastPrinted>
  <dcterms:created xsi:type="dcterms:W3CDTF">2025-08-21T07:53:00Z</dcterms:created>
  <dcterms:modified xsi:type="dcterms:W3CDTF">2025-08-21T07:53:00Z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Dokuments</vt:lpwstr>
  </property>
  <property fmtid="{D5CDD505-2E9C-101B-9397-08002B2CF9AE}" pid="3" name="ContentTypeId">
    <vt:lpwstr>0x0101001886BDD49E1BDD48B605EE56306BA4A1</vt:lpwstr>
  </property>
  <property fmtid="{D5CDD505-2E9C-101B-9397-08002B2CF9AE}" pid="4" name="RSU-keywords">
    <vt:lpwstr>72;#Veidlapa|74ccb5a4-390e-447a-b6a4-e6c04fd282dd</vt:lpwstr>
  </property>
  <property fmtid="{D5CDD505-2E9C-101B-9397-08002B2CF9AE}" pid="5" name="_dlc_DocIdItemGuid">
    <vt:lpwstr>13d83d33-55cb-4a12-a377-966744b37334</vt:lpwstr>
  </property>
</Properties>
</file>