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0372" w14:textId="1F1C7F70" w:rsidR="004928D0" w:rsidRDefault="00327486" w:rsidP="00F81E6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V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 xml:space="preserve">iral </w:t>
      </w:r>
      <w:r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 xml:space="preserve">eplication </w:t>
      </w:r>
      <w:r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>apacity in</w:t>
      </w:r>
      <w:r>
        <w:rPr>
          <w:rFonts w:ascii="Times New Roman" w:hAnsi="Times New Roman" w:cs="Times New Roman"/>
          <w:b/>
          <w:bCs/>
          <w:sz w:val="22"/>
          <w:szCs w:val="22"/>
        </w:rPr>
        <w:t>fluences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 xml:space="preserve"> HIV</w:t>
      </w:r>
      <w:r w:rsidR="00506E82">
        <w:rPr>
          <w:rFonts w:ascii="Times New Roman" w:hAnsi="Times New Roman" w:cs="Times New Roman"/>
          <w:b/>
          <w:bCs/>
          <w:sz w:val="22"/>
          <w:szCs w:val="22"/>
        </w:rPr>
        <w:t>-1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>-</w:t>
      </w:r>
      <w:r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 xml:space="preserve">nduced </w:t>
      </w:r>
      <w:r>
        <w:rPr>
          <w:rFonts w:ascii="Times New Roman" w:hAnsi="Times New Roman" w:cs="Times New Roman"/>
          <w:b/>
          <w:bCs/>
          <w:sz w:val="22"/>
          <w:szCs w:val="22"/>
        </w:rPr>
        <w:t>m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 xml:space="preserve">etabolic and </w:t>
      </w:r>
      <w:r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 xml:space="preserve">ytokine </w:t>
      </w:r>
      <w:r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327486">
        <w:rPr>
          <w:rFonts w:ascii="Times New Roman" w:hAnsi="Times New Roman" w:cs="Times New Roman"/>
          <w:b/>
          <w:bCs/>
          <w:sz w:val="22"/>
          <w:szCs w:val="22"/>
        </w:rPr>
        <w:t>eprogramming of T Cells</w:t>
      </w:r>
    </w:p>
    <w:p w14:paraId="0B9DBA48" w14:textId="77777777" w:rsidR="00327486" w:rsidRPr="004928D0" w:rsidRDefault="00327486" w:rsidP="00F81E6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40294B0" w14:textId="450C0F30" w:rsidR="00DA2562" w:rsidRDefault="00DA2562" w:rsidP="004928D0">
      <w:pPr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</w:pP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u w:val="single"/>
        </w:rPr>
        <w:t>O</w:t>
      </w:r>
      <w:r w:rsidR="00F81E60">
        <w:rPr>
          <w:rFonts w:ascii="Times New Roman" w:hAnsi="Times New Roman" w:cs="Times New Roman"/>
          <w:color w:val="212529"/>
          <w:kern w:val="0"/>
          <w:sz w:val="22"/>
          <w:szCs w:val="22"/>
          <w:u w:val="single"/>
        </w:rPr>
        <w:t xml:space="preserve">molara 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u w:val="single"/>
        </w:rPr>
        <w:t>O. Baiyegunhi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u w:val="single"/>
          <w:vertAlign w:val="superscript"/>
        </w:rPr>
        <w:t>1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, </w:t>
      </w:r>
      <w:proofErr w:type="spellStart"/>
      <w:r w:rsidR="00F81E60"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>K</w:t>
      </w:r>
      <w:r w:rsidR="00F81E60">
        <w:rPr>
          <w:rFonts w:ascii="Times New Roman" w:hAnsi="Times New Roman" w:cs="Times New Roman"/>
          <w:color w:val="212529"/>
          <w:kern w:val="0"/>
          <w:sz w:val="22"/>
          <w:szCs w:val="22"/>
        </w:rPr>
        <w:t>ensane</w:t>
      </w:r>
      <w:proofErr w:type="spellEnd"/>
      <w:r w:rsidR="00F81E60"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 Mthembu</w:t>
      </w:r>
      <w:r w:rsidR="00F81E60"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1</w:t>
      </w:r>
      <w:r w:rsidR="00F81E60"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, </w:t>
      </w:r>
      <w:proofErr w:type="spellStart"/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>M</w:t>
      </w:r>
      <w:r w:rsidR="00F81E60">
        <w:rPr>
          <w:rFonts w:ascii="Times New Roman" w:hAnsi="Times New Roman" w:cs="Times New Roman"/>
          <w:color w:val="212529"/>
          <w:kern w:val="0"/>
          <w:sz w:val="22"/>
          <w:szCs w:val="22"/>
        </w:rPr>
        <w:t>urunwa</w:t>
      </w:r>
      <w:proofErr w:type="spellEnd"/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 Maimela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1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>, J</w:t>
      </w:r>
      <w:r w:rsidR="00F81E60">
        <w:rPr>
          <w:rFonts w:ascii="Times New Roman" w:hAnsi="Times New Roman" w:cs="Times New Roman"/>
          <w:color w:val="212529"/>
          <w:kern w:val="0"/>
          <w:sz w:val="22"/>
          <w:szCs w:val="22"/>
        </w:rPr>
        <w:t>aclyn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 Mann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3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 and </w:t>
      </w:r>
      <w:proofErr w:type="spellStart"/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>T</w:t>
      </w:r>
      <w:r w:rsidR="00F81E60">
        <w:rPr>
          <w:rFonts w:ascii="Times New Roman" w:hAnsi="Times New Roman" w:cs="Times New Roman"/>
          <w:color w:val="212529"/>
          <w:kern w:val="0"/>
          <w:sz w:val="22"/>
          <w:szCs w:val="22"/>
        </w:rPr>
        <w:t>humbi</w:t>
      </w:r>
      <w:proofErr w:type="spellEnd"/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 Ndung’u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1,2,3,4</w:t>
      </w:r>
      <w:r w:rsid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*</w:t>
      </w:r>
    </w:p>
    <w:p w14:paraId="00A1BAD3" w14:textId="77777777" w:rsidR="004928D0" w:rsidRDefault="004928D0" w:rsidP="004928D0">
      <w:pPr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212529"/>
          <w:kern w:val="0"/>
          <w:sz w:val="22"/>
          <w:szCs w:val="22"/>
        </w:rPr>
      </w:pPr>
    </w:p>
    <w:p w14:paraId="6515D2B2" w14:textId="56F088AE" w:rsidR="004928D0" w:rsidRPr="004928D0" w:rsidRDefault="004928D0" w:rsidP="004928D0">
      <w:pPr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212529"/>
          <w:kern w:val="0"/>
          <w:sz w:val="22"/>
          <w:szCs w:val="22"/>
        </w:rPr>
      </w:pPr>
      <w:r>
        <w:rPr>
          <w:rFonts w:ascii="Times New Roman" w:hAnsi="Times New Roman" w:cs="Times New Roman"/>
          <w:color w:val="212529"/>
          <w:kern w:val="0"/>
          <w:sz w:val="22"/>
          <w:szCs w:val="22"/>
        </w:rPr>
        <w:t>Institutions/affiliations:</w:t>
      </w:r>
    </w:p>
    <w:p w14:paraId="10C2ECF5" w14:textId="77777777" w:rsidR="004928D0" w:rsidRDefault="00DA2562" w:rsidP="004928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12529"/>
          <w:kern w:val="0"/>
          <w:sz w:val="22"/>
          <w:szCs w:val="22"/>
        </w:rPr>
      </w:pP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1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Africa Health Research Institute, Durban, South Africa, </w:t>
      </w:r>
    </w:p>
    <w:p w14:paraId="7547432D" w14:textId="77777777" w:rsidR="004928D0" w:rsidRDefault="00DA2562" w:rsidP="004928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12529"/>
          <w:kern w:val="0"/>
          <w:sz w:val="22"/>
          <w:szCs w:val="22"/>
        </w:rPr>
      </w:pP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2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University College London, Division of Infection and Immunity, London, United Kingdom, 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3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University of KwaZulu-Natal, HIV Pathogenesis Programme, Durban, South Africa, </w:t>
      </w:r>
    </w:p>
    <w:p w14:paraId="2931E435" w14:textId="21091A6B" w:rsidR="004928D0" w:rsidRPr="004928D0" w:rsidRDefault="00DA2562" w:rsidP="004928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12529"/>
          <w:kern w:val="0"/>
          <w:sz w:val="22"/>
          <w:szCs w:val="22"/>
        </w:rPr>
      </w:pP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  <w:vertAlign w:val="superscript"/>
        </w:rPr>
        <w:t>4</w:t>
      </w:r>
      <w:r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>Ragon Institute of MGH, MIT, and Harvard University, Boston Massachusetts, United States</w:t>
      </w:r>
      <w:r w:rsidR="004928D0" w:rsidRPr="004928D0">
        <w:rPr>
          <w:rFonts w:ascii="Times New Roman" w:hAnsi="Times New Roman" w:cs="Times New Roman"/>
          <w:color w:val="212529"/>
          <w:kern w:val="0"/>
          <w:sz w:val="22"/>
          <w:szCs w:val="22"/>
        </w:rPr>
        <w:t xml:space="preserve">. </w:t>
      </w:r>
    </w:p>
    <w:p w14:paraId="56438106" w14:textId="2EFC8974" w:rsidR="004928D0" w:rsidRPr="004928D0" w:rsidRDefault="004928D0" w:rsidP="004928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12529"/>
          <w:kern w:val="0"/>
          <w:sz w:val="22"/>
          <w:szCs w:val="22"/>
        </w:rPr>
      </w:pPr>
      <w:r w:rsidRPr="004928D0">
        <w:rPr>
          <w:rFonts w:ascii="Times New Roman" w:hAnsi="Times New Roman" w:cs="Times New Roman"/>
          <w:sz w:val="22"/>
          <w:szCs w:val="22"/>
        </w:rPr>
        <w:t>*Corresponding author</w:t>
      </w:r>
    </w:p>
    <w:p w14:paraId="5A5958EB" w14:textId="77777777" w:rsidR="004928D0" w:rsidRPr="004928D0" w:rsidRDefault="004928D0" w:rsidP="004928D0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color w:val="212529"/>
          <w:kern w:val="0"/>
          <w:sz w:val="22"/>
          <w:szCs w:val="22"/>
        </w:rPr>
      </w:pPr>
    </w:p>
    <w:p w14:paraId="68CCF82E" w14:textId="4A7318FC" w:rsidR="00DA2562" w:rsidRPr="00DA2562" w:rsidRDefault="00DA2562" w:rsidP="004E3A50">
      <w:pPr>
        <w:jc w:val="both"/>
        <w:rPr>
          <w:rFonts w:ascii="Times New Roman" w:hAnsi="Times New Roman" w:cs="Times New Roman"/>
          <w:sz w:val="22"/>
          <w:szCs w:val="22"/>
        </w:rPr>
      </w:pPr>
      <w:r w:rsidRPr="00DA2562">
        <w:rPr>
          <w:rFonts w:ascii="Times New Roman" w:hAnsi="Times New Roman" w:cs="Times New Roman"/>
          <w:b/>
          <w:bCs/>
          <w:sz w:val="22"/>
          <w:szCs w:val="22"/>
        </w:rPr>
        <w:t>Background:</w:t>
      </w:r>
      <w:r w:rsidR="004928D0">
        <w:rPr>
          <w:rFonts w:ascii="Times New Roman" w:hAnsi="Times New Roman" w:cs="Times New Roman"/>
          <w:sz w:val="22"/>
          <w:szCs w:val="22"/>
        </w:rPr>
        <w:t xml:space="preserve"> </w:t>
      </w:r>
      <w:r w:rsidRPr="00DA2562">
        <w:rPr>
          <w:rFonts w:ascii="Times New Roman" w:hAnsi="Times New Roman" w:cs="Times New Roman"/>
          <w:sz w:val="22"/>
          <w:szCs w:val="22"/>
        </w:rPr>
        <w:t xml:space="preserve">High replicative capacity (RC) HIV-1 strains are </w:t>
      </w:r>
      <w:r w:rsidR="008E498E">
        <w:rPr>
          <w:rFonts w:ascii="Times New Roman" w:hAnsi="Times New Roman" w:cs="Times New Roman"/>
          <w:sz w:val="22"/>
          <w:szCs w:val="22"/>
        </w:rPr>
        <w:t>associated with</w:t>
      </w:r>
      <w:r w:rsidRPr="00DA2562">
        <w:rPr>
          <w:rFonts w:ascii="Times New Roman" w:hAnsi="Times New Roman" w:cs="Times New Roman"/>
          <w:sz w:val="22"/>
          <w:szCs w:val="22"/>
        </w:rPr>
        <w:t xml:space="preserve"> higher viral loads and faster disease progression in the absence of antiretroviral therapy. Understanding the mechanisms by which high RC strains impact the host is cr</w:t>
      </w:r>
      <w:r w:rsidR="008E498E">
        <w:rPr>
          <w:rFonts w:ascii="Times New Roman" w:hAnsi="Times New Roman" w:cs="Times New Roman"/>
          <w:sz w:val="22"/>
          <w:szCs w:val="22"/>
        </w:rPr>
        <w:t>ucial</w:t>
      </w:r>
      <w:r w:rsidRPr="00DA2562">
        <w:rPr>
          <w:rFonts w:ascii="Times New Roman" w:hAnsi="Times New Roman" w:cs="Times New Roman"/>
          <w:sz w:val="22"/>
          <w:szCs w:val="22"/>
        </w:rPr>
        <w:t xml:space="preserve"> for developing novel HIV interventions. This study explores cellular metabolism, cytokine induction, and cell-to-cell spread as mechanisms underlying the differential clinical outcomes between high and low RC HIV-1 strains.</w:t>
      </w:r>
    </w:p>
    <w:p w14:paraId="1A59FAE5" w14:textId="40FA044B" w:rsidR="00DA2562" w:rsidRPr="00DA2562" w:rsidRDefault="00DA2562" w:rsidP="004E3A50">
      <w:pPr>
        <w:jc w:val="both"/>
        <w:rPr>
          <w:rFonts w:ascii="Times New Roman" w:hAnsi="Times New Roman" w:cs="Times New Roman"/>
          <w:sz w:val="22"/>
          <w:szCs w:val="22"/>
        </w:rPr>
      </w:pPr>
      <w:r w:rsidRPr="00DA2562">
        <w:rPr>
          <w:rFonts w:ascii="Times New Roman" w:hAnsi="Times New Roman" w:cs="Times New Roman"/>
          <w:b/>
          <w:bCs/>
          <w:sz w:val="22"/>
          <w:szCs w:val="22"/>
        </w:rPr>
        <w:t>Materials &amp; Methods:</w:t>
      </w:r>
      <w:r w:rsidR="004928D0">
        <w:rPr>
          <w:rFonts w:ascii="Times New Roman" w:hAnsi="Times New Roman" w:cs="Times New Roman"/>
          <w:sz w:val="22"/>
          <w:szCs w:val="22"/>
        </w:rPr>
        <w:t xml:space="preserve"> </w:t>
      </w:r>
      <w:r w:rsidRPr="00DA2562">
        <w:rPr>
          <w:rFonts w:ascii="Times New Roman" w:hAnsi="Times New Roman" w:cs="Times New Roman"/>
          <w:sz w:val="22"/>
          <w:szCs w:val="22"/>
        </w:rPr>
        <w:t xml:space="preserve">We </w:t>
      </w:r>
      <w:r w:rsidR="008E498E">
        <w:rPr>
          <w:rFonts w:ascii="Times New Roman" w:hAnsi="Times New Roman" w:cs="Times New Roman"/>
          <w:sz w:val="22"/>
          <w:szCs w:val="22"/>
        </w:rPr>
        <w:t xml:space="preserve">generated </w:t>
      </w:r>
      <w:r w:rsidRPr="00DA2562">
        <w:rPr>
          <w:rFonts w:ascii="Times New Roman" w:hAnsi="Times New Roman" w:cs="Times New Roman"/>
          <w:sz w:val="22"/>
          <w:szCs w:val="22"/>
        </w:rPr>
        <w:t xml:space="preserve">chimeric viruses </w:t>
      </w:r>
      <w:r w:rsidR="008E498E">
        <w:rPr>
          <w:rFonts w:ascii="Times New Roman" w:hAnsi="Times New Roman" w:cs="Times New Roman"/>
          <w:sz w:val="22"/>
          <w:szCs w:val="22"/>
        </w:rPr>
        <w:t xml:space="preserve">by inserting </w:t>
      </w:r>
      <w:r w:rsidRPr="00DA2562">
        <w:rPr>
          <w:rFonts w:ascii="Times New Roman" w:hAnsi="Times New Roman" w:cs="Times New Roman"/>
          <w:sz w:val="22"/>
          <w:szCs w:val="22"/>
        </w:rPr>
        <w:t xml:space="preserve">patient-derived </w:t>
      </w:r>
      <w:r w:rsidRPr="00DA2562">
        <w:rPr>
          <w:rFonts w:ascii="Times New Roman" w:hAnsi="Times New Roman" w:cs="Times New Roman"/>
          <w:i/>
          <w:iCs/>
          <w:sz w:val="22"/>
          <w:szCs w:val="22"/>
        </w:rPr>
        <w:t>gag-protease</w:t>
      </w:r>
      <w:r w:rsidRPr="00DA2562">
        <w:rPr>
          <w:rFonts w:ascii="Times New Roman" w:hAnsi="Times New Roman" w:cs="Times New Roman"/>
          <w:sz w:val="22"/>
          <w:szCs w:val="22"/>
        </w:rPr>
        <w:t xml:space="preserve"> regions from HIV-1 subtypes B and C </w:t>
      </w:r>
      <w:r w:rsidR="008E498E">
        <w:rPr>
          <w:rFonts w:ascii="Times New Roman" w:hAnsi="Times New Roman" w:cs="Times New Roman"/>
          <w:sz w:val="22"/>
          <w:szCs w:val="22"/>
        </w:rPr>
        <w:t>into</w:t>
      </w:r>
      <w:r w:rsidRPr="00DA2562">
        <w:rPr>
          <w:rFonts w:ascii="Times New Roman" w:hAnsi="Times New Roman" w:cs="Times New Roman"/>
          <w:sz w:val="22"/>
          <w:szCs w:val="22"/>
        </w:rPr>
        <w:t xml:space="preserve"> the NL4-3 backbone. Viral RC was </w:t>
      </w:r>
      <w:r w:rsidR="008E498E">
        <w:rPr>
          <w:rFonts w:ascii="Times New Roman" w:hAnsi="Times New Roman" w:cs="Times New Roman"/>
          <w:sz w:val="22"/>
          <w:szCs w:val="22"/>
        </w:rPr>
        <w:t>measured using</w:t>
      </w:r>
      <w:r w:rsidRPr="00DA2562">
        <w:rPr>
          <w:rFonts w:ascii="Times New Roman" w:hAnsi="Times New Roman" w:cs="Times New Roman"/>
          <w:sz w:val="22"/>
          <w:szCs w:val="22"/>
        </w:rPr>
        <w:t xml:space="preserve"> a GFP-reporter T-cell line assay. Cytokine production was quantified using Luminex assays, while flow cytometry detection of p24 determined virus cell-to-cell spread efficiency. T-cell metabolism and mitochondrial function were evaluated via nutrient uptake assays</w:t>
      </w:r>
      <w:r w:rsidR="008E7DA0">
        <w:rPr>
          <w:rFonts w:ascii="Times New Roman" w:hAnsi="Times New Roman" w:cs="Times New Roman"/>
          <w:sz w:val="22"/>
          <w:szCs w:val="22"/>
        </w:rPr>
        <w:t>, glutamine/glutamate bioluminescent assays</w:t>
      </w:r>
      <w:r w:rsidRPr="00DA2562">
        <w:rPr>
          <w:rFonts w:ascii="Times New Roman" w:hAnsi="Times New Roman" w:cs="Times New Roman"/>
          <w:sz w:val="22"/>
          <w:szCs w:val="22"/>
        </w:rPr>
        <w:t xml:space="preserve"> and </w:t>
      </w:r>
      <w:proofErr w:type="spellStart"/>
      <w:r w:rsidRPr="00DA2562">
        <w:rPr>
          <w:rFonts w:ascii="Times New Roman" w:hAnsi="Times New Roman" w:cs="Times New Roman"/>
          <w:sz w:val="22"/>
          <w:szCs w:val="22"/>
        </w:rPr>
        <w:t>mitotracker</w:t>
      </w:r>
      <w:proofErr w:type="spellEnd"/>
      <w:r w:rsidRPr="00DA2562">
        <w:rPr>
          <w:rFonts w:ascii="Times New Roman" w:hAnsi="Times New Roman" w:cs="Times New Roman"/>
          <w:sz w:val="22"/>
          <w:szCs w:val="22"/>
        </w:rPr>
        <w:t xml:space="preserve"> dye detection.</w:t>
      </w:r>
    </w:p>
    <w:p w14:paraId="08FAD22D" w14:textId="0C0B998C" w:rsidR="00DA2562" w:rsidRPr="00DA2562" w:rsidRDefault="00DA2562" w:rsidP="004E3A50">
      <w:pPr>
        <w:jc w:val="both"/>
        <w:rPr>
          <w:rFonts w:ascii="Times New Roman" w:hAnsi="Times New Roman" w:cs="Times New Roman"/>
          <w:sz w:val="22"/>
          <w:szCs w:val="22"/>
        </w:rPr>
      </w:pPr>
      <w:r w:rsidRPr="00DA2562">
        <w:rPr>
          <w:rFonts w:ascii="Times New Roman" w:hAnsi="Times New Roman" w:cs="Times New Roman"/>
          <w:b/>
          <w:bCs/>
          <w:sz w:val="22"/>
          <w:szCs w:val="22"/>
        </w:rPr>
        <w:t>Results:</w:t>
      </w:r>
      <w:r w:rsidR="004928D0">
        <w:rPr>
          <w:rFonts w:ascii="Times New Roman" w:hAnsi="Times New Roman" w:cs="Times New Roman"/>
          <w:sz w:val="22"/>
          <w:szCs w:val="22"/>
        </w:rPr>
        <w:t xml:space="preserve"> </w:t>
      </w:r>
      <w:r w:rsidRPr="00DA2562">
        <w:rPr>
          <w:rFonts w:ascii="Times New Roman" w:hAnsi="Times New Roman" w:cs="Times New Roman"/>
          <w:sz w:val="22"/>
          <w:szCs w:val="22"/>
        </w:rPr>
        <w:t xml:space="preserve">Subtype C chimeric viruses exhibited significantly lower RC than subtype B viruses (p=0.0008). Cytokine profiling </w:t>
      </w:r>
      <w:r w:rsidR="008E7DA0">
        <w:rPr>
          <w:rFonts w:ascii="Times New Roman" w:hAnsi="Times New Roman" w:cs="Times New Roman"/>
          <w:sz w:val="22"/>
          <w:szCs w:val="22"/>
        </w:rPr>
        <w:t xml:space="preserve">in T cells </w:t>
      </w:r>
      <w:r w:rsidRPr="00DA2562">
        <w:rPr>
          <w:rFonts w:ascii="Times New Roman" w:hAnsi="Times New Roman" w:cs="Times New Roman"/>
          <w:sz w:val="22"/>
          <w:szCs w:val="22"/>
        </w:rPr>
        <w:t>revealed distinct signatures for low RC subtype C viruses</w:t>
      </w:r>
      <w:r w:rsidR="008E498E">
        <w:rPr>
          <w:rFonts w:ascii="Times New Roman" w:hAnsi="Times New Roman" w:cs="Times New Roman"/>
          <w:sz w:val="22"/>
          <w:szCs w:val="22"/>
        </w:rPr>
        <w:t>,</w:t>
      </w:r>
      <w:r w:rsidR="008E7DA0">
        <w:rPr>
          <w:rFonts w:ascii="Times New Roman" w:hAnsi="Times New Roman" w:cs="Times New Roman"/>
          <w:sz w:val="22"/>
          <w:szCs w:val="22"/>
        </w:rPr>
        <w:t xml:space="preserve"> including higher </w:t>
      </w:r>
      <w:r w:rsidR="008E7DA0" w:rsidRPr="00DA2562">
        <w:rPr>
          <w:rFonts w:ascii="Times New Roman" w:hAnsi="Times New Roman" w:cs="Times New Roman"/>
          <w:sz w:val="22"/>
          <w:szCs w:val="22"/>
        </w:rPr>
        <w:t>TNF-α</w:t>
      </w:r>
      <w:r w:rsidR="008E7DA0">
        <w:rPr>
          <w:rFonts w:ascii="Times New Roman" w:hAnsi="Times New Roman" w:cs="Times New Roman"/>
          <w:sz w:val="22"/>
          <w:szCs w:val="22"/>
        </w:rPr>
        <w:t>, and IL-8</w:t>
      </w:r>
      <w:r w:rsidR="008E498E">
        <w:rPr>
          <w:rFonts w:ascii="Times New Roman" w:hAnsi="Times New Roman" w:cs="Times New Roman"/>
          <w:sz w:val="22"/>
          <w:szCs w:val="22"/>
        </w:rPr>
        <w:t xml:space="preserve"> levels</w:t>
      </w:r>
      <w:r w:rsidRPr="00DA2562">
        <w:rPr>
          <w:rFonts w:ascii="Times New Roman" w:hAnsi="Times New Roman" w:cs="Times New Roman"/>
          <w:sz w:val="22"/>
          <w:szCs w:val="22"/>
        </w:rPr>
        <w:t>. Viral RC negatively correlated with TNF-α, IL-8, and IL-13 induction, but positively correlated with PDGF-bb, IL-7, MCP-1, FGF-basic levels, cell-to-cell spread efficiency (p=0.008, r=0.5)</w:t>
      </w:r>
      <w:r w:rsidR="008E498E">
        <w:rPr>
          <w:rFonts w:ascii="Times New Roman" w:hAnsi="Times New Roman" w:cs="Times New Roman"/>
          <w:sz w:val="22"/>
          <w:szCs w:val="22"/>
        </w:rPr>
        <w:t xml:space="preserve"> and</w:t>
      </w:r>
      <w:r w:rsidR="008E7DA0">
        <w:rPr>
          <w:rFonts w:ascii="Times New Roman" w:hAnsi="Times New Roman" w:cs="Times New Roman"/>
          <w:sz w:val="22"/>
          <w:szCs w:val="22"/>
        </w:rPr>
        <w:t xml:space="preserve"> </w:t>
      </w:r>
      <w:r w:rsidR="008E498E" w:rsidRPr="00DA2562">
        <w:rPr>
          <w:rFonts w:ascii="Times New Roman" w:hAnsi="Times New Roman" w:cs="Times New Roman"/>
          <w:sz w:val="22"/>
          <w:szCs w:val="22"/>
        </w:rPr>
        <w:t xml:space="preserve">cellular glucose uptake (p=0.02, r=0.5). </w:t>
      </w:r>
      <w:r w:rsidRPr="00DA2562">
        <w:rPr>
          <w:rFonts w:ascii="Times New Roman" w:hAnsi="Times New Roman" w:cs="Times New Roman"/>
          <w:sz w:val="22"/>
          <w:szCs w:val="22"/>
        </w:rPr>
        <w:t xml:space="preserve">A significant negative correlation between RC and glutamine levels (p=0.001, r=-0.7) indicated an association with nutrient utilization. </w:t>
      </w:r>
      <w:r w:rsidR="008E498E">
        <w:rPr>
          <w:rFonts w:ascii="Times New Roman" w:hAnsi="Times New Roman" w:cs="Times New Roman"/>
          <w:sz w:val="22"/>
          <w:szCs w:val="22"/>
        </w:rPr>
        <w:t>In addition, m</w:t>
      </w:r>
      <w:r w:rsidRPr="00DA2562">
        <w:rPr>
          <w:rFonts w:ascii="Times New Roman" w:hAnsi="Times New Roman" w:cs="Times New Roman"/>
          <w:sz w:val="22"/>
          <w:szCs w:val="22"/>
        </w:rPr>
        <w:t>itochondrial depolarization was notably higher in subtype B infections than in subtype C (p=0.0008).</w:t>
      </w:r>
    </w:p>
    <w:p w14:paraId="195DB78E" w14:textId="15B8402D" w:rsidR="00DA2562" w:rsidRPr="00DA2562" w:rsidRDefault="00DA2562" w:rsidP="004E3A50">
      <w:pPr>
        <w:jc w:val="both"/>
        <w:rPr>
          <w:rFonts w:ascii="Times New Roman" w:hAnsi="Times New Roman" w:cs="Times New Roman"/>
          <w:sz w:val="22"/>
          <w:szCs w:val="22"/>
        </w:rPr>
      </w:pPr>
      <w:r w:rsidRPr="00DA2562">
        <w:rPr>
          <w:rFonts w:ascii="Times New Roman" w:hAnsi="Times New Roman" w:cs="Times New Roman"/>
          <w:b/>
          <w:bCs/>
          <w:sz w:val="22"/>
          <w:szCs w:val="22"/>
        </w:rPr>
        <w:t>Conclusions:</w:t>
      </w:r>
      <w:r w:rsidR="004928D0">
        <w:rPr>
          <w:rFonts w:ascii="Times New Roman" w:hAnsi="Times New Roman" w:cs="Times New Roman"/>
          <w:sz w:val="22"/>
          <w:szCs w:val="22"/>
        </w:rPr>
        <w:t xml:space="preserve"> </w:t>
      </w:r>
      <w:r w:rsidRPr="00DA2562">
        <w:rPr>
          <w:rFonts w:ascii="Times New Roman" w:hAnsi="Times New Roman" w:cs="Times New Roman"/>
          <w:sz w:val="22"/>
          <w:szCs w:val="22"/>
        </w:rPr>
        <w:t xml:space="preserve">High </w:t>
      </w:r>
      <w:r w:rsidR="004E3A50" w:rsidRPr="00DA2562">
        <w:rPr>
          <w:rFonts w:ascii="Times New Roman" w:hAnsi="Times New Roman" w:cs="Times New Roman"/>
          <w:sz w:val="22"/>
          <w:szCs w:val="22"/>
        </w:rPr>
        <w:t>replicative capacity</w:t>
      </w:r>
      <w:r w:rsidRPr="00DA2562">
        <w:rPr>
          <w:rFonts w:ascii="Times New Roman" w:hAnsi="Times New Roman" w:cs="Times New Roman"/>
          <w:sz w:val="22"/>
          <w:szCs w:val="22"/>
        </w:rPr>
        <w:t xml:space="preserve"> </w:t>
      </w:r>
      <w:r w:rsidR="00896E1D">
        <w:rPr>
          <w:rFonts w:ascii="Times New Roman" w:hAnsi="Times New Roman" w:cs="Times New Roman"/>
          <w:sz w:val="22"/>
          <w:szCs w:val="22"/>
        </w:rPr>
        <w:t xml:space="preserve">(RC) </w:t>
      </w:r>
      <w:r w:rsidRPr="00DA2562">
        <w:rPr>
          <w:rFonts w:ascii="Times New Roman" w:hAnsi="Times New Roman" w:cs="Times New Roman"/>
          <w:sz w:val="22"/>
          <w:szCs w:val="22"/>
        </w:rPr>
        <w:t xml:space="preserve">HIV-1 strains trigger unique cellular responses, </w:t>
      </w:r>
      <w:r w:rsidR="008E498E">
        <w:rPr>
          <w:rFonts w:ascii="Times New Roman" w:hAnsi="Times New Roman" w:cs="Times New Roman"/>
          <w:sz w:val="22"/>
          <w:szCs w:val="22"/>
        </w:rPr>
        <w:t>altering</w:t>
      </w:r>
      <w:r w:rsidRPr="00DA2562">
        <w:rPr>
          <w:rFonts w:ascii="Times New Roman" w:hAnsi="Times New Roman" w:cs="Times New Roman"/>
          <w:sz w:val="22"/>
          <w:szCs w:val="22"/>
        </w:rPr>
        <w:t xml:space="preserve"> metabolism and cytokine profiles</w:t>
      </w:r>
      <w:r w:rsidR="008E498E">
        <w:rPr>
          <w:rFonts w:ascii="Times New Roman" w:hAnsi="Times New Roman" w:cs="Times New Roman"/>
          <w:sz w:val="22"/>
          <w:szCs w:val="22"/>
        </w:rPr>
        <w:t xml:space="preserve"> </w:t>
      </w:r>
      <w:r w:rsidR="004E3A50">
        <w:rPr>
          <w:rFonts w:ascii="Times New Roman" w:hAnsi="Times New Roman" w:cs="Times New Roman"/>
          <w:sz w:val="22"/>
          <w:szCs w:val="22"/>
        </w:rPr>
        <w:t>to accelerate</w:t>
      </w:r>
      <w:r w:rsidRPr="00DA2562">
        <w:rPr>
          <w:rFonts w:ascii="Times New Roman" w:hAnsi="Times New Roman" w:cs="Times New Roman"/>
          <w:sz w:val="22"/>
          <w:szCs w:val="22"/>
        </w:rPr>
        <w:t xml:space="preserve"> disease progression. These findings underscore the importance of developing therapeutic strategies targeting the distinct cellular </w:t>
      </w:r>
      <w:r w:rsidR="008E498E">
        <w:rPr>
          <w:rFonts w:ascii="Times New Roman" w:hAnsi="Times New Roman" w:cs="Times New Roman"/>
          <w:sz w:val="22"/>
          <w:szCs w:val="22"/>
        </w:rPr>
        <w:t xml:space="preserve">reprogramming induced by </w:t>
      </w:r>
      <w:r w:rsidRPr="00DA2562">
        <w:rPr>
          <w:rFonts w:ascii="Times New Roman" w:hAnsi="Times New Roman" w:cs="Times New Roman"/>
          <w:sz w:val="22"/>
          <w:szCs w:val="22"/>
        </w:rPr>
        <w:t>high RC strains to mitigate HIV-1 pathogenesis.</w:t>
      </w:r>
    </w:p>
    <w:p w14:paraId="3E227F68" w14:textId="77777777" w:rsidR="00DA2562" w:rsidRPr="004928D0" w:rsidRDefault="00DA2562" w:rsidP="004E3A50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DA2562" w:rsidRPr="004928D0" w:rsidSect="009F139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62"/>
    <w:rsid w:val="0000595F"/>
    <w:rsid w:val="00005FCF"/>
    <w:rsid w:val="0001040A"/>
    <w:rsid w:val="000106E7"/>
    <w:rsid w:val="000137AA"/>
    <w:rsid w:val="00013BFD"/>
    <w:rsid w:val="000157FD"/>
    <w:rsid w:val="00016C1F"/>
    <w:rsid w:val="000228B9"/>
    <w:rsid w:val="0002294F"/>
    <w:rsid w:val="00022B5F"/>
    <w:rsid w:val="00027267"/>
    <w:rsid w:val="0003073F"/>
    <w:rsid w:val="000308BB"/>
    <w:rsid w:val="00032921"/>
    <w:rsid w:val="00051B9F"/>
    <w:rsid w:val="00054530"/>
    <w:rsid w:val="000579C7"/>
    <w:rsid w:val="00060F6F"/>
    <w:rsid w:val="00061666"/>
    <w:rsid w:val="000618E8"/>
    <w:rsid w:val="00072A1D"/>
    <w:rsid w:val="00077438"/>
    <w:rsid w:val="00081B18"/>
    <w:rsid w:val="00084776"/>
    <w:rsid w:val="0008532C"/>
    <w:rsid w:val="00087C6D"/>
    <w:rsid w:val="00091587"/>
    <w:rsid w:val="00097366"/>
    <w:rsid w:val="000A0D20"/>
    <w:rsid w:val="000A274F"/>
    <w:rsid w:val="000A6BA1"/>
    <w:rsid w:val="000B322E"/>
    <w:rsid w:val="000B52E7"/>
    <w:rsid w:val="000B6AC8"/>
    <w:rsid w:val="000C2F13"/>
    <w:rsid w:val="000C56EC"/>
    <w:rsid w:val="000E0C84"/>
    <w:rsid w:val="000E4CFF"/>
    <w:rsid w:val="000E61E6"/>
    <w:rsid w:val="000E6BBC"/>
    <w:rsid w:val="000E7705"/>
    <w:rsid w:val="000F3405"/>
    <w:rsid w:val="000F4AB1"/>
    <w:rsid w:val="000F5B1D"/>
    <w:rsid w:val="00111855"/>
    <w:rsid w:val="00111F65"/>
    <w:rsid w:val="00113736"/>
    <w:rsid w:val="00114DA7"/>
    <w:rsid w:val="00114EA8"/>
    <w:rsid w:val="00120B70"/>
    <w:rsid w:val="00126EF5"/>
    <w:rsid w:val="001277F6"/>
    <w:rsid w:val="00134E91"/>
    <w:rsid w:val="001351D1"/>
    <w:rsid w:val="00140708"/>
    <w:rsid w:val="0015070A"/>
    <w:rsid w:val="001516AB"/>
    <w:rsid w:val="001551B9"/>
    <w:rsid w:val="00156D4D"/>
    <w:rsid w:val="00157CE5"/>
    <w:rsid w:val="0016175E"/>
    <w:rsid w:val="001638CE"/>
    <w:rsid w:val="00164459"/>
    <w:rsid w:val="00165EFF"/>
    <w:rsid w:val="00167A2F"/>
    <w:rsid w:val="00174CFB"/>
    <w:rsid w:val="00175299"/>
    <w:rsid w:val="00183E8C"/>
    <w:rsid w:val="00187D18"/>
    <w:rsid w:val="00194C8C"/>
    <w:rsid w:val="0019788E"/>
    <w:rsid w:val="001A149B"/>
    <w:rsid w:val="001A21A1"/>
    <w:rsid w:val="001A394F"/>
    <w:rsid w:val="001A761C"/>
    <w:rsid w:val="001B24EB"/>
    <w:rsid w:val="001C1FEE"/>
    <w:rsid w:val="001E18B6"/>
    <w:rsid w:val="001E5D81"/>
    <w:rsid w:val="001E662C"/>
    <w:rsid w:val="001F390F"/>
    <w:rsid w:val="001F3961"/>
    <w:rsid w:val="001F5AD5"/>
    <w:rsid w:val="001F5E8B"/>
    <w:rsid w:val="001F71E2"/>
    <w:rsid w:val="00200E56"/>
    <w:rsid w:val="00201425"/>
    <w:rsid w:val="00201946"/>
    <w:rsid w:val="0020220E"/>
    <w:rsid w:val="002026D4"/>
    <w:rsid w:val="00204959"/>
    <w:rsid w:val="00212B59"/>
    <w:rsid w:val="00214897"/>
    <w:rsid w:val="00214B5B"/>
    <w:rsid w:val="002153C6"/>
    <w:rsid w:val="00217F01"/>
    <w:rsid w:val="002265AE"/>
    <w:rsid w:val="00226FC0"/>
    <w:rsid w:val="002343D3"/>
    <w:rsid w:val="0024097A"/>
    <w:rsid w:val="002426B5"/>
    <w:rsid w:val="00242EAF"/>
    <w:rsid w:val="0024379D"/>
    <w:rsid w:val="00247EE0"/>
    <w:rsid w:val="00261A47"/>
    <w:rsid w:val="00261CEE"/>
    <w:rsid w:val="00266286"/>
    <w:rsid w:val="00267865"/>
    <w:rsid w:val="00270DB7"/>
    <w:rsid w:val="00273831"/>
    <w:rsid w:val="002758CA"/>
    <w:rsid w:val="00277D25"/>
    <w:rsid w:val="002804AB"/>
    <w:rsid w:val="00280529"/>
    <w:rsid w:val="002839A2"/>
    <w:rsid w:val="00286967"/>
    <w:rsid w:val="00292678"/>
    <w:rsid w:val="00292D86"/>
    <w:rsid w:val="002953CD"/>
    <w:rsid w:val="002A58CF"/>
    <w:rsid w:val="002A7580"/>
    <w:rsid w:val="002B333A"/>
    <w:rsid w:val="002C11B7"/>
    <w:rsid w:val="002C6190"/>
    <w:rsid w:val="002D043C"/>
    <w:rsid w:val="002D32B0"/>
    <w:rsid w:val="002D330C"/>
    <w:rsid w:val="002F024C"/>
    <w:rsid w:val="002F720A"/>
    <w:rsid w:val="003177FC"/>
    <w:rsid w:val="00320484"/>
    <w:rsid w:val="00320999"/>
    <w:rsid w:val="00321F47"/>
    <w:rsid w:val="00326AF6"/>
    <w:rsid w:val="00327486"/>
    <w:rsid w:val="003315A1"/>
    <w:rsid w:val="003343FF"/>
    <w:rsid w:val="00344B31"/>
    <w:rsid w:val="003557EC"/>
    <w:rsid w:val="003563C4"/>
    <w:rsid w:val="00364D5E"/>
    <w:rsid w:val="003655D7"/>
    <w:rsid w:val="00374D3E"/>
    <w:rsid w:val="00375794"/>
    <w:rsid w:val="0038034D"/>
    <w:rsid w:val="003825A7"/>
    <w:rsid w:val="00384A94"/>
    <w:rsid w:val="00385947"/>
    <w:rsid w:val="00386F61"/>
    <w:rsid w:val="00392E7B"/>
    <w:rsid w:val="00392EA9"/>
    <w:rsid w:val="0039353D"/>
    <w:rsid w:val="00393734"/>
    <w:rsid w:val="003A6E2B"/>
    <w:rsid w:val="003B0FA8"/>
    <w:rsid w:val="003C2167"/>
    <w:rsid w:val="003C2982"/>
    <w:rsid w:val="003C756B"/>
    <w:rsid w:val="003D1281"/>
    <w:rsid w:val="003D1AB3"/>
    <w:rsid w:val="003E01F5"/>
    <w:rsid w:val="003E1DAD"/>
    <w:rsid w:val="003E524A"/>
    <w:rsid w:val="003F04F1"/>
    <w:rsid w:val="00404734"/>
    <w:rsid w:val="004048DC"/>
    <w:rsid w:val="0040691F"/>
    <w:rsid w:val="004152E3"/>
    <w:rsid w:val="00417270"/>
    <w:rsid w:val="00422376"/>
    <w:rsid w:val="00422D2E"/>
    <w:rsid w:val="00425861"/>
    <w:rsid w:val="00432CB6"/>
    <w:rsid w:val="00434452"/>
    <w:rsid w:val="00436D2B"/>
    <w:rsid w:val="004504AD"/>
    <w:rsid w:val="00450589"/>
    <w:rsid w:val="0046287C"/>
    <w:rsid w:val="0046708E"/>
    <w:rsid w:val="0047120F"/>
    <w:rsid w:val="00473320"/>
    <w:rsid w:val="0047526F"/>
    <w:rsid w:val="0047549D"/>
    <w:rsid w:val="00487BAA"/>
    <w:rsid w:val="00490FEA"/>
    <w:rsid w:val="004923A9"/>
    <w:rsid w:val="004928D0"/>
    <w:rsid w:val="004954FA"/>
    <w:rsid w:val="00495780"/>
    <w:rsid w:val="00496CF1"/>
    <w:rsid w:val="00497380"/>
    <w:rsid w:val="004A2C20"/>
    <w:rsid w:val="004A379B"/>
    <w:rsid w:val="004B32EC"/>
    <w:rsid w:val="004B4249"/>
    <w:rsid w:val="004C19C2"/>
    <w:rsid w:val="004C25CA"/>
    <w:rsid w:val="004C61CF"/>
    <w:rsid w:val="004E1351"/>
    <w:rsid w:val="004E1CE7"/>
    <w:rsid w:val="004E3A50"/>
    <w:rsid w:val="004F59E3"/>
    <w:rsid w:val="00506E82"/>
    <w:rsid w:val="00513061"/>
    <w:rsid w:val="00516121"/>
    <w:rsid w:val="0052042D"/>
    <w:rsid w:val="0052721E"/>
    <w:rsid w:val="00527861"/>
    <w:rsid w:val="0053358A"/>
    <w:rsid w:val="00533A30"/>
    <w:rsid w:val="005448CD"/>
    <w:rsid w:val="00545D66"/>
    <w:rsid w:val="00552E82"/>
    <w:rsid w:val="00555880"/>
    <w:rsid w:val="00560FF7"/>
    <w:rsid w:val="00561544"/>
    <w:rsid w:val="0056281A"/>
    <w:rsid w:val="00562953"/>
    <w:rsid w:val="005639AB"/>
    <w:rsid w:val="00575311"/>
    <w:rsid w:val="00581786"/>
    <w:rsid w:val="005824A7"/>
    <w:rsid w:val="00585022"/>
    <w:rsid w:val="00587C67"/>
    <w:rsid w:val="00592CBD"/>
    <w:rsid w:val="005A015C"/>
    <w:rsid w:val="005A6980"/>
    <w:rsid w:val="005B3CFA"/>
    <w:rsid w:val="005B7946"/>
    <w:rsid w:val="005C5D47"/>
    <w:rsid w:val="005C789B"/>
    <w:rsid w:val="005D10C8"/>
    <w:rsid w:val="005D722A"/>
    <w:rsid w:val="005F29A3"/>
    <w:rsid w:val="005F3091"/>
    <w:rsid w:val="005F494B"/>
    <w:rsid w:val="005F762D"/>
    <w:rsid w:val="005F7D03"/>
    <w:rsid w:val="00604FE4"/>
    <w:rsid w:val="00612528"/>
    <w:rsid w:val="006130E3"/>
    <w:rsid w:val="00615C6A"/>
    <w:rsid w:val="00616496"/>
    <w:rsid w:val="00617B3B"/>
    <w:rsid w:val="006306C1"/>
    <w:rsid w:val="00634C83"/>
    <w:rsid w:val="00636EFF"/>
    <w:rsid w:val="00644278"/>
    <w:rsid w:val="0065650C"/>
    <w:rsid w:val="006571BD"/>
    <w:rsid w:val="00657520"/>
    <w:rsid w:val="006636DA"/>
    <w:rsid w:val="00673337"/>
    <w:rsid w:val="00674B6A"/>
    <w:rsid w:val="0067510D"/>
    <w:rsid w:val="00683F9F"/>
    <w:rsid w:val="006845F8"/>
    <w:rsid w:val="006847CD"/>
    <w:rsid w:val="0068570F"/>
    <w:rsid w:val="00686069"/>
    <w:rsid w:val="00695538"/>
    <w:rsid w:val="006963C2"/>
    <w:rsid w:val="006967B8"/>
    <w:rsid w:val="00697444"/>
    <w:rsid w:val="006A326F"/>
    <w:rsid w:val="006A5925"/>
    <w:rsid w:val="006C04C3"/>
    <w:rsid w:val="006C3920"/>
    <w:rsid w:val="006C4558"/>
    <w:rsid w:val="006D01C1"/>
    <w:rsid w:val="006D089C"/>
    <w:rsid w:val="006D4715"/>
    <w:rsid w:val="006D5E3E"/>
    <w:rsid w:val="006D73CF"/>
    <w:rsid w:val="006E7C09"/>
    <w:rsid w:val="006E7E69"/>
    <w:rsid w:val="006F4983"/>
    <w:rsid w:val="0070004F"/>
    <w:rsid w:val="00700530"/>
    <w:rsid w:val="00706A65"/>
    <w:rsid w:val="0071191B"/>
    <w:rsid w:val="00714AFD"/>
    <w:rsid w:val="00717366"/>
    <w:rsid w:val="00717BB7"/>
    <w:rsid w:val="00721C5A"/>
    <w:rsid w:val="00725E36"/>
    <w:rsid w:val="00730D49"/>
    <w:rsid w:val="00735BD6"/>
    <w:rsid w:val="00741C63"/>
    <w:rsid w:val="00755E13"/>
    <w:rsid w:val="00757DA4"/>
    <w:rsid w:val="0076233A"/>
    <w:rsid w:val="007636F8"/>
    <w:rsid w:val="00766A89"/>
    <w:rsid w:val="007749C2"/>
    <w:rsid w:val="00776269"/>
    <w:rsid w:val="00781438"/>
    <w:rsid w:val="00790FCD"/>
    <w:rsid w:val="00794A88"/>
    <w:rsid w:val="00796577"/>
    <w:rsid w:val="00797592"/>
    <w:rsid w:val="007A0ED3"/>
    <w:rsid w:val="007A4831"/>
    <w:rsid w:val="007A6297"/>
    <w:rsid w:val="007B5396"/>
    <w:rsid w:val="007B550F"/>
    <w:rsid w:val="007C16E7"/>
    <w:rsid w:val="007C38DB"/>
    <w:rsid w:val="007D665F"/>
    <w:rsid w:val="007E049B"/>
    <w:rsid w:val="007E0726"/>
    <w:rsid w:val="007E092A"/>
    <w:rsid w:val="007E6D6D"/>
    <w:rsid w:val="007E7BC6"/>
    <w:rsid w:val="007F0B03"/>
    <w:rsid w:val="007F35D4"/>
    <w:rsid w:val="007F4E9C"/>
    <w:rsid w:val="00802598"/>
    <w:rsid w:val="008059AB"/>
    <w:rsid w:val="00806CF7"/>
    <w:rsid w:val="00812C98"/>
    <w:rsid w:val="00816505"/>
    <w:rsid w:val="00820A14"/>
    <w:rsid w:val="008212D4"/>
    <w:rsid w:val="00826B21"/>
    <w:rsid w:val="0084525E"/>
    <w:rsid w:val="00854EE8"/>
    <w:rsid w:val="008556BF"/>
    <w:rsid w:val="00863049"/>
    <w:rsid w:val="00863F80"/>
    <w:rsid w:val="008660B6"/>
    <w:rsid w:val="00866BE4"/>
    <w:rsid w:val="00871B2B"/>
    <w:rsid w:val="008737EC"/>
    <w:rsid w:val="00883012"/>
    <w:rsid w:val="00883934"/>
    <w:rsid w:val="00894072"/>
    <w:rsid w:val="008963D5"/>
    <w:rsid w:val="00896E1D"/>
    <w:rsid w:val="008A09A6"/>
    <w:rsid w:val="008A299F"/>
    <w:rsid w:val="008A2F2E"/>
    <w:rsid w:val="008B328F"/>
    <w:rsid w:val="008B3371"/>
    <w:rsid w:val="008B6C55"/>
    <w:rsid w:val="008C47F3"/>
    <w:rsid w:val="008D0DFF"/>
    <w:rsid w:val="008D1224"/>
    <w:rsid w:val="008D2169"/>
    <w:rsid w:val="008D2480"/>
    <w:rsid w:val="008D3531"/>
    <w:rsid w:val="008D3DC0"/>
    <w:rsid w:val="008D665D"/>
    <w:rsid w:val="008E2042"/>
    <w:rsid w:val="008E498E"/>
    <w:rsid w:val="008E6F05"/>
    <w:rsid w:val="008E7ADD"/>
    <w:rsid w:val="008E7DA0"/>
    <w:rsid w:val="008F0FDD"/>
    <w:rsid w:val="008F1526"/>
    <w:rsid w:val="00900B7F"/>
    <w:rsid w:val="0090649E"/>
    <w:rsid w:val="009101A2"/>
    <w:rsid w:val="00911BC2"/>
    <w:rsid w:val="009201DD"/>
    <w:rsid w:val="00920F33"/>
    <w:rsid w:val="00921416"/>
    <w:rsid w:val="0092668C"/>
    <w:rsid w:val="009276B2"/>
    <w:rsid w:val="00930100"/>
    <w:rsid w:val="009316E4"/>
    <w:rsid w:val="009322E6"/>
    <w:rsid w:val="0093261F"/>
    <w:rsid w:val="00935774"/>
    <w:rsid w:val="009407CF"/>
    <w:rsid w:val="00942094"/>
    <w:rsid w:val="009506FD"/>
    <w:rsid w:val="00963845"/>
    <w:rsid w:val="00963AA5"/>
    <w:rsid w:val="009731E2"/>
    <w:rsid w:val="009763AA"/>
    <w:rsid w:val="009763CE"/>
    <w:rsid w:val="0099714D"/>
    <w:rsid w:val="009A4A7D"/>
    <w:rsid w:val="009A6316"/>
    <w:rsid w:val="009B0251"/>
    <w:rsid w:val="009B1A8F"/>
    <w:rsid w:val="009C0622"/>
    <w:rsid w:val="009C2A65"/>
    <w:rsid w:val="009D365A"/>
    <w:rsid w:val="009D56F2"/>
    <w:rsid w:val="009D586A"/>
    <w:rsid w:val="009D6574"/>
    <w:rsid w:val="009D65B8"/>
    <w:rsid w:val="009D67BB"/>
    <w:rsid w:val="009E1C88"/>
    <w:rsid w:val="009E5A20"/>
    <w:rsid w:val="009F1399"/>
    <w:rsid w:val="009F1CCA"/>
    <w:rsid w:val="009F27B1"/>
    <w:rsid w:val="009F49DC"/>
    <w:rsid w:val="009F4CF1"/>
    <w:rsid w:val="009F4DEE"/>
    <w:rsid w:val="009F6033"/>
    <w:rsid w:val="00A0142A"/>
    <w:rsid w:val="00A155C9"/>
    <w:rsid w:val="00A1699F"/>
    <w:rsid w:val="00A21015"/>
    <w:rsid w:val="00A2248C"/>
    <w:rsid w:val="00A27F5F"/>
    <w:rsid w:val="00A35712"/>
    <w:rsid w:val="00A3670E"/>
    <w:rsid w:val="00A418AF"/>
    <w:rsid w:val="00A520E6"/>
    <w:rsid w:val="00A558BB"/>
    <w:rsid w:val="00A600A6"/>
    <w:rsid w:val="00A61D1A"/>
    <w:rsid w:val="00A638BB"/>
    <w:rsid w:val="00A63FF4"/>
    <w:rsid w:val="00A70461"/>
    <w:rsid w:val="00A722B8"/>
    <w:rsid w:val="00A7246F"/>
    <w:rsid w:val="00A76A67"/>
    <w:rsid w:val="00A81F32"/>
    <w:rsid w:val="00A826BC"/>
    <w:rsid w:val="00A83DC6"/>
    <w:rsid w:val="00A84FC3"/>
    <w:rsid w:val="00A93D04"/>
    <w:rsid w:val="00A95503"/>
    <w:rsid w:val="00A95D3D"/>
    <w:rsid w:val="00A97E72"/>
    <w:rsid w:val="00AA0D2D"/>
    <w:rsid w:val="00AA1900"/>
    <w:rsid w:val="00AA3102"/>
    <w:rsid w:val="00AB311D"/>
    <w:rsid w:val="00AC2C7A"/>
    <w:rsid w:val="00AC625E"/>
    <w:rsid w:val="00AC642E"/>
    <w:rsid w:val="00AD231C"/>
    <w:rsid w:val="00AD2347"/>
    <w:rsid w:val="00AD6D31"/>
    <w:rsid w:val="00AE6B81"/>
    <w:rsid w:val="00AF0BF9"/>
    <w:rsid w:val="00AF3D84"/>
    <w:rsid w:val="00AF645E"/>
    <w:rsid w:val="00B03E45"/>
    <w:rsid w:val="00B0703C"/>
    <w:rsid w:val="00B15A90"/>
    <w:rsid w:val="00B175D6"/>
    <w:rsid w:val="00B2052D"/>
    <w:rsid w:val="00B20684"/>
    <w:rsid w:val="00B21A6F"/>
    <w:rsid w:val="00B22D6F"/>
    <w:rsid w:val="00B22E3E"/>
    <w:rsid w:val="00B240B1"/>
    <w:rsid w:val="00B34ADA"/>
    <w:rsid w:val="00B36482"/>
    <w:rsid w:val="00B42B2D"/>
    <w:rsid w:val="00B44DF8"/>
    <w:rsid w:val="00B470F5"/>
    <w:rsid w:val="00B47E18"/>
    <w:rsid w:val="00B52B8D"/>
    <w:rsid w:val="00B560E4"/>
    <w:rsid w:val="00B56273"/>
    <w:rsid w:val="00B64899"/>
    <w:rsid w:val="00B66D31"/>
    <w:rsid w:val="00B84FF0"/>
    <w:rsid w:val="00B85670"/>
    <w:rsid w:val="00BA118C"/>
    <w:rsid w:val="00BA1AC5"/>
    <w:rsid w:val="00BB4F15"/>
    <w:rsid w:val="00BB6455"/>
    <w:rsid w:val="00BC4AEE"/>
    <w:rsid w:val="00BC5218"/>
    <w:rsid w:val="00BD01BE"/>
    <w:rsid w:val="00BD2FD7"/>
    <w:rsid w:val="00BE1BA7"/>
    <w:rsid w:val="00BE6C15"/>
    <w:rsid w:val="00BE6EA2"/>
    <w:rsid w:val="00BF05C0"/>
    <w:rsid w:val="00BF3256"/>
    <w:rsid w:val="00BF6AC7"/>
    <w:rsid w:val="00C02488"/>
    <w:rsid w:val="00C02FC3"/>
    <w:rsid w:val="00C03F78"/>
    <w:rsid w:val="00C10011"/>
    <w:rsid w:val="00C26F02"/>
    <w:rsid w:val="00C329A2"/>
    <w:rsid w:val="00C3420F"/>
    <w:rsid w:val="00C37263"/>
    <w:rsid w:val="00C429EA"/>
    <w:rsid w:val="00C45283"/>
    <w:rsid w:val="00C47955"/>
    <w:rsid w:val="00C575D8"/>
    <w:rsid w:val="00C65277"/>
    <w:rsid w:val="00C72CCD"/>
    <w:rsid w:val="00C73F56"/>
    <w:rsid w:val="00C87DB2"/>
    <w:rsid w:val="00C87FB3"/>
    <w:rsid w:val="00CB29B8"/>
    <w:rsid w:val="00CB3478"/>
    <w:rsid w:val="00CB43BD"/>
    <w:rsid w:val="00CC0918"/>
    <w:rsid w:val="00CC09CD"/>
    <w:rsid w:val="00CD47B6"/>
    <w:rsid w:val="00CD4BA8"/>
    <w:rsid w:val="00CD59C2"/>
    <w:rsid w:val="00CE0988"/>
    <w:rsid w:val="00CE2054"/>
    <w:rsid w:val="00CF2599"/>
    <w:rsid w:val="00CF29B0"/>
    <w:rsid w:val="00CF4DF4"/>
    <w:rsid w:val="00CF609D"/>
    <w:rsid w:val="00D000C3"/>
    <w:rsid w:val="00D01DFD"/>
    <w:rsid w:val="00D10CFA"/>
    <w:rsid w:val="00D17D8B"/>
    <w:rsid w:val="00D22C8F"/>
    <w:rsid w:val="00D2585E"/>
    <w:rsid w:val="00D26A28"/>
    <w:rsid w:val="00D272CC"/>
    <w:rsid w:val="00D27C73"/>
    <w:rsid w:val="00D323E3"/>
    <w:rsid w:val="00D411E1"/>
    <w:rsid w:val="00D5143C"/>
    <w:rsid w:val="00D53410"/>
    <w:rsid w:val="00D5618A"/>
    <w:rsid w:val="00D62CED"/>
    <w:rsid w:val="00D74D88"/>
    <w:rsid w:val="00D74F0D"/>
    <w:rsid w:val="00D7744A"/>
    <w:rsid w:val="00D8034B"/>
    <w:rsid w:val="00D90EC8"/>
    <w:rsid w:val="00DA0E99"/>
    <w:rsid w:val="00DA2161"/>
    <w:rsid w:val="00DA2562"/>
    <w:rsid w:val="00DB3FBF"/>
    <w:rsid w:val="00DB4B50"/>
    <w:rsid w:val="00DB4CE8"/>
    <w:rsid w:val="00DC3683"/>
    <w:rsid w:val="00DC63AC"/>
    <w:rsid w:val="00DC6FC6"/>
    <w:rsid w:val="00DD6BD8"/>
    <w:rsid w:val="00DF28AB"/>
    <w:rsid w:val="00DF6BBE"/>
    <w:rsid w:val="00E00BC9"/>
    <w:rsid w:val="00E01A7C"/>
    <w:rsid w:val="00E046B0"/>
    <w:rsid w:val="00E05AB7"/>
    <w:rsid w:val="00E11B93"/>
    <w:rsid w:val="00E11C20"/>
    <w:rsid w:val="00E129E6"/>
    <w:rsid w:val="00E13D88"/>
    <w:rsid w:val="00E24F45"/>
    <w:rsid w:val="00E25CF8"/>
    <w:rsid w:val="00E26DBB"/>
    <w:rsid w:val="00E46E1F"/>
    <w:rsid w:val="00E55972"/>
    <w:rsid w:val="00E565EB"/>
    <w:rsid w:val="00E57236"/>
    <w:rsid w:val="00E61284"/>
    <w:rsid w:val="00E64E97"/>
    <w:rsid w:val="00E652B6"/>
    <w:rsid w:val="00E655C9"/>
    <w:rsid w:val="00E66077"/>
    <w:rsid w:val="00E669B3"/>
    <w:rsid w:val="00E67A18"/>
    <w:rsid w:val="00E724D9"/>
    <w:rsid w:val="00E75678"/>
    <w:rsid w:val="00E779EC"/>
    <w:rsid w:val="00E82BB1"/>
    <w:rsid w:val="00E834D2"/>
    <w:rsid w:val="00E92502"/>
    <w:rsid w:val="00E96801"/>
    <w:rsid w:val="00E9792A"/>
    <w:rsid w:val="00EA2CA2"/>
    <w:rsid w:val="00EA6904"/>
    <w:rsid w:val="00EB4C5A"/>
    <w:rsid w:val="00EC152A"/>
    <w:rsid w:val="00ED47B9"/>
    <w:rsid w:val="00ED71C0"/>
    <w:rsid w:val="00EE75AE"/>
    <w:rsid w:val="00EF037E"/>
    <w:rsid w:val="00EF188E"/>
    <w:rsid w:val="00F03839"/>
    <w:rsid w:val="00F162F0"/>
    <w:rsid w:val="00F230F2"/>
    <w:rsid w:val="00F24C09"/>
    <w:rsid w:val="00F36CBB"/>
    <w:rsid w:val="00F37653"/>
    <w:rsid w:val="00F403EE"/>
    <w:rsid w:val="00F4204F"/>
    <w:rsid w:val="00F44104"/>
    <w:rsid w:val="00F504B3"/>
    <w:rsid w:val="00F508F3"/>
    <w:rsid w:val="00F53251"/>
    <w:rsid w:val="00F544D9"/>
    <w:rsid w:val="00F559A2"/>
    <w:rsid w:val="00F5688E"/>
    <w:rsid w:val="00F61531"/>
    <w:rsid w:val="00F66F26"/>
    <w:rsid w:val="00F81E60"/>
    <w:rsid w:val="00F91B07"/>
    <w:rsid w:val="00FA130B"/>
    <w:rsid w:val="00FA2F53"/>
    <w:rsid w:val="00FB1547"/>
    <w:rsid w:val="00FB1761"/>
    <w:rsid w:val="00FB6B88"/>
    <w:rsid w:val="00FC134B"/>
    <w:rsid w:val="00FC2586"/>
    <w:rsid w:val="00FC2A81"/>
    <w:rsid w:val="00FC4AF2"/>
    <w:rsid w:val="00FC4B38"/>
    <w:rsid w:val="00FD35D8"/>
    <w:rsid w:val="00FD440C"/>
    <w:rsid w:val="00FE5A2F"/>
    <w:rsid w:val="00FF6710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9425"/>
  <w15:chartTrackingRefBased/>
  <w15:docId w15:val="{594F2480-3C3E-F643-BDFF-DF6BDEA6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DA25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DA2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A25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DA2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DA25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DA25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DA25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DA25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DA25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DA25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DA25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DA25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DA2562"/>
    <w:rPr>
      <w:rFonts w:eastAsiaTheme="majorEastAsia" w:cstheme="majorBidi"/>
      <w:i/>
      <w:iCs/>
      <w:color w:val="2F5496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DA2562"/>
    <w:rPr>
      <w:rFonts w:eastAsiaTheme="majorEastAsia" w:cstheme="majorBidi"/>
      <w:color w:val="2F5496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DA2562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DA2562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DA2562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DA2562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DA25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DA2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DA25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A2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25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DA2562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DA2562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DA2562"/>
    <w:rPr>
      <w:i/>
      <w:iCs/>
      <w:color w:val="2F5496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DA25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DA2562"/>
    <w:rPr>
      <w:i/>
      <w:iCs/>
      <w:color w:val="2F5496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DA2562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4928D0"/>
    <w:rPr>
      <w:rFonts w:ascii="Arial" w:hAnsi="Arial" w:cs="Arial"/>
      <w:kern w:val="0"/>
      <w:sz w:val="17"/>
      <w:szCs w:val="17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8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2215</Characters>
  <Application>Microsoft Office Word</Application>
  <DocSecurity>0</DocSecurity>
  <Lines>49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Omolara Olujimi Baiyegunhi</dc:creator>
  <cp:keywords/>
  <dc:description/>
  <cp:lastModifiedBy>Maria Issagouliantis</cp:lastModifiedBy>
  <cp:revision>2</cp:revision>
  <dcterms:created xsi:type="dcterms:W3CDTF">2024-11-12T09:42:00Z</dcterms:created>
  <dcterms:modified xsi:type="dcterms:W3CDTF">2024-11-12T09:42:00Z</dcterms:modified>
</cp:coreProperties>
</file>