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9415D4" w14:textId="77777777" w:rsidR="003D2B68" w:rsidRPr="0032371E" w:rsidRDefault="003D2B68" w:rsidP="0032371E">
      <w:pPr>
        <w:spacing w:line="240" w:lineRule="auto"/>
        <w:ind w:left="-142" w:right="-143"/>
        <w:contextualSpacing/>
        <w:jc w:val="both"/>
        <w:rPr>
          <w:rFonts w:ascii="Arial" w:hAnsi="Arial" w:cs="Arial"/>
          <w:color w:val="000000" w:themeColor="text1"/>
          <w:sz w:val="24"/>
          <w:szCs w:val="24"/>
          <w:lang w:val="en-GB"/>
        </w:rPr>
      </w:pPr>
    </w:p>
    <w:p w14:paraId="25054895" w14:textId="435CCD0F" w:rsidR="006266AA" w:rsidRPr="00522920" w:rsidRDefault="00522920" w:rsidP="0032371E">
      <w:pPr>
        <w:spacing w:after="120"/>
        <w:ind w:left="-142" w:right="-143"/>
        <w:jc w:val="both"/>
        <w:rPr>
          <w:rFonts w:ascii="Arial" w:hAnsi="Arial" w:cs="Arial"/>
          <w:b/>
          <w:color w:val="000000" w:themeColor="text1"/>
          <w:sz w:val="24"/>
          <w:szCs w:val="24"/>
          <w:lang w:val="en-GB"/>
        </w:rPr>
      </w:pPr>
      <w:r w:rsidRPr="00522920">
        <w:rPr>
          <w:rFonts w:ascii="Arial" w:hAnsi="Arial" w:cs="Arial"/>
          <w:b/>
          <w:color w:val="000000" w:themeColor="text1"/>
          <w:sz w:val="24"/>
          <w:szCs w:val="24"/>
          <w:lang w:val="en-GB"/>
        </w:rPr>
        <w:t xml:space="preserve">CCL5 is upregulated and secreted by HDV </w:t>
      </w:r>
      <w:r w:rsidR="006266AA" w:rsidRPr="00522920">
        <w:rPr>
          <w:rFonts w:ascii="Arial" w:hAnsi="Arial" w:cs="Arial"/>
          <w:b/>
          <w:color w:val="000000" w:themeColor="text1"/>
          <w:sz w:val="24"/>
          <w:szCs w:val="24"/>
          <w:lang w:val="en-GB"/>
        </w:rPr>
        <w:t>independently of the IFN response</w:t>
      </w:r>
    </w:p>
    <w:p w14:paraId="2A09A4EE" w14:textId="6CB42686" w:rsidR="00226519" w:rsidRPr="00522920" w:rsidRDefault="00226519" w:rsidP="00226519">
      <w:pPr>
        <w:rPr>
          <w:rFonts w:ascii="Arial" w:hAnsi="Arial" w:cs="Arial"/>
          <w:lang w:val="en-US"/>
        </w:rPr>
      </w:pPr>
      <w:proofErr w:type="spellStart"/>
      <w:r w:rsidRPr="00522920">
        <w:rPr>
          <w:rFonts w:ascii="Arial" w:hAnsi="Arial" w:cs="Arial"/>
          <w:lang w:val="en-US"/>
        </w:rPr>
        <w:t>Enkhtuul</w:t>
      </w:r>
      <w:proofErr w:type="spellEnd"/>
      <w:r w:rsidRPr="00522920">
        <w:rPr>
          <w:rFonts w:ascii="Arial" w:hAnsi="Arial" w:cs="Arial"/>
          <w:lang w:val="en-US"/>
        </w:rPr>
        <w:t xml:space="preserve"> BATBOLD</w:t>
      </w:r>
      <w:r w:rsidR="00522920" w:rsidRPr="00522920">
        <w:rPr>
          <w:rFonts w:ascii="Arial" w:hAnsi="Arial" w:cs="Arial"/>
          <w:vertAlign w:val="superscript"/>
          <w:lang w:val="en-US"/>
        </w:rPr>
        <w:t>*</w:t>
      </w:r>
      <w:r w:rsidRPr="00522920">
        <w:rPr>
          <w:rFonts w:ascii="Arial" w:hAnsi="Arial" w:cs="Arial"/>
          <w:vertAlign w:val="superscript"/>
          <w:lang w:val="en-US"/>
        </w:rPr>
        <w:t>1,2</w:t>
      </w:r>
      <w:r w:rsidRPr="00522920">
        <w:rPr>
          <w:rFonts w:ascii="Arial" w:hAnsi="Arial" w:cs="Arial"/>
          <w:lang w:val="en-US"/>
        </w:rPr>
        <w:t xml:space="preserve">, </w:t>
      </w:r>
      <w:r w:rsidRPr="00522920">
        <w:rPr>
          <w:rFonts w:ascii="Arial" w:hAnsi="Arial" w:cs="Arial"/>
          <w:lang w:val="en-US"/>
        </w:rPr>
        <w:t>Olga KOMICH</w:t>
      </w:r>
      <w:r w:rsidRPr="00522920">
        <w:rPr>
          <w:rFonts w:ascii="Arial" w:hAnsi="Arial" w:cs="Arial"/>
          <w:vertAlign w:val="superscript"/>
          <w:lang w:val="en-US"/>
        </w:rPr>
        <w:t>1,</w:t>
      </w:r>
      <w:r w:rsidRPr="00522920">
        <w:rPr>
          <w:rFonts w:ascii="Arial" w:hAnsi="Arial" w:cs="Arial"/>
          <w:vertAlign w:val="superscript"/>
          <w:lang w:val="en-US"/>
        </w:rPr>
        <w:t>5</w:t>
      </w:r>
      <w:r w:rsidRPr="00522920">
        <w:rPr>
          <w:rFonts w:ascii="Arial" w:hAnsi="Arial" w:cs="Arial"/>
          <w:lang w:val="en-US"/>
        </w:rPr>
        <w:t>,</w:t>
      </w:r>
      <w:r w:rsidRPr="00522920">
        <w:rPr>
          <w:rFonts w:ascii="Arial" w:hAnsi="Arial" w:cs="Arial"/>
          <w:lang w:val="en-US"/>
        </w:rPr>
        <w:t xml:space="preserve"> Andres ROCA SAUREZ</w:t>
      </w:r>
      <w:r w:rsidRPr="00522920">
        <w:rPr>
          <w:rFonts w:ascii="Arial" w:hAnsi="Arial" w:cs="Arial"/>
          <w:vertAlign w:val="superscript"/>
          <w:lang w:val="en-US"/>
        </w:rPr>
        <w:t>1</w:t>
      </w:r>
      <w:r w:rsidRPr="00522920">
        <w:rPr>
          <w:rFonts w:ascii="Arial" w:hAnsi="Arial" w:cs="Arial"/>
          <w:lang w:val="en-US"/>
        </w:rPr>
        <w:t xml:space="preserve">, </w:t>
      </w:r>
      <w:r w:rsidRPr="00522920">
        <w:rPr>
          <w:rFonts w:ascii="Arial" w:hAnsi="Arial" w:cs="Arial"/>
          <w:lang w:val="en-US"/>
        </w:rPr>
        <w:t>Xavier GRAND</w:t>
      </w:r>
      <w:r w:rsidRPr="00522920">
        <w:rPr>
          <w:rFonts w:ascii="Arial" w:hAnsi="Arial" w:cs="Arial"/>
          <w:vertAlign w:val="superscript"/>
          <w:lang w:val="en-US"/>
        </w:rPr>
        <w:t>1</w:t>
      </w:r>
      <w:r w:rsidRPr="00522920">
        <w:rPr>
          <w:rFonts w:ascii="Arial" w:hAnsi="Arial" w:cs="Arial"/>
          <w:lang w:val="en-US"/>
        </w:rPr>
        <w:t>,</w:t>
      </w:r>
      <w:r w:rsidRPr="00522920">
        <w:rPr>
          <w:rFonts w:ascii="Arial" w:hAnsi="Arial" w:cs="Arial"/>
          <w:lang w:val="en-US"/>
        </w:rPr>
        <w:t xml:space="preserve"> Ahmed GABALLAH</w:t>
      </w:r>
      <w:r w:rsidRPr="00522920">
        <w:rPr>
          <w:rFonts w:ascii="Arial" w:hAnsi="Arial" w:cs="Arial"/>
          <w:vertAlign w:val="superscript"/>
          <w:lang w:val="en-US"/>
        </w:rPr>
        <w:t>3</w:t>
      </w:r>
      <w:r w:rsidRPr="00522920">
        <w:rPr>
          <w:rFonts w:ascii="Arial" w:hAnsi="Arial" w:cs="Arial"/>
          <w:lang w:val="en-US"/>
        </w:rPr>
        <w:t>,</w:t>
      </w:r>
      <w:r w:rsidRPr="00522920">
        <w:rPr>
          <w:rFonts w:ascii="Arial" w:hAnsi="Arial" w:cs="Arial"/>
          <w:lang w:val="en-US"/>
        </w:rPr>
        <w:t xml:space="preserve"> Alex IVANOV</w:t>
      </w:r>
      <w:r w:rsidR="00522920" w:rsidRPr="00522920">
        <w:rPr>
          <w:rFonts w:ascii="Arial" w:hAnsi="Arial" w:cs="Arial"/>
          <w:vertAlign w:val="superscript"/>
          <w:lang w:val="en-US"/>
        </w:rPr>
        <w:t>5</w:t>
      </w:r>
      <w:r w:rsidR="00522920" w:rsidRPr="00522920">
        <w:rPr>
          <w:rFonts w:ascii="Arial" w:hAnsi="Arial" w:cs="Arial"/>
          <w:lang w:val="en-US"/>
        </w:rPr>
        <w:t>,</w:t>
      </w:r>
      <w:r w:rsidRPr="00522920">
        <w:rPr>
          <w:rFonts w:ascii="Arial" w:hAnsi="Arial" w:cs="Arial"/>
          <w:lang w:val="en-US"/>
        </w:rPr>
        <w:t xml:space="preserve"> Fabien ZOULIM</w:t>
      </w:r>
      <w:r w:rsidRPr="00522920">
        <w:rPr>
          <w:rFonts w:ascii="Arial" w:hAnsi="Arial" w:cs="Arial"/>
          <w:vertAlign w:val="superscript"/>
          <w:lang w:val="en-US"/>
        </w:rPr>
        <w:t>1,2,4</w:t>
      </w:r>
      <w:r w:rsidRPr="00522920">
        <w:rPr>
          <w:rFonts w:ascii="Arial" w:hAnsi="Arial" w:cs="Arial"/>
          <w:lang w:val="en-US"/>
        </w:rPr>
        <w:t>, Birke BARTOSCH</w:t>
      </w:r>
      <w:r w:rsidRPr="00522920">
        <w:rPr>
          <w:rFonts w:ascii="Arial" w:hAnsi="Arial" w:cs="Arial"/>
          <w:vertAlign w:val="superscript"/>
          <w:lang w:val="en-US"/>
        </w:rPr>
        <w:t>*</w:t>
      </w:r>
      <w:r w:rsidR="00522920" w:rsidRPr="00522920">
        <w:rPr>
          <w:rFonts w:ascii="Arial" w:hAnsi="Arial" w:cs="Arial"/>
          <w:vertAlign w:val="superscript"/>
          <w:lang w:val="en-US"/>
        </w:rPr>
        <w:t>*</w:t>
      </w:r>
      <w:r w:rsidRPr="00522920">
        <w:rPr>
          <w:rFonts w:ascii="Arial" w:hAnsi="Arial" w:cs="Arial"/>
          <w:vertAlign w:val="superscript"/>
          <w:lang w:val="en-US"/>
        </w:rPr>
        <w:t>1,2</w:t>
      </w:r>
    </w:p>
    <w:p w14:paraId="2D3A6DFC" w14:textId="082FA75F" w:rsidR="00226519" w:rsidRPr="00522920" w:rsidRDefault="00226519" w:rsidP="00226519">
      <w:pPr>
        <w:rPr>
          <w:rFonts w:ascii="Arial" w:hAnsi="Arial" w:cs="Arial"/>
          <w:color w:val="212121"/>
          <w:shd w:val="clear" w:color="auto" w:fill="FFFFFF"/>
          <w:lang w:val="en-US"/>
        </w:rPr>
      </w:pPr>
      <w:r w:rsidRPr="00522920">
        <w:rPr>
          <w:rFonts w:ascii="Arial" w:hAnsi="Arial" w:cs="Arial"/>
          <w:vertAlign w:val="superscript"/>
          <w:lang w:val="en-US"/>
        </w:rPr>
        <w:t>1</w:t>
      </w:r>
      <w:r w:rsidRPr="00522920">
        <w:rPr>
          <w:rFonts w:ascii="Arial" w:hAnsi="Arial" w:cs="Arial"/>
          <w:szCs w:val="24"/>
          <w:lang w:val="en-US"/>
        </w:rPr>
        <w:t>UMR5286, CNRS, INSERM U1052, Lyon Cancer Research Center, Lyon, France; University of Lyon, 69003 Lyon</w:t>
      </w:r>
      <w:r w:rsidRPr="00522920">
        <w:rPr>
          <w:rFonts w:ascii="Arial" w:hAnsi="Arial" w:cs="Arial"/>
          <w:color w:val="212121"/>
          <w:shd w:val="clear" w:color="auto" w:fill="FFFFFF"/>
          <w:lang w:val="en-US"/>
        </w:rPr>
        <w:t>.</w:t>
      </w:r>
    </w:p>
    <w:p w14:paraId="2AE4D46C" w14:textId="3FA79224" w:rsidR="00226519" w:rsidRPr="00522920" w:rsidRDefault="00226519" w:rsidP="00226519">
      <w:pPr>
        <w:rPr>
          <w:rFonts w:ascii="Arial" w:hAnsi="Arial" w:cs="Arial"/>
          <w:lang w:val="en-US"/>
        </w:rPr>
      </w:pPr>
      <w:r w:rsidRPr="00522920">
        <w:rPr>
          <w:rFonts w:ascii="Arial" w:hAnsi="Arial" w:cs="Arial"/>
          <w:color w:val="212121"/>
          <w:shd w:val="clear" w:color="auto" w:fill="FFFFFF"/>
          <w:vertAlign w:val="superscript"/>
          <w:lang w:val="en-US"/>
        </w:rPr>
        <w:t>2</w:t>
      </w:r>
      <w:r w:rsidRPr="00522920">
        <w:rPr>
          <w:rFonts w:ascii="Arial" w:hAnsi="Arial" w:cs="Arial"/>
          <w:color w:val="212121"/>
          <w:shd w:val="clear" w:color="auto" w:fill="FFFFFF"/>
          <w:lang w:val="en-US"/>
        </w:rPr>
        <w:t>University of Lyon, Université Claude-Bernard (UCBL), Lyon, France.</w:t>
      </w:r>
    </w:p>
    <w:p w14:paraId="27B5FEFD" w14:textId="212C67EE" w:rsidR="00226519" w:rsidRPr="00522920" w:rsidRDefault="00226519" w:rsidP="00226519">
      <w:pPr>
        <w:rPr>
          <w:rFonts w:ascii="Arial" w:hAnsi="Arial" w:cs="Arial"/>
          <w:lang w:val="en-US"/>
        </w:rPr>
      </w:pPr>
      <w:r w:rsidRPr="00522920">
        <w:rPr>
          <w:rFonts w:ascii="Arial" w:hAnsi="Arial" w:cs="Arial"/>
          <w:color w:val="212121"/>
          <w:shd w:val="clear" w:color="auto" w:fill="FFFFFF"/>
          <w:vertAlign w:val="superscript"/>
          <w:lang w:val="en-US"/>
        </w:rPr>
        <w:t>3</w:t>
      </w:r>
      <w:r w:rsidRPr="00522920">
        <w:rPr>
          <w:rFonts w:ascii="Arial" w:hAnsi="Arial" w:cs="Arial"/>
          <w:color w:val="212121"/>
          <w:shd w:val="clear" w:color="auto" w:fill="FFFFFF"/>
          <w:lang w:val="en-US"/>
        </w:rPr>
        <w:t>Microbiology Department, Medical Research Institute, Alexandria University, Egypt.</w:t>
      </w:r>
    </w:p>
    <w:p w14:paraId="2A27511F" w14:textId="591BF277" w:rsidR="00226519" w:rsidRPr="00522920" w:rsidRDefault="00226519" w:rsidP="00226519">
      <w:pPr>
        <w:rPr>
          <w:rFonts w:ascii="Arial" w:hAnsi="Arial" w:cs="Arial"/>
          <w:color w:val="212121"/>
          <w:shd w:val="clear" w:color="auto" w:fill="FFFFFF"/>
        </w:rPr>
      </w:pPr>
      <w:r w:rsidRPr="00522920">
        <w:rPr>
          <w:rFonts w:ascii="Arial" w:hAnsi="Arial" w:cs="Arial"/>
          <w:color w:val="212121"/>
          <w:shd w:val="clear" w:color="auto" w:fill="FFFFFF"/>
          <w:vertAlign w:val="superscript"/>
        </w:rPr>
        <w:t>4</w:t>
      </w:r>
      <w:r w:rsidRPr="00522920">
        <w:rPr>
          <w:rFonts w:ascii="Arial" w:hAnsi="Arial" w:cs="Arial"/>
          <w:color w:val="212121"/>
          <w:shd w:val="clear" w:color="auto" w:fill="FFFFFF"/>
        </w:rPr>
        <w:t>Hospices Civils de Lyon, France.</w:t>
      </w:r>
    </w:p>
    <w:p w14:paraId="492B91D1" w14:textId="415FEC8D" w:rsidR="00226519" w:rsidRPr="00522920" w:rsidRDefault="00226519" w:rsidP="00226519">
      <w:pPr>
        <w:rPr>
          <w:rFonts w:ascii="Arial" w:hAnsi="Arial" w:cs="Arial"/>
          <w:color w:val="212121"/>
          <w:shd w:val="clear" w:color="auto" w:fill="FFFFFF"/>
          <w:lang w:val="en-US"/>
        </w:rPr>
      </w:pPr>
      <w:r w:rsidRPr="00522920">
        <w:rPr>
          <w:rFonts w:ascii="Arial" w:hAnsi="Arial" w:cs="Arial"/>
          <w:color w:val="212121"/>
          <w:shd w:val="clear" w:color="auto" w:fill="FFFFFF"/>
          <w:vertAlign w:val="superscript"/>
          <w:lang w:val="en-US"/>
        </w:rPr>
        <w:t>5</w:t>
      </w:r>
      <w:r w:rsidRPr="00522920">
        <w:rPr>
          <w:rFonts w:ascii="Arial" w:hAnsi="Arial" w:cs="Arial"/>
          <w:szCs w:val="24"/>
          <w:lang w:val="en-US"/>
        </w:rPr>
        <w:t>Center for Precision Genome Editing and Genetic Technologies for Biomedicine,</w:t>
      </w:r>
      <w:r w:rsidRPr="00522920" w:rsidDel="003E396E">
        <w:rPr>
          <w:rFonts w:ascii="Arial" w:hAnsi="Arial" w:cs="Arial"/>
          <w:szCs w:val="24"/>
          <w:lang w:val="en-US"/>
        </w:rPr>
        <w:t xml:space="preserve"> </w:t>
      </w:r>
      <w:r w:rsidRPr="00522920">
        <w:rPr>
          <w:rFonts w:ascii="Arial" w:hAnsi="Arial" w:cs="Arial"/>
          <w:szCs w:val="24"/>
          <w:lang w:val="en-US"/>
        </w:rPr>
        <w:t>Engelhardt Institute of Molecular Biology, Russian Academy of Sciences, Vavilov str, 32, 119991 Moscow, Russia</w:t>
      </w:r>
    </w:p>
    <w:p w14:paraId="60FA6D58" w14:textId="77777777" w:rsidR="00522920" w:rsidRPr="00522920" w:rsidRDefault="00522920" w:rsidP="00522920">
      <w:pPr>
        <w:spacing w:line="360" w:lineRule="auto"/>
        <w:contextualSpacing/>
        <w:jc w:val="both"/>
        <w:rPr>
          <w:rFonts w:ascii="Arial" w:hAnsi="Arial" w:cs="Arial"/>
          <w:szCs w:val="24"/>
          <w:lang w:val="en-US"/>
        </w:rPr>
      </w:pPr>
      <w:r w:rsidRPr="00522920">
        <w:rPr>
          <w:rFonts w:ascii="Arial" w:hAnsi="Arial" w:cs="Arial"/>
          <w:szCs w:val="24"/>
          <w:vertAlign w:val="superscript"/>
          <w:lang w:val="en-US"/>
        </w:rPr>
        <w:t xml:space="preserve">* </w:t>
      </w:r>
      <w:r w:rsidRPr="00522920">
        <w:rPr>
          <w:rFonts w:ascii="Arial" w:hAnsi="Arial" w:cs="Arial"/>
          <w:szCs w:val="24"/>
          <w:lang w:val="en-US"/>
        </w:rPr>
        <w:t xml:space="preserve">Speaker: </w:t>
      </w:r>
      <w:hyperlink r:id="rId7" w:history="1">
        <w:r w:rsidRPr="00522920">
          <w:rPr>
            <w:rStyle w:val="Hyperlink"/>
            <w:rFonts w:ascii="Arial" w:hAnsi="Arial" w:cs="Arial"/>
            <w:szCs w:val="24"/>
            <w:lang w:val="en-US"/>
          </w:rPr>
          <w:t>Batbold.Enkhtuul@inserm.fr</w:t>
        </w:r>
      </w:hyperlink>
    </w:p>
    <w:p w14:paraId="60A3F3D9" w14:textId="5636D5D8" w:rsidR="00226519" w:rsidRPr="00522920" w:rsidRDefault="00226519" w:rsidP="00226519">
      <w:pPr>
        <w:spacing w:line="360" w:lineRule="auto"/>
        <w:contextualSpacing/>
        <w:jc w:val="both"/>
        <w:rPr>
          <w:rFonts w:ascii="Arial" w:hAnsi="Arial" w:cs="Arial"/>
          <w:szCs w:val="24"/>
          <w:lang w:val="en-US"/>
        </w:rPr>
      </w:pPr>
      <w:r w:rsidRPr="00522920">
        <w:rPr>
          <w:rFonts w:ascii="Arial" w:hAnsi="Arial" w:cs="Arial"/>
          <w:szCs w:val="24"/>
          <w:vertAlign w:val="superscript"/>
          <w:lang w:val="en-US"/>
        </w:rPr>
        <w:t>*</w:t>
      </w:r>
      <w:r w:rsidR="00522920" w:rsidRPr="00522920">
        <w:rPr>
          <w:rFonts w:ascii="Arial" w:hAnsi="Arial" w:cs="Arial"/>
          <w:szCs w:val="24"/>
          <w:vertAlign w:val="superscript"/>
          <w:lang w:val="en-US"/>
        </w:rPr>
        <w:t>*</w:t>
      </w:r>
      <w:r w:rsidRPr="00522920">
        <w:rPr>
          <w:rFonts w:ascii="Arial" w:hAnsi="Arial" w:cs="Arial"/>
          <w:szCs w:val="24"/>
          <w:lang w:val="en-US"/>
        </w:rPr>
        <w:t xml:space="preserve">Correspondence: </w:t>
      </w:r>
      <w:hyperlink r:id="rId8" w:history="1">
        <w:r w:rsidRPr="00522920">
          <w:rPr>
            <w:rStyle w:val="Hyperlink"/>
            <w:rFonts w:ascii="Arial" w:hAnsi="Arial" w:cs="Arial"/>
            <w:szCs w:val="24"/>
            <w:lang w:val="en-US"/>
          </w:rPr>
          <w:t>Birke.Bartosch@inserm.fr</w:t>
        </w:r>
      </w:hyperlink>
    </w:p>
    <w:p w14:paraId="3A5D7D01" w14:textId="77777777" w:rsidR="00226519" w:rsidRPr="00522920" w:rsidRDefault="00226519" w:rsidP="0032371E">
      <w:pPr>
        <w:spacing w:after="120"/>
        <w:ind w:left="-142" w:right="-143"/>
        <w:jc w:val="both"/>
        <w:rPr>
          <w:rFonts w:ascii="Arial" w:hAnsi="Arial" w:cs="Arial"/>
          <w:sz w:val="24"/>
          <w:szCs w:val="24"/>
          <w:lang w:val="en-US"/>
        </w:rPr>
      </w:pPr>
    </w:p>
    <w:p w14:paraId="637A6345" w14:textId="1F1654A9" w:rsidR="003D2B68" w:rsidRPr="00522920" w:rsidRDefault="0032371E" w:rsidP="0032371E">
      <w:pPr>
        <w:jc w:val="both"/>
        <w:rPr>
          <w:rFonts w:ascii="Arial" w:hAnsi="Arial" w:cs="Arial"/>
          <w:sz w:val="24"/>
          <w:szCs w:val="24"/>
          <w:lang w:val="en-GB"/>
        </w:rPr>
      </w:pPr>
      <w:r w:rsidRPr="00522920">
        <w:rPr>
          <w:rFonts w:ascii="Arial" w:hAnsi="Arial" w:cs="Arial"/>
          <w:color w:val="414141"/>
          <w:sz w:val="24"/>
          <w:szCs w:val="24"/>
          <w:shd w:val="clear" w:color="auto" w:fill="FFFFFF"/>
          <w:lang w:val="en-US"/>
        </w:rPr>
        <w:t xml:space="preserve">Liver cancer is the sixth most common cancer and third most common cause of cancer-related deaths worldwide. It is predicted that the number of new cases of liver cancer per year will increase by 55% by 2040. The main causes of liver cancer are hepatitis viruses. Among them, HBV and HCV are considered as oncogenic viruses, but the role of HDV in hepatocarcinogenesis is still unknown. HDV is known to accelerate liver disease progression and increase HCC incidence. Thus, it is crucial to understand how HDV is oncogenic and the mechanisms underlying HDV-induced malignant hepatocellular transformation. In our single-cell </w:t>
      </w:r>
      <w:proofErr w:type="spellStart"/>
      <w:r w:rsidRPr="00522920">
        <w:rPr>
          <w:rFonts w:ascii="Arial" w:hAnsi="Arial" w:cs="Arial"/>
          <w:color w:val="414141"/>
          <w:sz w:val="24"/>
          <w:szCs w:val="24"/>
          <w:shd w:val="clear" w:color="auto" w:fill="FFFFFF"/>
          <w:lang w:val="en-US"/>
        </w:rPr>
        <w:t>RNAseq</w:t>
      </w:r>
      <w:proofErr w:type="spellEnd"/>
      <w:r w:rsidRPr="00522920">
        <w:rPr>
          <w:rFonts w:ascii="Arial" w:hAnsi="Arial" w:cs="Arial"/>
          <w:color w:val="414141"/>
          <w:sz w:val="24"/>
          <w:szCs w:val="24"/>
          <w:shd w:val="clear" w:color="auto" w:fill="FFFFFF"/>
          <w:lang w:val="en-US"/>
        </w:rPr>
        <w:t xml:space="preserve"> data, mono-HDV or HBV/HDV co-infected </w:t>
      </w:r>
      <w:proofErr w:type="spellStart"/>
      <w:r w:rsidRPr="00522920">
        <w:rPr>
          <w:rFonts w:ascii="Arial" w:hAnsi="Arial" w:cs="Arial"/>
          <w:color w:val="414141"/>
          <w:sz w:val="24"/>
          <w:szCs w:val="24"/>
          <w:shd w:val="clear" w:color="auto" w:fill="FFFFFF"/>
          <w:lang w:val="en-US"/>
        </w:rPr>
        <w:t>HepaRG</w:t>
      </w:r>
      <w:proofErr w:type="spellEnd"/>
      <w:r w:rsidRPr="00522920">
        <w:rPr>
          <w:rFonts w:ascii="Arial" w:hAnsi="Arial" w:cs="Arial"/>
          <w:color w:val="414141"/>
          <w:sz w:val="24"/>
          <w:szCs w:val="24"/>
          <w:shd w:val="clear" w:color="auto" w:fill="FFFFFF"/>
          <w:lang w:val="en-US"/>
        </w:rPr>
        <w:t xml:space="preserve"> cells are clearly separated from non-infected and HBV-infected cells. Pathway analysis in these populations revealed these differences in the strong inflammatory response associated with HDV infection, particularly IFN signaling. Additionally, the alteration of molecular and metabolic is in hepatocytes by HDV is mostly induced by IFN signaling, not by the virus itself, according to our bulk RNA-seq data. But interestingly, the mono-HDV infected sub-cluster showed a strong upregulation of CCL5, which is induced by HDV infection independently of IFN signaling. Furthermore, CCL5 produced in response to HDV infection was detected in the supernatant of </w:t>
      </w:r>
      <w:proofErr w:type="spellStart"/>
      <w:r w:rsidRPr="00522920">
        <w:rPr>
          <w:rFonts w:ascii="Arial" w:hAnsi="Arial" w:cs="Arial"/>
          <w:color w:val="414141"/>
          <w:sz w:val="24"/>
          <w:szCs w:val="24"/>
          <w:shd w:val="clear" w:color="auto" w:fill="FFFFFF"/>
          <w:lang w:val="en-US"/>
        </w:rPr>
        <w:t>HepaRG</w:t>
      </w:r>
      <w:proofErr w:type="spellEnd"/>
      <w:r w:rsidRPr="00522920">
        <w:rPr>
          <w:rFonts w:ascii="Arial" w:hAnsi="Arial" w:cs="Arial"/>
          <w:color w:val="414141"/>
          <w:sz w:val="24"/>
          <w:szCs w:val="24"/>
          <w:shd w:val="clear" w:color="auto" w:fill="FFFFFF"/>
          <w:lang w:val="en-US"/>
        </w:rPr>
        <w:t xml:space="preserve"> cells and PHH. These results are of potential relevance in the context of liver disease development, as CCL5 is expressed in a wide variety of myeloid and lymphoid populations within the liver microenvironment, and that increased levels of CCL5 have been implicated in the progression of chronic liver disease towards HCC. We currently showed that conditioned medium from HBV/HDV co-infected hepatocyte induced CCL5 and activated LX-2 cells. We have previously shown that HDV infection, but not S/L Ag expression, induced CCL5, suggesting that RNA sensing mechanisms are involved. Thus, we are exploring the mechanisms in vitro (CRISPR/Cas9), we will validate these data in biopsies and investigate CCL5 cytokine and receptor expression patterns by IHC in resections. Our study reveals a yet unknown upregulation and secretion of chemokine CCL5 induced by HDV mono-infection, and it could, may explain the excessive inflammation phenotype of HDV infected liver and accelerated progression of HDV related fibrosis and HCC.  </w:t>
      </w:r>
    </w:p>
    <w:sectPr w:rsidR="003D2B68" w:rsidRPr="00522920" w:rsidSect="003D2B68">
      <w:footerReference w:type="default" r:id="rId9"/>
      <w:pgSz w:w="11906" w:h="16838"/>
      <w:pgMar w:top="504" w:right="1134" w:bottom="1361" w:left="1134" w:header="425"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8D4EE1" w14:textId="77777777" w:rsidR="00821B17" w:rsidRDefault="00821B17" w:rsidP="003D2B68">
      <w:pPr>
        <w:spacing w:after="0" w:line="240" w:lineRule="auto"/>
      </w:pPr>
      <w:r>
        <w:separator/>
      </w:r>
    </w:p>
  </w:endnote>
  <w:endnote w:type="continuationSeparator" w:id="0">
    <w:p w14:paraId="7377BAC9" w14:textId="77777777" w:rsidR="00821B17" w:rsidRDefault="00821B17" w:rsidP="003D2B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Helvetica Neue Light">
    <w:altName w:val="Corbel"/>
    <w:panose1 w:val="02000403000000020004"/>
    <w:charset w:val="00"/>
    <w:family w:val="auto"/>
    <w:pitch w:val="variable"/>
    <w:sig w:usb0="A00002FF" w:usb1="5000205B" w:usb2="00000002" w:usb3="00000000" w:csb0="00000007"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B2384A" w14:textId="613139B4" w:rsidR="002427A2" w:rsidRPr="003D2B68" w:rsidRDefault="002427A2" w:rsidP="00FA2B06">
    <w:pPr>
      <w:pStyle w:val="Footer"/>
      <w:shd w:val="clear" w:color="auto" w:fill="004C6C"/>
      <w:tabs>
        <w:tab w:val="clear" w:pos="4536"/>
        <w:tab w:val="left" w:pos="5387"/>
      </w:tabs>
      <w:rPr>
        <w:color w:val="FFFFFF" w:themeColor="background1"/>
        <w:sz w:val="18"/>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1C9253" w14:textId="77777777" w:rsidR="00821B17" w:rsidRDefault="00821B17" w:rsidP="003D2B68">
      <w:pPr>
        <w:spacing w:after="0" w:line="240" w:lineRule="auto"/>
      </w:pPr>
      <w:r>
        <w:separator/>
      </w:r>
    </w:p>
  </w:footnote>
  <w:footnote w:type="continuationSeparator" w:id="0">
    <w:p w14:paraId="449B21F2" w14:textId="77777777" w:rsidR="00821B17" w:rsidRDefault="00821B17" w:rsidP="003D2B6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BB5599"/>
    <w:multiLevelType w:val="hybridMultilevel"/>
    <w:tmpl w:val="564C1E96"/>
    <w:lvl w:ilvl="0" w:tplc="040C0011">
      <w:start w:val="1"/>
      <w:numFmt w:val="decimal"/>
      <w:lvlText w:val="%1)"/>
      <w:lvlJc w:val="left"/>
      <w:pPr>
        <w:ind w:left="720" w:hanging="360"/>
      </w:pPr>
      <w:rPr>
        <w:rFonts w:hint="default"/>
        <w:b w:val="0"/>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15A056E2"/>
    <w:multiLevelType w:val="hybridMultilevel"/>
    <w:tmpl w:val="EF7C108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18B0AE0"/>
    <w:multiLevelType w:val="hybridMultilevel"/>
    <w:tmpl w:val="47BA16B6"/>
    <w:lvl w:ilvl="0" w:tplc="1DC2151C">
      <w:start w:val="1"/>
      <w:numFmt w:val="decimal"/>
      <w:lvlText w:val="%1)"/>
      <w:lvlJc w:val="left"/>
      <w:pPr>
        <w:ind w:left="218" w:hanging="360"/>
      </w:pPr>
      <w:rPr>
        <w:rFonts w:hint="default"/>
      </w:rPr>
    </w:lvl>
    <w:lvl w:ilvl="1" w:tplc="040C0019" w:tentative="1">
      <w:start w:val="1"/>
      <w:numFmt w:val="lowerLetter"/>
      <w:lvlText w:val="%2."/>
      <w:lvlJc w:val="left"/>
      <w:pPr>
        <w:ind w:left="938" w:hanging="360"/>
      </w:pPr>
    </w:lvl>
    <w:lvl w:ilvl="2" w:tplc="040C001B" w:tentative="1">
      <w:start w:val="1"/>
      <w:numFmt w:val="lowerRoman"/>
      <w:lvlText w:val="%3."/>
      <w:lvlJc w:val="right"/>
      <w:pPr>
        <w:ind w:left="1658" w:hanging="180"/>
      </w:pPr>
    </w:lvl>
    <w:lvl w:ilvl="3" w:tplc="040C000F" w:tentative="1">
      <w:start w:val="1"/>
      <w:numFmt w:val="decimal"/>
      <w:lvlText w:val="%4."/>
      <w:lvlJc w:val="left"/>
      <w:pPr>
        <w:ind w:left="2378" w:hanging="360"/>
      </w:pPr>
    </w:lvl>
    <w:lvl w:ilvl="4" w:tplc="040C0019" w:tentative="1">
      <w:start w:val="1"/>
      <w:numFmt w:val="lowerLetter"/>
      <w:lvlText w:val="%5."/>
      <w:lvlJc w:val="left"/>
      <w:pPr>
        <w:ind w:left="3098" w:hanging="360"/>
      </w:pPr>
    </w:lvl>
    <w:lvl w:ilvl="5" w:tplc="040C001B" w:tentative="1">
      <w:start w:val="1"/>
      <w:numFmt w:val="lowerRoman"/>
      <w:lvlText w:val="%6."/>
      <w:lvlJc w:val="right"/>
      <w:pPr>
        <w:ind w:left="3818" w:hanging="180"/>
      </w:pPr>
    </w:lvl>
    <w:lvl w:ilvl="6" w:tplc="040C000F" w:tentative="1">
      <w:start w:val="1"/>
      <w:numFmt w:val="decimal"/>
      <w:lvlText w:val="%7."/>
      <w:lvlJc w:val="left"/>
      <w:pPr>
        <w:ind w:left="4538" w:hanging="360"/>
      </w:pPr>
    </w:lvl>
    <w:lvl w:ilvl="7" w:tplc="040C0019" w:tentative="1">
      <w:start w:val="1"/>
      <w:numFmt w:val="lowerLetter"/>
      <w:lvlText w:val="%8."/>
      <w:lvlJc w:val="left"/>
      <w:pPr>
        <w:ind w:left="5258" w:hanging="360"/>
      </w:pPr>
    </w:lvl>
    <w:lvl w:ilvl="8" w:tplc="040C001B" w:tentative="1">
      <w:start w:val="1"/>
      <w:numFmt w:val="lowerRoman"/>
      <w:lvlText w:val="%9."/>
      <w:lvlJc w:val="right"/>
      <w:pPr>
        <w:ind w:left="5978" w:hanging="180"/>
      </w:pPr>
    </w:lvl>
  </w:abstractNum>
  <w:abstractNum w:abstractNumId="3" w15:restartNumberingAfterBreak="0">
    <w:nsid w:val="2C9D2FE5"/>
    <w:multiLevelType w:val="hybridMultilevel"/>
    <w:tmpl w:val="0908CE6A"/>
    <w:lvl w:ilvl="0" w:tplc="39B42AB4">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5EE2B03"/>
    <w:multiLevelType w:val="hybridMultilevel"/>
    <w:tmpl w:val="7F94B2DE"/>
    <w:lvl w:ilvl="0" w:tplc="DF8CA56E">
      <w:numFmt w:val="bullet"/>
      <w:lvlText w:val="-"/>
      <w:lvlJc w:val="left"/>
      <w:pPr>
        <w:ind w:left="717" w:hanging="360"/>
      </w:pPr>
      <w:rPr>
        <w:rFonts w:ascii="Times New Roman" w:eastAsia="MS Mincho" w:hAnsi="Times New Roman" w:cs="Times New Roman" w:hint="default"/>
      </w:rPr>
    </w:lvl>
    <w:lvl w:ilvl="1" w:tplc="040C0003" w:tentative="1">
      <w:start w:val="1"/>
      <w:numFmt w:val="bullet"/>
      <w:lvlText w:val="o"/>
      <w:lvlJc w:val="left"/>
      <w:pPr>
        <w:ind w:left="1437" w:hanging="360"/>
      </w:pPr>
      <w:rPr>
        <w:rFonts w:ascii="Courier New" w:hAnsi="Courier New" w:cs="Courier New" w:hint="default"/>
      </w:rPr>
    </w:lvl>
    <w:lvl w:ilvl="2" w:tplc="040C0005" w:tentative="1">
      <w:start w:val="1"/>
      <w:numFmt w:val="bullet"/>
      <w:lvlText w:val=""/>
      <w:lvlJc w:val="left"/>
      <w:pPr>
        <w:ind w:left="2157" w:hanging="360"/>
      </w:pPr>
      <w:rPr>
        <w:rFonts w:ascii="Wingdings" w:hAnsi="Wingdings" w:hint="default"/>
      </w:rPr>
    </w:lvl>
    <w:lvl w:ilvl="3" w:tplc="040C0001" w:tentative="1">
      <w:start w:val="1"/>
      <w:numFmt w:val="bullet"/>
      <w:lvlText w:val=""/>
      <w:lvlJc w:val="left"/>
      <w:pPr>
        <w:ind w:left="2877" w:hanging="360"/>
      </w:pPr>
      <w:rPr>
        <w:rFonts w:ascii="Symbol" w:hAnsi="Symbol" w:hint="default"/>
      </w:rPr>
    </w:lvl>
    <w:lvl w:ilvl="4" w:tplc="040C0003" w:tentative="1">
      <w:start w:val="1"/>
      <w:numFmt w:val="bullet"/>
      <w:lvlText w:val="o"/>
      <w:lvlJc w:val="left"/>
      <w:pPr>
        <w:ind w:left="3597" w:hanging="360"/>
      </w:pPr>
      <w:rPr>
        <w:rFonts w:ascii="Courier New" w:hAnsi="Courier New" w:cs="Courier New" w:hint="default"/>
      </w:rPr>
    </w:lvl>
    <w:lvl w:ilvl="5" w:tplc="040C0005" w:tentative="1">
      <w:start w:val="1"/>
      <w:numFmt w:val="bullet"/>
      <w:lvlText w:val=""/>
      <w:lvlJc w:val="left"/>
      <w:pPr>
        <w:ind w:left="4317" w:hanging="360"/>
      </w:pPr>
      <w:rPr>
        <w:rFonts w:ascii="Wingdings" w:hAnsi="Wingdings" w:hint="default"/>
      </w:rPr>
    </w:lvl>
    <w:lvl w:ilvl="6" w:tplc="040C0001" w:tentative="1">
      <w:start w:val="1"/>
      <w:numFmt w:val="bullet"/>
      <w:lvlText w:val=""/>
      <w:lvlJc w:val="left"/>
      <w:pPr>
        <w:ind w:left="5037" w:hanging="360"/>
      </w:pPr>
      <w:rPr>
        <w:rFonts w:ascii="Symbol" w:hAnsi="Symbol" w:hint="default"/>
      </w:rPr>
    </w:lvl>
    <w:lvl w:ilvl="7" w:tplc="040C0003" w:tentative="1">
      <w:start w:val="1"/>
      <w:numFmt w:val="bullet"/>
      <w:lvlText w:val="o"/>
      <w:lvlJc w:val="left"/>
      <w:pPr>
        <w:ind w:left="5757" w:hanging="360"/>
      </w:pPr>
      <w:rPr>
        <w:rFonts w:ascii="Courier New" w:hAnsi="Courier New" w:cs="Courier New" w:hint="default"/>
      </w:rPr>
    </w:lvl>
    <w:lvl w:ilvl="8" w:tplc="040C0005" w:tentative="1">
      <w:start w:val="1"/>
      <w:numFmt w:val="bullet"/>
      <w:lvlText w:val=""/>
      <w:lvlJc w:val="left"/>
      <w:pPr>
        <w:ind w:left="6477" w:hanging="360"/>
      </w:pPr>
      <w:rPr>
        <w:rFonts w:ascii="Wingdings" w:hAnsi="Wingdings" w:hint="default"/>
      </w:rPr>
    </w:lvl>
  </w:abstractNum>
  <w:abstractNum w:abstractNumId="5" w15:restartNumberingAfterBreak="0">
    <w:nsid w:val="3C5F4B11"/>
    <w:multiLevelType w:val="hybridMultilevel"/>
    <w:tmpl w:val="2F427652"/>
    <w:lvl w:ilvl="0" w:tplc="91A87858">
      <w:start w:val="20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22363960">
    <w:abstractNumId w:val="1"/>
  </w:num>
  <w:num w:numId="2" w16cid:durableId="616523555">
    <w:abstractNumId w:val="4"/>
  </w:num>
  <w:num w:numId="3" w16cid:durableId="2088962837">
    <w:abstractNumId w:val="3"/>
  </w:num>
  <w:num w:numId="4" w16cid:durableId="1371224036">
    <w:abstractNumId w:val="0"/>
  </w:num>
  <w:num w:numId="5" w16cid:durableId="1402606272">
    <w:abstractNumId w:val="2"/>
  </w:num>
  <w:num w:numId="6" w16cid:durableId="19527775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2B68"/>
    <w:rsid w:val="00226519"/>
    <w:rsid w:val="002427A2"/>
    <w:rsid w:val="00256767"/>
    <w:rsid w:val="00294329"/>
    <w:rsid w:val="0032371E"/>
    <w:rsid w:val="003D2B68"/>
    <w:rsid w:val="0050115D"/>
    <w:rsid w:val="00522920"/>
    <w:rsid w:val="005A0C2B"/>
    <w:rsid w:val="006266AA"/>
    <w:rsid w:val="00821B17"/>
    <w:rsid w:val="008D2252"/>
    <w:rsid w:val="00F6070D"/>
    <w:rsid w:val="00F97BFA"/>
  </w:rsids>
  <m:mathPr>
    <m:mathFont m:val="Cambria Math"/>
    <m:brkBin m:val="before"/>
    <m:brkBinSub m:val="--"/>
    <m:smallFrac m:val="0"/>
    <m:dispDef/>
    <m:lMargin m:val="0"/>
    <m:rMargin m:val="0"/>
    <m:defJc m:val="centerGroup"/>
    <m:wrapIndent m:val="1440"/>
    <m:intLim m:val="subSup"/>
    <m:naryLim m:val="undOvr"/>
  </m:mathPr>
  <w:themeFontLang w:val="en-FR"/>
  <w:clrSchemeMapping w:bg1="light1" w:t1="dark1" w:bg2="light2" w:t2="dark2" w:accent1="accent1" w:accent2="accent2" w:accent3="accent3" w:accent4="accent4" w:accent5="accent5" w:accent6="accent6" w:hyperlink="hyperlink" w:followedHyperlink="followedHyperlink"/>
  <w:decimalSymbol w:val=","/>
  <w:listSeparator w:val=","/>
  <w14:docId w14:val="359A2FD5"/>
  <w15:chartTrackingRefBased/>
  <w15:docId w15:val="{F913B765-EC7D-1C40-9DDD-39D6E0504E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2B68"/>
    <w:pPr>
      <w:spacing w:line="259" w:lineRule="auto"/>
    </w:pPr>
    <w:rPr>
      <w:kern w:val="0"/>
      <w:sz w:val="22"/>
      <w:szCs w:val="22"/>
      <w:lang w:val="fr-FR"/>
      <w14:ligatures w14:val="none"/>
    </w:rPr>
  </w:style>
  <w:style w:type="paragraph" w:styleId="Heading1">
    <w:name w:val="heading 1"/>
    <w:basedOn w:val="Normal"/>
    <w:next w:val="Normal"/>
    <w:link w:val="Heading1Char"/>
    <w:uiPriority w:val="9"/>
    <w:qFormat/>
    <w:rsid w:val="003D2B6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D2B6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D2B6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D2B6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D2B6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D2B6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D2B6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D2B6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D2B6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D2B6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D2B6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D2B6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D2B6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D2B6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D2B6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D2B6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D2B6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D2B68"/>
    <w:rPr>
      <w:rFonts w:eastAsiaTheme="majorEastAsia" w:cstheme="majorBidi"/>
      <w:color w:val="272727" w:themeColor="text1" w:themeTint="D8"/>
    </w:rPr>
  </w:style>
  <w:style w:type="paragraph" w:styleId="Title">
    <w:name w:val="Title"/>
    <w:basedOn w:val="Normal"/>
    <w:next w:val="Normal"/>
    <w:link w:val="TitleChar"/>
    <w:uiPriority w:val="10"/>
    <w:qFormat/>
    <w:rsid w:val="003D2B6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D2B6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D2B6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D2B6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D2B68"/>
    <w:pPr>
      <w:spacing w:before="160"/>
      <w:jc w:val="center"/>
    </w:pPr>
    <w:rPr>
      <w:i/>
      <w:iCs/>
      <w:color w:val="404040" w:themeColor="text1" w:themeTint="BF"/>
    </w:rPr>
  </w:style>
  <w:style w:type="character" w:customStyle="1" w:styleId="QuoteChar">
    <w:name w:val="Quote Char"/>
    <w:basedOn w:val="DefaultParagraphFont"/>
    <w:link w:val="Quote"/>
    <w:uiPriority w:val="29"/>
    <w:rsid w:val="003D2B68"/>
    <w:rPr>
      <w:i/>
      <w:iCs/>
      <w:color w:val="404040" w:themeColor="text1" w:themeTint="BF"/>
    </w:rPr>
  </w:style>
  <w:style w:type="paragraph" w:styleId="ListParagraph">
    <w:name w:val="List Paragraph"/>
    <w:basedOn w:val="Normal"/>
    <w:uiPriority w:val="34"/>
    <w:qFormat/>
    <w:rsid w:val="003D2B68"/>
    <w:pPr>
      <w:ind w:left="720"/>
      <w:contextualSpacing/>
    </w:pPr>
  </w:style>
  <w:style w:type="character" w:styleId="IntenseEmphasis">
    <w:name w:val="Intense Emphasis"/>
    <w:basedOn w:val="DefaultParagraphFont"/>
    <w:uiPriority w:val="21"/>
    <w:qFormat/>
    <w:rsid w:val="003D2B68"/>
    <w:rPr>
      <w:i/>
      <w:iCs/>
      <w:color w:val="0F4761" w:themeColor="accent1" w:themeShade="BF"/>
    </w:rPr>
  </w:style>
  <w:style w:type="paragraph" w:styleId="IntenseQuote">
    <w:name w:val="Intense Quote"/>
    <w:basedOn w:val="Normal"/>
    <w:next w:val="Normal"/>
    <w:link w:val="IntenseQuoteChar"/>
    <w:uiPriority w:val="30"/>
    <w:qFormat/>
    <w:rsid w:val="003D2B6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D2B68"/>
    <w:rPr>
      <w:i/>
      <w:iCs/>
      <w:color w:val="0F4761" w:themeColor="accent1" w:themeShade="BF"/>
    </w:rPr>
  </w:style>
  <w:style w:type="character" w:styleId="IntenseReference">
    <w:name w:val="Intense Reference"/>
    <w:basedOn w:val="DefaultParagraphFont"/>
    <w:uiPriority w:val="32"/>
    <w:qFormat/>
    <w:rsid w:val="003D2B68"/>
    <w:rPr>
      <w:b/>
      <w:bCs/>
      <w:smallCaps/>
      <w:color w:val="0F4761" w:themeColor="accent1" w:themeShade="BF"/>
      <w:spacing w:val="5"/>
    </w:rPr>
  </w:style>
  <w:style w:type="paragraph" w:styleId="Header">
    <w:name w:val="header"/>
    <w:basedOn w:val="Normal"/>
    <w:link w:val="HeaderChar"/>
    <w:uiPriority w:val="99"/>
    <w:unhideWhenUsed/>
    <w:rsid w:val="003D2B68"/>
    <w:pPr>
      <w:tabs>
        <w:tab w:val="center" w:pos="4536"/>
        <w:tab w:val="right" w:pos="9072"/>
      </w:tabs>
      <w:spacing w:after="0" w:line="240" w:lineRule="auto"/>
    </w:pPr>
  </w:style>
  <w:style w:type="character" w:customStyle="1" w:styleId="HeaderChar">
    <w:name w:val="Header Char"/>
    <w:basedOn w:val="DefaultParagraphFont"/>
    <w:link w:val="Header"/>
    <w:uiPriority w:val="99"/>
    <w:rsid w:val="003D2B68"/>
    <w:rPr>
      <w:kern w:val="0"/>
      <w:sz w:val="22"/>
      <w:szCs w:val="22"/>
      <w:lang w:val="fr-FR"/>
      <w14:ligatures w14:val="none"/>
    </w:rPr>
  </w:style>
  <w:style w:type="paragraph" w:styleId="Footer">
    <w:name w:val="footer"/>
    <w:basedOn w:val="Normal"/>
    <w:link w:val="FooterChar"/>
    <w:uiPriority w:val="99"/>
    <w:unhideWhenUsed/>
    <w:rsid w:val="003D2B6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D2B68"/>
    <w:rPr>
      <w:kern w:val="0"/>
      <w:sz w:val="22"/>
      <w:szCs w:val="22"/>
      <w:lang w:val="fr-FR"/>
      <w14:ligatures w14:val="none"/>
    </w:rPr>
  </w:style>
  <w:style w:type="character" w:styleId="Hyperlink">
    <w:name w:val="Hyperlink"/>
    <w:basedOn w:val="DefaultParagraphFont"/>
    <w:uiPriority w:val="99"/>
    <w:unhideWhenUsed/>
    <w:rsid w:val="003D2B68"/>
    <w:rPr>
      <w:color w:val="467886" w:themeColor="hyperlink"/>
      <w:u w:val="single"/>
    </w:rPr>
  </w:style>
  <w:style w:type="table" w:styleId="TableGrid">
    <w:name w:val="Table Grid"/>
    <w:basedOn w:val="TableNormal"/>
    <w:uiPriority w:val="39"/>
    <w:rsid w:val="003D2B68"/>
    <w:pPr>
      <w:spacing w:after="0" w:line="240" w:lineRule="auto"/>
    </w:pPr>
    <w:rPr>
      <w:kern w:val="0"/>
      <w:sz w:val="22"/>
      <w:szCs w:val="22"/>
      <w:lang w:val="fr-F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
    <w:name w:val="EndNote Bibliography"/>
    <w:basedOn w:val="Normal"/>
    <w:link w:val="EndNoteBibliographyCar"/>
    <w:rsid w:val="003D2B68"/>
    <w:pPr>
      <w:spacing w:line="240" w:lineRule="auto"/>
    </w:pPr>
    <w:rPr>
      <w:rFonts w:ascii="Calibri" w:hAnsi="Calibri" w:cs="Calibri"/>
      <w:noProof/>
      <w:lang w:val="en-US"/>
    </w:rPr>
  </w:style>
  <w:style w:type="character" w:customStyle="1" w:styleId="EndNoteBibliographyCar">
    <w:name w:val="EndNote Bibliography Car"/>
    <w:basedOn w:val="DefaultParagraphFont"/>
    <w:link w:val="EndNoteBibliography"/>
    <w:rsid w:val="003D2B68"/>
    <w:rPr>
      <w:rFonts w:ascii="Calibri" w:hAnsi="Calibri" w:cs="Calibri"/>
      <w:noProof/>
      <w:kern w:val="0"/>
      <w:sz w:val="22"/>
      <w:szCs w:val="22"/>
      <w:lang w:val="en-US"/>
      <w14:ligatures w14:val="none"/>
    </w:rPr>
  </w:style>
  <w:style w:type="character" w:styleId="CommentReference">
    <w:name w:val="annotation reference"/>
    <w:basedOn w:val="DefaultParagraphFont"/>
    <w:uiPriority w:val="99"/>
    <w:semiHidden/>
    <w:unhideWhenUsed/>
    <w:rsid w:val="003D2B68"/>
    <w:rPr>
      <w:sz w:val="16"/>
      <w:szCs w:val="16"/>
    </w:rPr>
  </w:style>
  <w:style w:type="paragraph" w:styleId="CommentText">
    <w:name w:val="annotation text"/>
    <w:basedOn w:val="Normal"/>
    <w:link w:val="CommentTextChar"/>
    <w:uiPriority w:val="99"/>
    <w:semiHidden/>
    <w:unhideWhenUsed/>
    <w:rsid w:val="003D2B68"/>
    <w:pPr>
      <w:spacing w:line="240" w:lineRule="auto"/>
    </w:pPr>
    <w:rPr>
      <w:sz w:val="20"/>
      <w:szCs w:val="20"/>
    </w:rPr>
  </w:style>
  <w:style w:type="character" w:customStyle="1" w:styleId="CommentTextChar">
    <w:name w:val="Comment Text Char"/>
    <w:basedOn w:val="DefaultParagraphFont"/>
    <w:link w:val="CommentText"/>
    <w:uiPriority w:val="99"/>
    <w:semiHidden/>
    <w:rsid w:val="003D2B68"/>
    <w:rPr>
      <w:kern w:val="0"/>
      <w:sz w:val="20"/>
      <w:szCs w:val="20"/>
      <w:lang w:val="fr-FR"/>
      <w14:ligatures w14:val="none"/>
    </w:rPr>
  </w:style>
  <w:style w:type="paragraph" w:styleId="EndnoteText">
    <w:name w:val="endnote text"/>
    <w:basedOn w:val="Normal"/>
    <w:link w:val="EndnoteTextChar"/>
    <w:semiHidden/>
    <w:rsid w:val="003D2B68"/>
    <w:pPr>
      <w:autoSpaceDE w:val="0"/>
      <w:autoSpaceDN w:val="0"/>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3D2B68"/>
    <w:rPr>
      <w:rFonts w:ascii="Times New Roman" w:eastAsia="Times New Roman" w:hAnsi="Times New Roman" w:cs="Times New Roman"/>
      <w:kern w:val="0"/>
      <w:sz w:val="20"/>
      <w:szCs w:val="20"/>
      <w:lang w:val="fr-FR"/>
      <w14:ligatures w14:val="none"/>
    </w:rPr>
  </w:style>
  <w:style w:type="paragraph" w:customStyle="1" w:styleId="Text">
    <w:name w:val="Text"/>
    <w:rsid w:val="003D2B68"/>
    <w:pPr>
      <w:pBdr>
        <w:top w:val="nil"/>
        <w:left w:val="nil"/>
        <w:bottom w:val="nil"/>
        <w:right w:val="nil"/>
        <w:between w:val="nil"/>
        <w:bar w:val="nil"/>
      </w:pBdr>
      <w:spacing w:line="368" w:lineRule="atLeast"/>
    </w:pPr>
    <w:rPr>
      <w:rFonts w:ascii="Helvetica Neue Light" w:eastAsia="Helvetica Neue Light" w:hAnsi="Helvetica Neue Light" w:cs="Helvetica Neue Light"/>
      <w:color w:val="000000"/>
      <w:kern w:val="0"/>
      <w:bdr w:val="nil"/>
      <w:shd w:val="clear" w:color="auto" w:fill="FFFFFF"/>
      <w:lang w:val="fr-FR" w:eastAsia="fr-FR"/>
      <w14:textOutline w14:w="0" w14:cap="flat" w14:cmpd="sng" w14:algn="ctr">
        <w14:noFill/>
        <w14:prstDash w14:val="solid"/>
        <w14:bevel/>
      </w14:textOutline>
      <w14:ligatures w14:val="none"/>
    </w:rPr>
  </w:style>
  <w:style w:type="character" w:customStyle="1" w:styleId="LienInternet">
    <w:name w:val="Lien Internet"/>
    <w:basedOn w:val="DefaultParagraphFont"/>
    <w:uiPriority w:val="99"/>
    <w:unhideWhenUsed/>
    <w:rsid w:val="00226519"/>
    <w:rPr>
      <w:color w:val="467886" w:themeColor="hyperlink"/>
      <w:u w:val="single"/>
    </w:rPr>
  </w:style>
  <w:style w:type="character" w:styleId="UnresolvedMention">
    <w:name w:val="Unresolved Mention"/>
    <w:basedOn w:val="DefaultParagraphFont"/>
    <w:uiPriority w:val="99"/>
    <w:semiHidden/>
    <w:unhideWhenUsed/>
    <w:rsid w:val="002265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irke.Bartosch@inserm.fr" TargetMode="External"/><Relationship Id="rId3" Type="http://schemas.openxmlformats.org/officeDocument/2006/relationships/settings" Target="settings.xml"/><Relationship Id="rId7" Type="http://schemas.openxmlformats.org/officeDocument/2006/relationships/hyperlink" Target="mailto:Batbold.Enkhtuul@inserm.f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483</Words>
  <Characters>2759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Enkhtuul Batbold</dc:creator>
  <cp:keywords/>
  <dc:description/>
  <cp:lastModifiedBy>Enkhtuul Batbold</cp:lastModifiedBy>
  <cp:revision>2</cp:revision>
  <dcterms:created xsi:type="dcterms:W3CDTF">2024-10-24T20:40:00Z</dcterms:created>
  <dcterms:modified xsi:type="dcterms:W3CDTF">2024-10-24T20:40:00Z</dcterms:modified>
</cp:coreProperties>
</file>